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8ACEA" w14:textId="77777777" w:rsidR="00BF0F33" w:rsidRPr="008A4142" w:rsidRDefault="00BF0F33" w:rsidP="00BF0F33">
      <w:pPr>
        <w:pStyle w:val="Default"/>
        <w:rPr>
          <w:rFonts w:asciiTheme="minorHAnsi" w:hAnsiTheme="minorHAnsi" w:cstheme="minorHAnsi"/>
        </w:rPr>
      </w:pPr>
      <w:r w:rsidRPr="008A4142">
        <w:rPr>
          <w:rFonts w:asciiTheme="minorHAnsi" w:hAnsiTheme="minorHAnsi" w:cstheme="minorHAnsi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7F45484" wp14:editId="4A272C25">
            <wp:simplePos x="0" y="0"/>
            <wp:positionH relativeFrom="column">
              <wp:posOffset>2600960</wp:posOffset>
            </wp:positionH>
            <wp:positionV relativeFrom="paragraph">
              <wp:posOffset>1270</wp:posOffset>
            </wp:positionV>
            <wp:extent cx="795600" cy="561600"/>
            <wp:effectExtent l="0" t="0" r="508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E814C" w14:textId="77777777" w:rsidR="00BF0F33" w:rsidRPr="008A4142" w:rsidRDefault="00BF0F33" w:rsidP="00BF0F33">
      <w:pPr>
        <w:pStyle w:val="Default"/>
        <w:rPr>
          <w:rFonts w:asciiTheme="minorHAnsi" w:hAnsiTheme="minorHAnsi" w:cstheme="minorHAnsi"/>
          <w:color w:val="auto"/>
        </w:rPr>
      </w:pPr>
    </w:p>
    <w:p w14:paraId="4F8316DA" w14:textId="77777777" w:rsidR="00BF0F33" w:rsidRPr="00A961ED" w:rsidRDefault="00BF0F33" w:rsidP="00BF0F3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31085A7" w14:textId="77777777" w:rsidR="00BF0F33" w:rsidRPr="00A961ED" w:rsidRDefault="00BF0F33" w:rsidP="00BF0F3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BE45D6A" w14:textId="77777777" w:rsidR="00762197" w:rsidRDefault="00762197" w:rsidP="00BF0F3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62E08E30" w14:textId="77777777" w:rsidR="00BF0F33" w:rsidRDefault="00BF0F33" w:rsidP="00BF0F3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GoBack"/>
      <w:r w:rsidRPr="00AA2D7A">
        <w:rPr>
          <w:rFonts w:asciiTheme="minorHAnsi" w:hAnsiTheme="minorHAnsi" w:cstheme="minorHAnsi"/>
          <w:b/>
          <w:bCs/>
          <w:color w:val="auto"/>
          <w:sz w:val="28"/>
          <w:szCs w:val="28"/>
        </w:rPr>
        <w:t>Kontrolní závěr z kontrolní akce</w:t>
      </w:r>
    </w:p>
    <w:p w14:paraId="5BBBA9BE" w14:textId="77777777" w:rsidR="00AA2D7A" w:rsidRPr="00AA2D7A" w:rsidRDefault="00AA2D7A" w:rsidP="00BF0F33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496BC3DA" w14:textId="77777777" w:rsidR="00BF0F33" w:rsidRDefault="00BF0F33" w:rsidP="00BF0F3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A2D7A">
        <w:rPr>
          <w:rFonts w:asciiTheme="minorHAnsi" w:hAnsiTheme="minorHAnsi" w:cstheme="minorHAnsi"/>
          <w:b/>
          <w:bCs/>
          <w:color w:val="auto"/>
          <w:sz w:val="28"/>
          <w:szCs w:val="28"/>
        </w:rPr>
        <w:t>15/20</w:t>
      </w:r>
    </w:p>
    <w:p w14:paraId="46455644" w14:textId="77777777" w:rsidR="00AA2D7A" w:rsidRPr="00AA2D7A" w:rsidRDefault="00AA2D7A" w:rsidP="00BF0F33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6D0B40E6" w14:textId="77777777" w:rsidR="00BF0F33" w:rsidRPr="00AA2D7A" w:rsidRDefault="00BF0F33" w:rsidP="00BF0F33">
      <w:pPr>
        <w:spacing w:line="240" w:lineRule="auto"/>
        <w:jc w:val="center"/>
        <w:rPr>
          <w:rFonts w:cstheme="minorHAnsi"/>
          <w:b/>
          <w:noProof/>
          <w:sz w:val="28"/>
          <w:szCs w:val="28"/>
        </w:rPr>
      </w:pPr>
      <w:r w:rsidRPr="00AA2D7A">
        <w:rPr>
          <w:rFonts w:cstheme="minorHAnsi"/>
          <w:b/>
          <w:noProof/>
          <w:sz w:val="28"/>
          <w:szCs w:val="28"/>
        </w:rPr>
        <w:t>Investiční pobídky jako nástroj aktivní politiky zaměstnanosti</w:t>
      </w:r>
    </w:p>
    <w:bookmarkEnd w:id="0"/>
    <w:p w14:paraId="63C59B5B" w14:textId="77777777" w:rsidR="00741C7C" w:rsidRPr="00A961ED" w:rsidRDefault="00741C7C" w:rsidP="00BF0F33">
      <w:pPr>
        <w:spacing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2EE5F02A" w14:textId="77777777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961ED">
        <w:rPr>
          <w:rFonts w:asciiTheme="minorHAnsi" w:hAnsiTheme="minorHAnsi" w:cstheme="minorHAnsi"/>
          <w:color w:val="auto"/>
        </w:rPr>
        <w:t xml:space="preserve">Kontrolní akce byla zařazena do plánu kontrolní činnosti Nejvyššího kontrolního úřadu (dále jen „NKÚ“) na rok 2015 pod číslem 15/20. Kontrolní akci řídil a kontrolní závěr vypracoval člen NKÚ </w:t>
      </w:r>
      <w:r w:rsidRPr="00A961ED">
        <w:rPr>
          <w:rFonts w:asciiTheme="minorHAnsi" w:hAnsiTheme="minorHAnsi" w:cstheme="minorHAnsi"/>
          <w:noProof/>
          <w:color w:val="auto"/>
        </w:rPr>
        <w:t>JUDr. Ing. Jiří Kalivoda.</w:t>
      </w:r>
    </w:p>
    <w:p w14:paraId="463B49A2" w14:textId="77777777" w:rsidR="00BF0F33" w:rsidRPr="00A961E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84A58A" w14:textId="77777777" w:rsidR="00BF0F33" w:rsidRPr="00A961ED" w:rsidRDefault="00BF0F33" w:rsidP="00BF0F33">
      <w:pPr>
        <w:spacing w:line="240" w:lineRule="auto"/>
        <w:jc w:val="both"/>
        <w:rPr>
          <w:rFonts w:cstheme="minorHAnsi"/>
          <w:noProof/>
          <w:sz w:val="24"/>
          <w:szCs w:val="24"/>
        </w:rPr>
      </w:pPr>
      <w:r w:rsidRPr="00A961ED">
        <w:rPr>
          <w:rFonts w:cstheme="minorHAnsi"/>
          <w:sz w:val="24"/>
          <w:szCs w:val="24"/>
        </w:rPr>
        <w:t>Cílem kontroly bylo</w:t>
      </w:r>
      <w:r w:rsidRPr="00A961ED">
        <w:rPr>
          <w:rFonts w:cstheme="minorHAnsi"/>
          <w:noProof/>
          <w:sz w:val="24"/>
          <w:szCs w:val="24"/>
        </w:rPr>
        <w:t xml:space="preserve"> prověřit poskytování, čerpání a užití peněžních prostředků státu vynaložených na investiční pobídky ve formě hmotné podpory vytváření nových pracovních míst a rekvalifikace nebo školení zaměstnanců.</w:t>
      </w:r>
    </w:p>
    <w:p w14:paraId="5ACF893B" w14:textId="05C8750E" w:rsidR="00BF0F33" w:rsidRPr="00A961ED" w:rsidRDefault="00BF0F33" w:rsidP="00BF0F33">
      <w:pPr>
        <w:spacing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 xml:space="preserve">Kontrolováno bylo období let 2012 až 2014, v případě věcných souvislostí i období předcházející a následující. Kontrola byla </w:t>
      </w:r>
      <w:r w:rsidR="006F2A9D">
        <w:rPr>
          <w:rFonts w:cstheme="minorHAnsi"/>
          <w:sz w:val="24"/>
          <w:szCs w:val="24"/>
        </w:rPr>
        <w:t xml:space="preserve">u kontrolovaných osob </w:t>
      </w:r>
      <w:r w:rsidRPr="00A961ED">
        <w:rPr>
          <w:rFonts w:cstheme="minorHAnsi"/>
          <w:sz w:val="24"/>
          <w:szCs w:val="24"/>
        </w:rPr>
        <w:t>prováděna od června do listopadu roku 2015.</w:t>
      </w:r>
    </w:p>
    <w:p w14:paraId="66D07E10" w14:textId="77777777" w:rsidR="00BF0F33" w:rsidRPr="00A961ED" w:rsidRDefault="00BF0F33" w:rsidP="00AA2D7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61ED">
        <w:rPr>
          <w:rFonts w:cstheme="minorHAnsi"/>
          <w:b/>
          <w:sz w:val="24"/>
          <w:szCs w:val="24"/>
        </w:rPr>
        <w:t xml:space="preserve">Kontrolované osoby: </w:t>
      </w:r>
    </w:p>
    <w:p w14:paraId="67811FA6" w14:textId="572BF6C8" w:rsidR="00BF0F33" w:rsidRPr="00A961ED" w:rsidRDefault="00BF0F33" w:rsidP="00BF0F33">
      <w:pPr>
        <w:spacing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961ED">
        <w:rPr>
          <w:rFonts w:cstheme="minorHAnsi"/>
          <w:sz w:val="24"/>
          <w:szCs w:val="24"/>
        </w:rPr>
        <w:t xml:space="preserve">Ministerstvo práce a sociálních věcí (dále také „MPSV“); Úřad práce České republiky (dále také „ÚP ČR“); </w:t>
      </w:r>
      <w:r w:rsidRPr="00A961ED">
        <w:rPr>
          <w:rFonts w:cstheme="minorHAnsi"/>
          <w:sz w:val="24"/>
          <w:szCs w:val="24"/>
          <w:lang w:eastAsia="cs-CZ"/>
        </w:rPr>
        <w:t>Auto-Kabel Krupka, s.r.o.,</w:t>
      </w:r>
      <w:r w:rsidR="00762197">
        <w:rPr>
          <w:rFonts w:cstheme="minorHAnsi"/>
          <w:sz w:val="24"/>
          <w:szCs w:val="24"/>
          <w:lang w:eastAsia="cs-CZ"/>
        </w:rPr>
        <w:t xml:space="preserve"> </w:t>
      </w:r>
      <w:r w:rsidRPr="00A961ED">
        <w:rPr>
          <w:rFonts w:cstheme="minorHAnsi"/>
          <w:sz w:val="24"/>
          <w:szCs w:val="24"/>
          <w:lang w:eastAsia="cs-CZ"/>
        </w:rPr>
        <w:t>Nové Modlany, Krupka; KNAUF INSULATION, spol.</w:t>
      </w:r>
      <w:r w:rsidR="00762197">
        <w:rPr>
          <w:rFonts w:cstheme="minorHAnsi"/>
          <w:sz w:val="24"/>
          <w:szCs w:val="24"/>
          <w:lang w:eastAsia="cs-CZ"/>
        </w:rPr>
        <w:t> </w:t>
      </w:r>
      <w:r w:rsidRPr="00A961ED">
        <w:rPr>
          <w:rFonts w:cstheme="minorHAnsi"/>
          <w:sz w:val="24"/>
          <w:szCs w:val="24"/>
          <w:lang w:eastAsia="cs-CZ"/>
        </w:rPr>
        <w:t>s r.o., Praha; Personna International CZ s.r.o., Nové Modlany, Krupka; FTE automotive Czechia s.r.o., Podbořany; Parker Hannifin Industrial s.r.o., Chomutov; DONALDSON CZECH REPUBLIC s.r.o., Klášterec nad Ohří; Wistron InfoComm (Czech), s.r.o., Brno; PEGAS</w:t>
      </w:r>
      <w:r w:rsidR="00B956C5">
        <w:rPr>
          <w:rFonts w:cstheme="minorHAnsi"/>
          <w:sz w:val="24"/>
          <w:szCs w:val="24"/>
          <w:lang w:eastAsia="cs-CZ"/>
        </w:rPr>
        <w:t> </w:t>
      </w:r>
      <w:r w:rsidRPr="00A961ED">
        <w:rPr>
          <w:rFonts w:cstheme="minorHAnsi"/>
          <w:sz w:val="24"/>
          <w:szCs w:val="24"/>
          <w:lang w:eastAsia="cs-CZ"/>
        </w:rPr>
        <w:t>-</w:t>
      </w:r>
      <w:r w:rsidR="00B956C5">
        <w:rPr>
          <w:rFonts w:cstheme="minorHAnsi"/>
          <w:sz w:val="24"/>
          <w:szCs w:val="24"/>
          <w:lang w:eastAsia="cs-CZ"/>
        </w:rPr>
        <w:t> </w:t>
      </w:r>
      <w:r w:rsidRPr="00A961ED">
        <w:rPr>
          <w:rFonts w:cstheme="minorHAnsi"/>
          <w:sz w:val="24"/>
          <w:szCs w:val="24"/>
          <w:lang w:eastAsia="cs-CZ"/>
        </w:rPr>
        <w:t>NS a.s., Znojmo; REHAU Automotive, s.r.o., Čestlice; Hyundai Motor Manufacturing Czech s.r.o., Nižn</w:t>
      </w:r>
      <w:r w:rsidR="00AA2D7A">
        <w:rPr>
          <w:rFonts w:cstheme="minorHAnsi"/>
          <w:sz w:val="24"/>
          <w:szCs w:val="24"/>
          <w:lang w:eastAsia="cs-CZ"/>
        </w:rPr>
        <w:t>í</w:t>
      </w:r>
      <w:r w:rsidRPr="00A961ED">
        <w:rPr>
          <w:rFonts w:cstheme="minorHAnsi"/>
          <w:sz w:val="24"/>
          <w:szCs w:val="24"/>
          <w:lang w:eastAsia="cs-CZ"/>
        </w:rPr>
        <w:t xml:space="preserve"> Lhoty; ITT Holdings Czech Republic s.r.o., Ostrava; GRUPO ANTOLIN OSTRAVA s.r.o., Ostrava; R</w:t>
      </w:r>
      <w:r w:rsidR="00732EA2">
        <w:rPr>
          <w:rFonts w:cstheme="minorHAnsi"/>
          <w:sz w:val="24"/>
          <w:szCs w:val="24"/>
          <w:lang w:eastAsia="cs-CZ"/>
        </w:rPr>
        <w:t>ö</w:t>
      </w:r>
      <w:r w:rsidRPr="00A961ED">
        <w:rPr>
          <w:rFonts w:cstheme="minorHAnsi"/>
          <w:sz w:val="24"/>
          <w:szCs w:val="24"/>
          <w:lang w:eastAsia="cs-CZ"/>
        </w:rPr>
        <w:t>chling Automotive Kopřivnice s.r.o., Kopřivnice; MAHLE Behr Ostrava s.r.o., Mošnov; CIE METAL CZ, s.r.o., Valaš</w:t>
      </w:r>
      <w:r w:rsidR="00732EA2">
        <w:rPr>
          <w:rFonts w:cstheme="minorHAnsi"/>
          <w:sz w:val="24"/>
          <w:szCs w:val="24"/>
          <w:lang w:eastAsia="cs-CZ"/>
        </w:rPr>
        <w:t>s</w:t>
      </w:r>
      <w:r w:rsidRPr="00A961ED">
        <w:rPr>
          <w:rFonts w:cstheme="minorHAnsi"/>
          <w:sz w:val="24"/>
          <w:szCs w:val="24"/>
          <w:lang w:eastAsia="cs-CZ"/>
        </w:rPr>
        <w:t>ké Meziříčí</w:t>
      </w:r>
      <w:r w:rsidR="00AA2D7A">
        <w:rPr>
          <w:rFonts w:cstheme="minorHAnsi"/>
          <w:sz w:val="24"/>
          <w:szCs w:val="24"/>
          <w:lang w:eastAsia="cs-CZ"/>
        </w:rPr>
        <w:t>.</w:t>
      </w:r>
    </w:p>
    <w:p w14:paraId="5FA81C76" w14:textId="63F32A7D" w:rsidR="00BF0F33" w:rsidRPr="00A961ED" w:rsidRDefault="00BF0F33" w:rsidP="00BF0F33">
      <w:pPr>
        <w:spacing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>Námitky proti kontrolnímu protokolu, které podalo MPSV, vypořád</w:t>
      </w:r>
      <w:r w:rsidR="00605832">
        <w:rPr>
          <w:rFonts w:cstheme="minorHAnsi"/>
          <w:sz w:val="24"/>
          <w:szCs w:val="24"/>
        </w:rPr>
        <w:t>al</w:t>
      </w:r>
      <w:r w:rsidRPr="00A961ED">
        <w:rPr>
          <w:rFonts w:cstheme="minorHAnsi"/>
          <w:sz w:val="24"/>
          <w:szCs w:val="24"/>
        </w:rPr>
        <w:t xml:space="preserve"> vedoucí skupiny kontrolujících rozhodnutím o námitkách. Odvolání </w:t>
      </w:r>
      <w:r w:rsidR="00FA6484">
        <w:rPr>
          <w:rFonts w:cstheme="minorHAnsi"/>
          <w:sz w:val="24"/>
          <w:szCs w:val="24"/>
        </w:rPr>
        <w:t xml:space="preserve">proti rozhodnutí o námitkách </w:t>
      </w:r>
      <w:r w:rsidRPr="00A961ED">
        <w:rPr>
          <w:rFonts w:cstheme="minorHAnsi"/>
          <w:sz w:val="24"/>
          <w:szCs w:val="24"/>
        </w:rPr>
        <w:t>podáno nebylo.</w:t>
      </w:r>
    </w:p>
    <w:p w14:paraId="4F58D00E" w14:textId="77777777" w:rsidR="00BF0F33" w:rsidRPr="006F2A9D" w:rsidRDefault="00BF0F33" w:rsidP="00BF0F33">
      <w:pPr>
        <w:pStyle w:val="Default"/>
        <w:rPr>
          <w:rFonts w:asciiTheme="minorHAnsi" w:hAnsiTheme="minorHAnsi" w:cstheme="minorHAnsi"/>
          <w:bCs/>
          <w:iCs/>
          <w:color w:val="auto"/>
        </w:rPr>
      </w:pPr>
    </w:p>
    <w:p w14:paraId="1D328639" w14:textId="77777777" w:rsidR="00C00864" w:rsidRPr="006F2A9D" w:rsidRDefault="00C00864" w:rsidP="00BF0F33">
      <w:pPr>
        <w:pStyle w:val="Default"/>
        <w:rPr>
          <w:rFonts w:asciiTheme="minorHAnsi" w:hAnsiTheme="minorHAnsi" w:cstheme="minorHAnsi"/>
          <w:bCs/>
          <w:iCs/>
          <w:color w:val="auto"/>
        </w:rPr>
      </w:pPr>
    </w:p>
    <w:p w14:paraId="36540A14" w14:textId="194D038D" w:rsidR="00BF0F33" w:rsidRPr="00A961E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b/>
          <w:bCs/>
          <w:i/>
          <w:iCs/>
          <w:spacing w:val="40"/>
          <w:sz w:val="24"/>
          <w:szCs w:val="24"/>
        </w:rPr>
        <w:t>Kolegium</w:t>
      </w:r>
      <w:r w:rsidRPr="00A961ED">
        <w:rPr>
          <w:rFonts w:cstheme="minorHAnsi"/>
          <w:b/>
          <w:spacing w:val="40"/>
          <w:sz w:val="24"/>
          <w:szCs w:val="24"/>
        </w:rPr>
        <w:t xml:space="preserve"> </w:t>
      </w:r>
      <w:r w:rsidRPr="00A961ED">
        <w:rPr>
          <w:rFonts w:cstheme="minorHAnsi"/>
          <w:b/>
          <w:i/>
          <w:spacing w:val="40"/>
          <w:sz w:val="24"/>
          <w:szCs w:val="24"/>
        </w:rPr>
        <w:t>NKÚ</w:t>
      </w:r>
      <w:r w:rsidRPr="00A961ED">
        <w:rPr>
          <w:rFonts w:cstheme="minorHAnsi"/>
          <w:sz w:val="24"/>
          <w:szCs w:val="24"/>
        </w:rPr>
        <w:t xml:space="preserve">  na svém </w:t>
      </w:r>
      <w:r w:rsidR="00A86135">
        <w:rPr>
          <w:rFonts w:cstheme="minorHAnsi"/>
          <w:sz w:val="24"/>
          <w:szCs w:val="24"/>
        </w:rPr>
        <w:t>IV.</w:t>
      </w:r>
      <w:r w:rsidRPr="00A961ED">
        <w:rPr>
          <w:rFonts w:cstheme="minorHAnsi"/>
          <w:sz w:val="24"/>
          <w:szCs w:val="24"/>
        </w:rPr>
        <w:t xml:space="preserve"> </w:t>
      </w:r>
      <w:r w:rsidR="00732EA2">
        <w:rPr>
          <w:rFonts w:cstheme="minorHAnsi"/>
          <w:sz w:val="24"/>
          <w:szCs w:val="24"/>
        </w:rPr>
        <w:t>jednání</w:t>
      </w:r>
      <w:r w:rsidRPr="00A961ED">
        <w:rPr>
          <w:rFonts w:cstheme="minorHAnsi"/>
          <w:sz w:val="24"/>
          <w:szCs w:val="24"/>
        </w:rPr>
        <w:t xml:space="preserve">, </w:t>
      </w:r>
      <w:r w:rsidR="00732EA2">
        <w:rPr>
          <w:rFonts w:cstheme="minorHAnsi"/>
          <w:sz w:val="24"/>
          <w:szCs w:val="24"/>
        </w:rPr>
        <w:t xml:space="preserve">které se </w:t>
      </w:r>
      <w:r w:rsidRPr="00A961ED">
        <w:rPr>
          <w:rFonts w:cstheme="minorHAnsi"/>
          <w:sz w:val="24"/>
          <w:szCs w:val="24"/>
        </w:rPr>
        <w:t>kona</w:t>
      </w:r>
      <w:r w:rsidR="00732EA2">
        <w:rPr>
          <w:rFonts w:cstheme="minorHAnsi"/>
          <w:sz w:val="24"/>
          <w:szCs w:val="24"/>
        </w:rPr>
        <w:t>lo</w:t>
      </w:r>
      <w:r w:rsidRPr="00A961ED">
        <w:rPr>
          <w:rFonts w:cstheme="minorHAnsi"/>
          <w:sz w:val="24"/>
          <w:szCs w:val="24"/>
        </w:rPr>
        <w:t xml:space="preserve"> dne </w:t>
      </w:r>
      <w:r w:rsidR="00A86135">
        <w:rPr>
          <w:rFonts w:cstheme="minorHAnsi"/>
          <w:sz w:val="24"/>
          <w:szCs w:val="24"/>
        </w:rPr>
        <w:t>21. března 2016,</w:t>
      </w:r>
    </w:p>
    <w:p w14:paraId="51138525" w14:textId="3A8DFD3A" w:rsidR="00BF0F33" w:rsidRPr="00A961E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b/>
          <w:bCs/>
          <w:i/>
          <w:iCs/>
          <w:spacing w:val="40"/>
          <w:sz w:val="24"/>
          <w:szCs w:val="24"/>
        </w:rPr>
        <w:t>schválilo</w:t>
      </w:r>
      <w:r w:rsidR="00A86135">
        <w:rPr>
          <w:rFonts w:cstheme="minorHAnsi"/>
          <w:sz w:val="24"/>
          <w:szCs w:val="24"/>
        </w:rPr>
        <w:t xml:space="preserve">  usnesením č. </w:t>
      </w:r>
      <w:r w:rsidR="00AA2D7A">
        <w:rPr>
          <w:rFonts w:cstheme="minorHAnsi"/>
          <w:sz w:val="24"/>
          <w:szCs w:val="24"/>
        </w:rPr>
        <w:t>5</w:t>
      </w:r>
      <w:r w:rsidR="00A86135">
        <w:rPr>
          <w:rFonts w:cstheme="minorHAnsi"/>
          <w:sz w:val="24"/>
          <w:szCs w:val="24"/>
        </w:rPr>
        <w:t>/IV/2016</w:t>
      </w:r>
    </w:p>
    <w:p w14:paraId="74E7BB26" w14:textId="74386ED0" w:rsidR="00BF0F33" w:rsidRPr="00A961ED" w:rsidRDefault="00BF0F33" w:rsidP="00BF0F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b/>
          <w:bCs/>
          <w:i/>
          <w:iCs/>
          <w:spacing w:val="40"/>
          <w:sz w:val="24"/>
          <w:szCs w:val="24"/>
        </w:rPr>
        <w:t>kontrolní závěr</w:t>
      </w:r>
      <w:r w:rsidRPr="00A961ED">
        <w:rPr>
          <w:rFonts w:cstheme="minorHAnsi"/>
          <w:sz w:val="24"/>
          <w:szCs w:val="24"/>
        </w:rPr>
        <w:t xml:space="preserve">  v tomto znění:</w:t>
      </w:r>
    </w:p>
    <w:p w14:paraId="7903916B" w14:textId="77777777" w:rsidR="00BF0F33" w:rsidRPr="00A961ED" w:rsidRDefault="00BF0F33" w:rsidP="00BF0F33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18EEB660" w14:textId="77777777" w:rsidR="00253E25" w:rsidRDefault="00253E25">
      <w:pPr>
        <w:rPr>
          <w:rFonts w:cstheme="minorHAnsi"/>
          <w:sz w:val="24"/>
          <w:szCs w:val="24"/>
        </w:rPr>
      </w:pPr>
      <w:r>
        <w:rPr>
          <w:rFonts w:cstheme="minorHAnsi"/>
        </w:rPr>
        <w:br w:type="page"/>
      </w:r>
    </w:p>
    <w:p w14:paraId="18D74822" w14:textId="77777777" w:rsidR="00BF0F33" w:rsidRPr="006F2A9D" w:rsidRDefault="000D5BA3" w:rsidP="000D5BA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F2A9D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I. </w:t>
      </w:r>
      <w:r w:rsidR="00BF0F33" w:rsidRPr="006F2A9D">
        <w:rPr>
          <w:rFonts w:asciiTheme="minorHAnsi" w:hAnsiTheme="minorHAnsi" w:cstheme="minorHAnsi"/>
          <w:b/>
          <w:bCs/>
          <w:color w:val="auto"/>
          <w:sz w:val="28"/>
          <w:szCs w:val="28"/>
        </w:rPr>
        <w:t>Úvod</w:t>
      </w:r>
    </w:p>
    <w:p w14:paraId="15F7103A" w14:textId="77777777" w:rsidR="00BF0F33" w:rsidRPr="00A961ED" w:rsidRDefault="00BF0F33" w:rsidP="00BF0F33">
      <w:pPr>
        <w:pStyle w:val="Default"/>
        <w:ind w:left="36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2364CAC" w14:textId="0802807B" w:rsidR="00BF0F33" w:rsidRPr="00A961ED" w:rsidRDefault="00BF0F33" w:rsidP="00BF0F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6"/>
          <w:sz w:val="24"/>
          <w:szCs w:val="24"/>
        </w:rPr>
      </w:pPr>
      <w:r w:rsidRPr="00A961ED">
        <w:rPr>
          <w:rFonts w:cstheme="minorHAnsi"/>
          <w:sz w:val="24"/>
          <w:szCs w:val="24"/>
        </w:rPr>
        <w:t>Proces poskytování investičních pobídek byl v</w:t>
      </w:r>
      <w:r w:rsidR="006A621C">
        <w:rPr>
          <w:rFonts w:cstheme="minorHAnsi"/>
          <w:sz w:val="24"/>
          <w:szCs w:val="24"/>
        </w:rPr>
        <w:t> </w:t>
      </w:r>
      <w:r w:rsidRPr="00A961ED">
        <w:rPr>
          <w:rFonts w:cstheme="minorHAnsi"/>
          <w:sz w:val="24"/>
          <w:szCs w:val="24"/>
        </w:rPr>
        <w:t>Č</w:t>
      </w:r>
      <w:r w:rsidR="00F53EED">
        <w:rPr>
          <w:rFonts w:cstheme="minorHAnsi"/>
          <w:sz w:val="24"/>
          <w:szCs w:val="24"/>
        </w:rPr>
        <w:t>R</w:t>
      </w:r>
      <w:r w:rsidRPr="00A961ED">
        <w:rPr>
          <w:rFonts w:cstheme="minorHAnsi"/>
          <w:sz w:val="24"/>
          <w:szCs w:val="24"/>
        </w:rPr>
        <w:t xml:space="preserve"> zahájen v roce 1998, </w:t>
      </w:r>
      <w:r w:rsidR="00642495" w:rsidRPr="00A961ED">
        <w:rPr>
          <w:rFonts w:cstheme="minorHAnsi"/>
          <w:sz w:val="24"/>
          <w:szCs w:val="24"/>
        </w:rPr>
        <w:t>kdy</w:t>
      </w:r>
      <w:r w:rsidRPr="00A961ED">
        <w:rPr>
          <w:rFonts w:cstheme="minorHAnsi"/>
          <w:sz w:val="24"/>
          <w:szCs w:val="24"/>
        </w:rPr>
        <w:t xml:space="preserve"> vláda </w:t>
      </w:r>
      <w:r w:rsidR="00642495" w:rsidRPr="00A961ED">
        <w:rPr>
          <w:rFonts w:cstheme="minorHAnsi"/>
          <w:bCs/>
          <w:sz w:val="24"/>
          <w:szCs w:val="24"/>
        </w:rPr>
        <w:t>souhlasila s </w:t>
      </w:r>
      <w:r w:rsidRPr="00A961ED">
        <w:rPr>
          <w:rFonts w:cstheme="minorHAnsi"/>
          <w:bCs/>
          <w:sz w:val="24"/>
          <w:szCs w:val="24"/>
        </w:rPr>
        <w:t>uplatňováním této formy podpory pro tuzemské a zahraniční investory a uložila</w:t>
      </w:r>
      <w:r w:rsidRPr="00A961ED">
        <w:rPr>
          <w:rFonts w:cstheme="minorHAnsi"/>
          <w:sz w:val="24"/>
          <w:szCs w:val="24"/>
        </w:rPr>
        <w:t xml:space="preserve"> ministru financí a ministru práce a</w:t>
      </w:r>
      <w:r w:rsidR="009B008A">
        <w:rPr>
          <w:rFonts w:cstheme="minorHAnsi"/>
          <w:sz w:val="24"/>
          <w:szCs w:val="24"/>
        </w:rPr>
        <w:t xml:space="preserve"> </w:t>
      </w:r>
      <w:r w:rsidRPr="00A961ED">
        <w:rPr>
          <w:rFonts w:cstheme="minorHAnsi"/>
          <w:sz w:val="24"/>
          <w:szCs w:val="24"/>
        </w:rPr>
        <w:t>sociálních věcí ve spolupráci s ministrem průmyslu a obchodu připravit návrhy zákonů pro zajištění investičních pobídek v </w:t>
      </w:r>
      <w:r w:rsidR="00237F18" w:rsidRPr="00A961ED">
        <w:rPr>
          <w:rFonts w:cstheme="minorHAnsi"/>
          <w:sz w:val="24"/>
          <w:szCs w:val="24"/>
        </w:rPr>
        <w:t>oblasti daňové, celní a </w:t>
      </w:r>
      <w:r w:rsidRPr="00A961ED">
        <w:rPr>
          <w:rFonts w:cstheme="minorHAnsi"/>
          <w:sz w:val="24"/>
          <w:szCs w:val="24"/>
        </w:rPr>
        <w:t>zaměstnanosti</w:t>
      </w:r>
      <w:r w:rsidR="006A621C" w:rsidRPr="00A961ED">
        <w:rPr>
          <w:rStyle w:val="Znakapoznpodarou"/>
          <w:rFonts w:cstheme="minorHAnsi"/>
          <w:sz w:val="24"/>
          <w:szCs w:val="24"/>
        </w:rPr>
        <w:footnoteReference w:id="1"/>
      </w:r>
      <w:r w:rsidRPr="00A961ED">
        <w:rPr>
          <w:rFonts w:cstheme="minorHAnsi"/>
          <w:sz w:val="24"/>
          <w:szCs w:val="24"/>
        </w:rPr>
        <w:t xml:space="preserve">. Základní právní rámec systému investičních pobídek tvořil v kontrolovaném období let 2012 až 2014 </w:t>
      </w:r>
      <w:r w:rsidRPr="00A961ED">
        <w:rPr>
          <w:rFonts w:cstheme="minorHAnsi"/>
          <w:bCs/>
          <w:sz w:val="24"/>
          <w:szCs w:val="24"/>
        </w:rPr>
        <w:t>zákon o</w:t>
      </w:r>
      <w:r w:rsidR="009B008A">
        <w:rPr>
          <w:rFonts w:cstheme="minorHAnsi"/>
          <w:bCs/>
          <w:sz w:val="24"/>
          <w:szCs w:val="24"/>
        </w:rPr>
        <w:t xml:space="preserve"> </w:t>
      </w:r>
      <w:r w:rsidRPr="00A961ED">
        <w:rPr>
          <w:rFonts w:cstheme="minorHAnsi"/>
          <w:bCs/>
          <w:sz w:val="24"/>
          <w:szCs w:val="24"/>
        </w:rPr>
        <w:t>investičních pobídkách</w:t>
      </w:r>
      <w:r w:rsidRPr="00A961ED">
        <w:rPr>
          <w:rStyle w:val="Znakapoznpodarou"/>
          <w:rFonts w:cstheme="minorHAnsi"/>
          <w:spacing w:val="-6"/>
          <w:sz w:val="24"/>
          <w:szCs w:val="24"/>
        </w:rPr>
        <w:footnoteReference w:id="2"/>
      </w:r>
      <w:r w:rsidRPr="00A961ED">
        <w:rPr>
          <w:rFonts w:cstheme="minorHAnsi"/>
          <w:spacing w:val="-6"/>
          <w:sz w:val="24"/>
          <w:szCs w:val="24"/>
        </w:rPr>
        <w:t>,</w:t>
      </w:r>
      <w:r w:rsidRPr="00A961ED">
        <w:rPr>
          <w:rFonts w:cstheme="minorHAnsi"/>
          <w:sz w:val="24"/>
          <w:szCs w:val="24"/>
        </w:rPr>
        <w:t xml:space="preserve"> </w:t>
      </w:r>
      <w:r w:rsidRPr="00A961ED">
        <w:rPr>
          <w:rFonts w:cstheme="minorHAnsi"/>
          <w:spacing w:val="-6"/>
          <w:sz w:val="24"/>
          <w:szCs w:val="24"/>
        </w:rPr>
        <w:t>zákon o zaměstnanosti</w:t>
      </w:r>
      <w:r w:rsidRPr="00A961ED">
        <w:rPr>
          <w:rStyle w:val="Znakapoznpodarou"/>
          <w:rFonts w:cstheme="minorHAnsi"/>
          <w:spacing w:val="-6"/>
          <w:sz w:val="24"/>
          <w:szCs w:val="24"/>
        </w:rPr>
        <w:footnoteReference w:id="3"/>
      </w:r>
      <w:r w:rsidRPr="00A961ED">
        <w:rPr>
          <w:rFonts w:cstheme="minorHAnsi"/>
          <w:spacing w:val="-6"/>
          <w:sz w:val="24"/>
          <w:szCs w:val="24"/>
        </w:rPr>
        <w:t xml:space="preserve"> a nařízení vlády</w:t>
      </w:r>
      <w:r w:rsidR="009B008A">
        <w:rPr>
          <w:rFonts w:cstheme="minorHAnsi"/>
          <w:spacing w:val="-6"/>
          <w:sz w:val="24"/>
          <w:szCs w:val="24"/>
        </w:rPr>
        <w:t xml:space="preserve"> č. 515/2004 Sb.</w:t>
      </w:r>
      <w:r w:rsidRPr="00A961ED">
        <w:rPr>
          <w:rStyle w:val="Znakapoznpodarou"/>
          <w:rFonts w:cstheme="minorHAnsi"/>
          <w:spacing w:val="-6"/>
          <w:sz w:val="24"/>
          <w:szCs w:val="24"/>
        </w:rPr>
        <w:footnoteReference w:id="4"/>
      </w:r>
      <w:r w:rsidRPr="00A961ED">
        <w:rPr>
          <w:rFonts w:cstheme="minorHAnsi"/>
          <w:spacing w:val="-6"/>
          <w:sz w:val="24"/>
          <w:szCs w:val="24"/>
        </w:rPr>
        <w:t>.</w:t>
      </w:r>
    </w:p>
    <w:p w14:paraId="382846E4" w14:textId="77777777" w:rsidR="00BF0F33" w:rsidRPr="00A961ED" w:rsidRDefault="00BF0F33" w:rsidP="00BF0F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6"/>
          <w:sz w:val="24"/>
          <w:szCs w:val="24"/>
        </w:rPr>
      </w:pPr>
    </w:p>
    <w:p w14:paraId="7C345B96" w14:textId="5C885526" w:rsidR="00BF0F33" w:rsidRPr="00A961ED" w:rsidRDefault="00BF0F33" w:rsidP="00662FCF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>Pro účely zákona o investičních pobídkách</w:t>
      </w:r>
      <w:r w:rsidR="00642495" w:rsidRPr="00A961ED">
        <w:rPr>
          <w:rFonts w:cstheme="minorHAnsi"/>
          <w:sz w:val="24"/>
          <w:szCs w:val="24"/>
        </w:rPr>
        <w:t xml:space="preserve"> </w:t>
      </w:r>
      <w:r w:rsidRPr="00A961ED">
        <w:rPr>
          <w:rFonts w:cstheme="minorHAnsi"/>
          <w:sz w:val="24"/>
          <w:szCs w:val="24"/>
        </w:rPr>
        <w:t>se investiční pobídkou</w:t>
      </w:r>
      <w:r w:rsidR="00642495" w:rsidRPr="00A961ED">
        <w:rPr>
          <w:rStyle w:val="Znakapoznpodarou"/>
          <w:rFonts w:cstheme="minorHAnsi"/>
          <w:sz w:val="24"/>
          <w:szCs w:val="24"/>
        </w:rPr>
        <w:footnoteReference w:id="5"/>
      </w:r>
      <w:r w:rsidR="00642495" w:rsidRPr="00A961ED">
        <w:rPr>
          <w:rFonts w:cstheme="minorHAnsi"/>
          <w:sz w:val="24"/>
          <w:szCs w:val="24"/>
        </w:rPr>
        <w:t xml:space="preserve"> </w:t>
      </w:r>
      <w:r w:rsidRPr="00A961ED">
        <w:rPr>
          <w:rFonts w:cstheme="minorHAnsi"/>
          <w:sz w:val="24"/>
          <w:szCs w:val="24"/>
        </w:rPr>
        <w:t>rozumí veřejná podpora ve formě</w:t>
      </w:r>
      <w:r w:rsidR="009B008A">
        <w:rPr>
          <w:rFonts w:cstheme="minorHAnsi"/>
          <w:sz w:val="24"/>
          <w:szCs w:val="24"/>
        </w:rPr>
        <w:t>:</w:t>
      </w:r>
    </w:p>
    <w:p w14:paraId="7FAA839F" w14:textId="77777777" w:rsidR="00BF0F33" w:rsidRPr="00A961ED" w:rsidRDefault="00BF0F33" w:rsidP="0064249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Cs/>
          <w:lang w:val="cs-CZ"/>
        </w:rPr>
      </w:pPr>
      <w:r w:rsidRPr="00A961ED">
        <w:rPr>
          <w:rFonts w:asciiTheme="minorHAnsi" w:hAnsiTheme="minorHAnsi" w:cstheme="minorHAnsi"/>
          <w:bCs/>
          <w:lang w:val="cs-CZ"/>
        </w:rPr>
        <w:t>slevy na daních z příjmů,</w:t>
      </w:r>
    </w:p>
    <w:p w14:paraId="4B886DF6" w14:textId="77777777" w:rsidR="00BF0F33" w:rsidRPr="00A961ED" w:rsidRDefault="00BF0F33" w:rsidP="00BF0F33">
      <w:pPr>
        <w:pStyle w:val="Odstavecseseznamem"/>
        <w:numPr>
          <w:ilvl w:val="0"/>
          <w:numId w:val="2"/>
        </w:numPr>
        <w:spacing w:after="200"/>
        <w:ind w:left="284" w:hanging="284"/>
        <w:jc w:val="both"/>
        <w:rPr>
          <w:rFonts w:asciiTheme="minorHAnsi" w:hAnsiTheme="minorHAnsi" w:cstheme="minorHAnsi"/>
          <w:bCs/>
          <w:lang w:val="cs-CZ"/>
        </w:rPr>
      </w:pPr>
      <w:r w:rsidRPr="00A961ED">
        <w:rPr>
          <w:rFonts w:asciiTheme="minorHAnsi" w:hAnsiTheme="minorHAnsi" w:cstheme="minorHAnsi"/>
          <w:bCs/>
          <w:lang w:val="cs-CZ"/>
        </w:rPr>
        <w:t>převodu pozemků včetně související infrastruktury za zvýhodněnou cenu,</w:t>
      </w:r>
    </w:p>
    <w:p w14:paraId="4BEF524E" w14:textId="77777777" w:rsidR="00BF0F33" w:rsidRPr="00A961ED" w:rsidRDefault="00BF0F33" w:rsidP="00BF0F33">
      <w:pPr>
        <w:pStyle w:val="Odstavecseseznamem"/>
        <w:numPr>
          <w:ilvl w:val="0"/>
          <w:numId w:val="2"/>
        </w:numPr>
        <w:spacing w:after="200"/>
        <w:ind w:left="284" w:hanging="284"/>
        <w:jc w:val="both"/>
        <w:rPr>
          <w:rFonts w:asciiTheme="minorHAnsi" w:hAnsiTheme="minorHAnsi" w:cstheme="minorHAnsi"/>
          <w:bCs/>
          <w:lang w:val="cs-CZ"/>
        </w:rPr>
      </w:pPr>
      <w:r w:rsidRPr="00A961ED">
        <w:rPr>
          <w:rFonts w:asciiTheme="minorHAnsi" w:hAnsiTheme="minorHAnsi" w:cstheme="minorHAnsi"/>
          <w:bCs/>
          <w:lang w:val="cs-CZ"/>
        </w:rPr>
        <w:t>hmotné podpory vytváření nových pracovních míst,</w:t>
      </w:r>
    </w:p>
    <w:p w14:paraId="37354F4E" w14:textId="77777777" w:rsidR="00BF0F33" w:rsidRPr="00A961ED" w:rsidRDefault="00BF0F33" w:rsidP="00BF0F33">
      <w:pPr>
        <w:pStyle w:val="Odstavecseseznamem"/>
        <w:numPr>
          <w:ilvl w:val="0"/>
          <w:numId w:val="2"/>
        </w:numPr>
        <w:spacing w:after="200"/>
        <w:ind w:left="284" w:hanging="284"/>
        <w:jc w:val="both"/>
        <w:rPr>
          <w:rFonts w:asciiTheme="minorHAnsi" w:hAnsiTheme="minorHAnsi" w:cstheme="minorHAnsi"/>
          <w:bCs/>
          <w:lang w:val="cs-CZ"/>
        </w:rPr>
      </w:pPr>
      <w:r w:rsidRPr="00A961ED">
        <w:rPr>
          <w:rFonts w:asciiTheme="minorHAnsi" w:hAnsiTheme="minorHAnsi" w:cstheme="minorHAnsi"/>
          <w:bCs/>
          <w:lang w:val="cs-CZ"/>
        </w:rPr>
        <w:t xml:space="preserve">hmotné podpory rekvalifikace nebo školení zaměstnanců, </w:t>
      </w:r>
    </w:p>
    <w:p w14:paraId="13303C6E" w14:textId="77777777" w:rsidR="00BF0F33" w:rsidRPr="00A961ED" w:rsidRDefault="00BF0F33" w:rsidP="006F2A9D">
      <w:pPr>
        <w:pStyle w:val="Odstavecseseznamem"/>
        <w:numPr>
          <w:ilvl w:val="0"/>
          <w:numId w:val="2"/>
        </w:numPr>
        <w:spacing w:after="200"/>
        <w:ind w:left="284" w:hanging="284"/>
        <w:rPr>
          <w:rFonts w:asciiTheme="minorHAnsi" w:hAnsiTheme="minorHAnsi" w:cstheme="minorHAnsi"/>
          <w:bCs/>
          <w:lang w:val="cs-CZ"/>
        </w:rPr>
      </w:pPr>
      <w:r w:rsidRPr="00A961ED">
        <w:rPr>
          <w:rFonts w:asciiTheme="minorHAnsi" w:hAnsiTheme="minorHAnsi" w:cstheme="minorHAnsi"/>
          <w:bCs/>
          <w:lang w:val="cs-CZ"/>
        </w:rPr>
        <w:t>hmotné podpory pořízení dlouhodobého hmotného a nehmotného majetku pro strategickou investiční akci,</w:t>
      </w:r>
    </w:p>
    <w:p w14:paraId="3C8AFA50" w14:textId="77777777" w:rsidR="00BF0F33" w:rsidRPr="00A961ED" w:rsidRDefault="00BF0F33" w:rsidP="00662FCF">
      <w:pPr>
        <w:pStyle w:val="Odstavecseseznamem"/>
        <w:numPr>
          <w:ilvl w:val="0"/>
          <w:numId w:val="2"/>
        </w:numPr>
        <w:ind w:left="284" w:hanging="284"/>
        <w:jc w:val="both"/>
        <w:rPr>
          <w:rFonts w:cstheme="minorHAnsi"/>
          <w:lang w:val="cs-CZ"/>
        </w:rPr>
      </w:pPr>
      <w:r w:rsidRPr="00A961ED">
        <w:rPr>
          <w:rFonts w:asciiTheme="minorHAnsi" w:hAnsiTheme="minorHAnsi" w:cstheme="minorHAnsi"/>
          <w:lang w:val="cs-CZ"/>
        </w:rPr>
        <w:t xml:space="preserve">osvobození od daně z nemovitých věcí ve zvýhodněných průmyslových zónách </w:t>
      </w:r>
    </w:p>
    <w:p w14:paraId="6DC64FE5" w14:textId="77777777" w:rsidR="00662FCF" w:rsidRDefault="00662FCF" w:rsidP="00662F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B1AB4D" w14:textId="75376765" w:rsidR="00BF0F33" w:rsidRPr="00A961ED" w:rsidRDefault="00BF0F33" w:rsidP="00662FC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>a investiční akcí</w:t>
      </w:r>
      <w:r w:rsidRPr="00A961ED">
        <w:rPr>
          <w:rStyle w:val="Znakapoznpodarou"/>
          <w:rFonts w:cstheme="minorHAnsi"/>
          <w:sz w:val="24"/>
          <w:szCs w:val="24"/>
        </w:rPr>
        <w:footnoteReference w:id="6"/>
      </w:r>
      <w:r w:rsidRPr="00A961ED">
        <w:rPr>
          <w:rFonts w:cstheme="minorHAnsi"/>
          <w:sz w:val="24"/>
          <w:szCs w:val="24"/>
        </w:rPr>
        <w:t xml:space="preserve"> se rozumí</w:t>
      </w:r>
      <w:r w:rsidR="009B008A">
        <w:rPr>
          <w:rFonts w:cstheme="minorHAnsi"/>
          <w:sz w:val="24"/>
          <w:szCs w:val="24"/>
        </w:rPr>
        <w:t>:</w:t>
      </w:r>
    </w:p>
    <w:p w14:paraId="4D057373" w14:textId="77777777" w:rsidR="00BF0F33" w:rsidRPr="00A961ED" w:rsidRDefault="00BF0F33" w:rsidP="00BF0F3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A961ED">
        <w:rPr>
          <w:rFonts w:asciiTheme="minorHAnsi" w:hAnsiTheme="minorHAnsi" w:cstheme="minorHAnsi"/>
          <w:lang w:val="cs-CZ"/>
        </w:rPr>
        <w:t>zavedení nebo rozšíření výroby v oborech zpracovatelského průmyslu,</w:t>
      </w:r>
    </w:p>
    <w:p w14:paraId="652AF1BF" w14:textId="77777777" w:rsidR="00BF0F33" w:rsidRPr="00A961ED" w:rsidRDefault="00BF0F33" w:rsidP="00BF0F3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A961ED">
        <w:rPr>
          <w:rFonts w:asciiTheme="minorHAnsi" w:hAnsiTheme="minorHAnsi" w:cstheme="minorHAnsi"/>
          <w:lang w:val="cs-CZ"/>
        </w:rPr>
        <w:t xml:space="preserve">vybudování nebo rozšíření technologického centra, </w:t>
      </w:r>
    </w:p>
    <w:p w14:paraId="3B89069A" w14:textId="77777777" w:rsidR="00BF0F33" w:rsidRPr="00A961ED" w:rsidRDefault="00BF0F33" w:rsidP="00BF0F3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A961ED">
        <w:rPr>
          <w:rFonts w:asciiTheme="minorHAnsi" w:hAnsiTheme="minorHAnsi" w:cstheme="minorHAnsi"/>
          <w:lang w:val="cs-CZ"/>
        </w:rPr>
        <w:t>zahájení nebo rozšíření činnosti centra strategických služeb.</w:t>
      </w:r>
    </w:p>
    <w:p w14:paraId="12CF1019" w14:textId="77777777" w:rsidR="00BF0F33" w:rsidRPr="00A961E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A953DE" w14:textId="6307A72D" w:rsidR="00BF0F33" w:rsidRPr="00A961E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>Žadatelem o investiční pobídky může být podnikající právnická nebo fyzická osoba realizující investiční akci na území Č</w:t>
      </w:r>
      <w:r w:rsidR="00642495" w:rsidRPr="00A961ED">
        <w:rPr>
          <w:rFonts w:cstheme="minorHAnsi"/>
          <w:sz w:val="24"/>
          <w:szCs w:val="24"/>
        </w:rPr>
        <w:t>R</w:t>
      </w:r>
      <w:r w:rsidRPr="00A961ED">
        <w:rPr>
          <w:rFonts w:cstheme="minorHAnsi"/>
          <w:sz w:val="24"/>
          <w:szCs w:val="24"/>
        </w:rPr>
        <w:t xml:space="preserve">. Žadatel předkládá záměr získat investiční pobídky státní příspěvkové organizaci Agentura pro podporu podnikání a investic CzechInvest, zřízené Ministerstvem průmyslu a obchodu (dále také „MPO“). Souhlas s poskytnutím investičních pobídek vydává MPO žadateli rozhodnutím o příslibu investičních pobídek. Zákon o investičních pobídkách stanovuje pro jednotlivé typy investičních akcí všeobecné podmínky, které je investor povinen splnit nejdéle do tří let od vydání rozhodnutí o příslibu investiční pobídky. </w:t>
      </w:r>
    </w:p>
    <w:p w14:paraId="77033BBE" w14:textId="77777777" w:rsidR="00BF0F33" w:rsidRPr="00A961E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17EEE5" w14:textId="77777777" w:rsidR="002640C9" w:rsidRDefault="00BF0F33" w:rsidP="009B17D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 xml:space="preserve">Investiční pobídky ve formě </w:t>
      </w:r>
      <w:r w:rsidRPr="00A961ED">
        <w:rPr>
          <w:rFonts w:cstheme="minorHAnsi"/>
          <w:bCs/>
          <w:sz w:val="24"/>
          <w:szCs w:val="24"/>
        </w:rPr>
        <w:t>hmotné podpory vytváření nových pracovních míst (dále také „</w:t>
      </w:r>
      <w:r w:rsidR="00A961ED">
        <w:rPr>
          <w:rFonts w:cstheme="minorHAnsi"/>
          <w:bCs/>
          <w:sz w:val="24"/>
          <w:szCs w:val="24"/>
        </w:rPr>
        <w:t>NPM</w:t>
      </w:r>
      <w:r w:rsidRPr="00A961ED">
        <w:rPr>
          <w:rFonts w:cstheme="minorHAnsi"/>
          <w:bCs/>
          <w:sz w:val="24"/>
          <w:szCs w:val="24"/>
        </w:rPr>
        <w:t>“) a rekvalifikace nebo školení nových zaměstnanců (dále také „R</w:t>
      </w:r>
      <w:r w:rsidR="00A961ED">
        <w:rPr>
          <w:rFonts w:cstheme="minorHAnsi"/>
          <w:bCs/>
          <w:sz w:val="24"/>
          <w:szCs w:val="24"/>
        </w:rPr>
        <w:t>ŠN</w:t>
      </w:r>
      <w:r w:rsidRPr="00A961ED">
        <w:rPr>
          <w:rFonts w:cstheme="minorHAnsi"/>
          <w:bCs/>
          <w:sz w:val="24"/>
          <w:szCs w:val="24"/>
        </w:rPr>
        <w:t>Z“) jsou p</w:t>
      </w:r>
      <w:r w:rsidRPr="00A961ED">
        <w:rPr>
          <w:rFonts w:cstheme="minorHAnsi"/>
          <w:sz w:val="24"/>
          <w:szCs w:val="24"/>
        </w:rPr>
        <w:t xml:space="preserve">odle zákona o zaměstnanosti jedním z nástrojů aktivní politiky zaměstnanosti. Hmotná podpora je </w:t>
      </w:r>
      <w:r w:rsidRPr="00A961ED">
        <w:rPr>
          <w:rFonts w:cstheme="minorHAnsi"/>
          <w:sz w:val="24"/>
          <w:szCs w:val="24"/>
        </w:rPr>
        <w:lastRenderedPageBreak/>
        <w:t xml:space="preserve">poskytována investorům na základě samostatných dohod (dále také „Dohoda </w:t>
      </w:r>
      <w:r w:rsidR="00CA3832">
        <w:rPr>
          <w:rFonts w:cstheme="minorHAnsi"/>
          <w:sz w:val="24"/>
          <w:szCs w:val="24"/>
        </w:rPr>
        <w:t xml:space="preserve">na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“ a „Dohoda </w:t>
      </w:r>
      <w:r w:rsidR="00CA3832">
        <w:rPr>
          <w:rFonts w:cstheme="minorHAnsi"/>
          <w:sz w:val="24"/>
          <w:szCs w:val="24"/>
        </w:rPr>
        <w:t xml:space="preserve">na </w:t>
      </w:r>
      <w:r w:rsidRPr="00A961ED">
        <w:rPr>
          <w:rFonts w:cstheme="minorHAnsi"/>
          <w:sz w:val="24"/>
          <w:szCs w:val="24"/>
        </w:rPr>
        <w:t>R</w:t>
      </w:r>
      <w:r w:rsidR="00A961ED">
        <w:rPr>
          <w:rFonts w:cstheme="minorHAnsi"/>
          <w:sz w:val="24"/>
          <w:szCs w:val="24"/>
        </w:rPr>
        <w:t>ŠN</w:t>
      </w:r>
      <w:r w:rsidRPr="00A961ED">
        <w:rPr>
          <w:rFonts w:cstheme="minorHAnsi"/>
          <w:sz w:val="24"/>
          <w:szCs w:val="24"/>
        </w:rPr>
        <w:t>Z“), jejichž náležitosti taxativně vymezuje zákon o zaměstnanosti</w:t>
      </w:r>
      <w:r w:rsidRPr="00A961ED">
        <w:rPr>
          <w:rStyle w:val="Znakapoznpodarou"/>
          <w:rFonts w:cstheme="minorHAnsi"/>
          <w:sz w:val="24"/>
          <w:szCs w:val="24"/>
        </w:rPr>
        <w:footnoteReference w:id="7"/>
      </w:r>
      <w:r w:rsidRPr="00A961ED">
        <w:rPr>
          <w:rFonts w:cstheme="minorHAnsi"/>
          <w:sz w:val="24"/>
          <w:szCs w:val="24"/>
        </w:rPr>
        <w:t xml:space="preserve">. </w:t>
      </w:r>
    </w:p>
    <w:p w14:paraId="7B349F3B" w14:textId="77777777" w:rsidR="000D234B" w:rsidRPr="00A961ED" w:rsidRDefault="00BF0F33" w:rsidP="006F2A9D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>Výš</w:t>
      </w:r>
      <w:r w:rsidR="000D234B" w:rsidRPr="00A961ED">
        <w:rPr>
          <w:rFonts w:cstheme="minorHAnsi"/>
          <w:sz w:val="24"/>
          <w:szCs w:val="24"/>
        </w:rPr>
        <w:t>e</w:t>
      </w:r>
      <w:r w:rsidRPr="00A961ED">
        <w:rPr>
          <w:rFonts w:cstheme="minorHAnsi"/>
          <w:sz w:val="24"/>
          <w:szCs w:val="24"/>
        </w:rPr>
        <w:t xml:space="preserve"> hmotné podpory na </w:t>
      </w:r>
      <w:r w:rsidR="00B15E08" w:rsidRPr="00A961ED">
        <w:rPr>
          <w:rFonts w:cstheme="minorHAnsi"/>
          <w:sz w:val="24"/>
          <w:szCs w:val="24"/>
        </w:rPr>
        <w:t xml:space="preserve">vytváření </w:t>
      </w:r>
      <w:r w:rsidR="00A961ED">
        <w:rPr>
          <w:rFonts w:cstheme="minorHAnsi"/>
          <w:sz w:val="24"/>
          <w:szCs w:val="24"/>
        </w:rPr>
        <w:t>NPM</w:t>
      </w:r>
      <w:r w:rsidR="00B15E08" w:rsidRPr="00A961ED">
        <w:rPr>
          <w:rFonts w:cstheme="minorHAnsi"/>
          <w:sz w:val="24"/>
          <w:szCs w:val="24"/>
        </w:rPr>
        <w:t xml:space="preserve"> a na </w:t>
      </w:r>
      <w:r w:rsidR="00A961ED">
        <w:rPr>
          <w:rFonts w:cstheme="minorHAnsi"/>
          <w:sz w:val="24"/>
          <w:szCs w:val="24"/>
        </w:rPr>
        <w:t>RŠNZ</w:t>
      </w:r>
      <w:r w:rsidR="00B15E08" w:rsidRPr="00A961ED">
        <w:rPr>
          <w:rFonts w:cstheme="minorHAnsi"/>
          <w:sz w:val="24"/>
          <w:szCs w:val="24"/>
        </w:rPr>
        <w:t>,</w:t>
      </w:r>
      <w:r w:rsidR="00642495" w:rsidRPr="00A961ED">
        <w:rPr>
          <w:rFonts w:cstheme="minorHAnsi"/>
          <w:sz w:val="24"/>
          <w:szCs w:val="24"/>
        </w:rPr>
        <w:t xml:space="preserve"> </w:t>
      </w:r>
      <w:r w:rsidR="000D234B" w:rsidRPr="00A961ED">
        <w:rPr>
          <w:rFonts w:cstheme="minorHAnsi"/>
          <w:sz w:val="24"/>
          <w:szCs w:val="24"/>
        </w:rPr>
        <w:t xml:space="preserve">kterou </w:t>
      </w:r>
      <w:r w:rsidR="00642495" w:rsidRPr="00A961ED">
        <w:rPr>
          <w:rFonts w:cstheme="minorHAnsi"/>
          <w:sz w:val="24"/>
          <w:szCs w:val="24"/>
        </w:rPr>
        <w:t>stanovuje nařízení vlády</w:t>
      </w:r>
      <w:r w:rsidR="00D9431C">
        <w:rPr>
          <w:rStyle w:val="Znakapoznpodarou"/>
          <w:rFonts w:cstheme="minorHAnsi"/>
          <w:sz w:val="24"/>
          <w:szCs w:val="24"/>
        </w:rPr>
        <w:footnoteReference w:id="8"/>
      </w:r>
      <w:r w:rsidR="00642495" w:rsidRPr="00A961ED">
        <w:rPr>
          <w:rFonts w:cstheme="minorHAnsi"/>
          <w:sz w:val="24"/>
          <w:szCs w:val="24"/>
        </w:rPr>
        <w:t>,</w:t>
      </w:r>
      <w:r w:rsidRPr="00A961ED">
        <w:rPr>
          <w:rFonts w:cstheme="minorHAnsi"/>
          <w:sz w:val="24"/>
          <w:szCs w:val="24"/>
        </w:rPr>
        <w:t xml:space="preserve"> </w:t>
      </w:r>
      <w:r w:rsidR="00642495" w:rsidRPr="00A961ED">
        <w:rPr>
          <w:rFonts w:cstheme="minorHAnsi"/>
          <w:sz w:val="24"/>
          <w:szCs w:val="24"/>
        </w:rPr>
        <w:t>v</w:t>
      </w:r>
      <w:r w:rsidR="000D234B" w:rsidRPr="00A961ED">
        <w:rPr>
          <w:rFonts w:cstheme="minorHAnsi"/>
          <w:sz w:val="24"/>
          <w:szCs w:val="24"/>
        </w:rPr>
        <w:t> letech 2012 až 2015</w:t>
      </w:r>
      <w:r w:rsidR="00A961ED" w:rsidRPr="00A961ED">
        <w:rPr>
          <w:rFonts w:cstheme="minorHAnsi"/>
          <w:sz w:val="24"/>
          <w:szCs w:val="24"/>
        </w:rPr>
        <w:t xml:space="preserve"> činila</w:t>
      </w:r>
    </w:p>
    <w:p w14:paraId="2CCD84AF" w14:textId="37A567E7" w:rsidR="000D234B" w:rsidRPr="00A961ED" w:rsidRDefault="002640C9" w:rsidP="000D234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2640C9">
        <w:rPr>
          <w:rFonts w:asciiTheme="minorHAnsi" w:hAnsiTheme="minorHAnsi" w:cstheme="minorHAnsi"/>
          <w:lang w:val="cs-CZ"/>
        </w:rPr>
        <w:t>50 tis.</w:t>
      </w:r>
      <w:r w:rsidRPr="00A961ED">
        <w:rPr>
          <w:rFonts w:asciiTheme="minorHAnsi" w:hAnsiTheme="minorHAnsi" w:cstheme="minorHAnsi"/>
          <w:lang w:val="cs-CZ"/>
        </w:rPr>
        <w:t xml:space="preserve"> Kč </w:t>
      </w:r>
      <w:r w:rsidRPr="002640C9">
        <w:rPr>
          <w:rFonts w:asciiTheme="minorHAnsi" w:hAnsiTheme="minorHAnsi" w:cstheme="minorHAnsi"/>
          <w:lang w:val="cs-CZ"/>
        </w:rPr>
        <w:t>do 31.</w:t>
      </w:r>
      <w:r w:rsidRPr="002640C9">
        <w:rPr>
          <w:rFonts w:asciiTheme="minorHAnsi" w:hAnsiTheme="minorHAnsi" w:cstheme="minorHAnsi"/>
        </w:rPr>
        <w:t xml:space="preserve"> 1. 2014 </w:t>
      </w:r>
      <w:r w:rsidR="00F340C4">
        <w:rPr>
          <w:rFonts w:asciiTheme="minorHAnsi" w:hAnsiTheme="minorHAnsi" w:cstheme="minorHAnsi"/>
          <w:lang w:val="cs-CZ"/>
        </w:rPr>
        <w:t xml:space="preserve">a </w:t>
      </w:r>
      <w:r w:rsidR="00A961ED">
        <w:rPr>
          <w:rFonts w:asciiTheme="minorHAnsi" w:hAnsiTheme="minorHAnsi" w:cstheme="minorHAnsi"/>
          <w:lang w:val="cs-CZ"/>
        </w:rPr>
        <w:t>od 1. 2. 2014</w:t>
      </w:r>
      <w:r w:rsidR="000D234B" w:rsidRPr="00A961ED">
        <w:rPr>
          <w:rFonts w:asciiTheme="minorHAnsi" w:hAnsiTheme="minorHAnsi" w:cstheme="minorHAnsi"/>
          <w:lang w:val="cs-CZ"/>
        </w:rPr>
        <w:t xml:space="preserve"> následně 200 tis. Kč </w:t>
      </w:r>
      <w:r w:rsidR="00B15E08" w:rsidRPr="00A961ED">
        <w:rPr>
          <w:rFonts w:asciiTheme="minorHAnsi" w:hAnsiTheme="minorHAnsi" w:cstheme="minorHAnsi"/>
          <w:lang w:val="cs-CZ"/>
        </w:rPr>
        <w:t xml:space="preserve">na jedno </w:t>
      </w:r>
      <w:r w:rsidR="00A961ED">
        <w:rPr>
          <w:rFonts w:asciiTheme="minorHAnsi" w:hAnsiTheme="minorHAnsi" w:cstheme="minorHAnsi"/>
          <w:lang w:val="cs-CZ"/>
        </w:rPr>
        <w:t>NPM</w:t>
      </w:r>
      <w:r w:rsidR="003D47A1">
        <w:rPr>
          <w:rFonts w:asciiTheme="minorHAnsi" w:hAnsiTheme="minorHAnsi" w:cstheme="minorHAnsi"/>
          <w:lang w:val="cs-CZ"/>
        </w:rPr>
        <w:t xml:space="preserve"> a 50 % z </w:t>
      </w:r>
      <w:r w:rsidR="00B15E08" w:rsidRPr="00A961ED">
        <w:rPr>
          <w:rFonts w:asciiTheme="minorHAnsi" w:hAnsiTheme="minorHAnsi" w:cstheme="minorHAnsi"/>
          <w:lang w:val="cs-CZ"/>
        </w:rPr>
        <w:t xml:space="preserve">nákladů na </w:t>
      </w:r>
      <w:r w:rsidR="00A961ED">
        <w:rPr>
          <w:rFonts w:asciiTheme="minorHAnsi" w:hAnsiTheme="minorHAnsi" w:cstheme="minorHAnsi"/>
          <w:lang w:val="cs-CZ"/>
        </w:rPr>
        <w:t>RŠNZ</w:t>
      </w:r>
      <w:r w:rsidR="00B15E08" w:rsidRPr="00A961ED">
        <w:rPr>
          <w:rFonts w:asciiTheme="minorHAnsi" w:hAnsiTheme="minorHAnsi" w:cstheme="minorHAnsi"/>
          <w:lang w:val="cs-CZ"/>
        </w:rPr>
        <w:t xml:space="preserve"> </w:t>
      </w:r>
      <w:r w:rsidR="000D234B" w:rsidRPr="00A961ED">
        <w:rPr>
          <w:rFonts w:asciiTheme="minorHAnsi" w:hAnsiTheme="minorHAnsi" w:cstheme="minorHAnsi"/>
          <w:lang w:val="cs-CZ"/>
        </w:rPr>
        <w:t>v územní oblast</w:t>
      </w:r>
      <w:r w:rsidR="00B15E08" w:rsidRPr="00A961ED">
        <w:rPr>
          <w:rFonts w:asciiTheme="minorHAnsi" w:hAnsiTheme="minorHAnsi" w:cstheme="minorHAnsi"/>
          <w:lang w:val="cs-CZ"/>
        </w:rPr>
        <w:t>i</w:t>
      </w:r>
      <w:r w:rsidR="000D234B" w:rsidRPr="00A961ED">
        <w:rPr>
          <w:rFonts w:asciiTheme="minorHAnsi" w:hAnsiTheme="minorHAnsi" w:cstheme="minorHAnsi"/>
          <w:lang w:val="cs-CZ"/>
        </w:rPr>
        <w:t xml:space="preserve"> s </w:t>
      </w:r>
      <w:r w:rsidR="00A961ED">
        <w:rPr>
          <w:rFonts w:asciiTheme="minorHAnsi" w:hAnsiTheme="minorHAnsi" w:cstheme="minorHAnsi"/>
          <w:lang w:val="cs-CZ"/>
        </w:rPr>
        <w:t>mírou</w:t>
      </w:r>
      <w:r w:rsidR="000D234B" w:rsidRPr="00A961ED">
        <w:rPr>
          <w:rFonts w:asciiTheme="minorHAnsi" w:hAnsiTheme="minorHAnsi" w:cstheme="minorHAnsi"/>
          <w:lang w:val="cs-CZ"/>
        </w:rPr>
        <w:t xml:space="preserve"> nezaměstnanosti nejméně</w:t>
      </w:r>
      <w:r w:rsidR="00A961ED">
        <w:rPr>
          <w:rFonts w:asciiTheme="minorHAnsi" w:hAnsiTheme="minorHAnsi" w:cstheme="minorHAnsi"/>
          <w:lang w:val="cs-CZ"/>
        </w:rPr>
        <w:t xml:space="preserve"> o 50 % vyšší oproti průměrné</w:t>
      </w:r>
      <w:r w:rsidR="000D234B" w:rsidRPr="00A961ED">
        <w:rPr>
          <w:rFonts w:asciiTheme="minorHAnsi" w:hAnsiTheme="minorHAnsi" w:cstheme="minorHAnsi"/>
          <w:lang w:val="cs-CZ"/>
        </w:rPr>
        <w:t xml:space="preserve"> </w:t>
      </w:r>
      <w:r w:rsidR="00A961ED">
        <w:rPr>
          <w:rFonts w:asciiTheme="minorHAnsi" w:hAnsiTheme="minorHAnsi" w:cstheme="minorHAnsi"/>
          <w:lang w:val="cs-CZ"/>
        </w:rPr>
        <w:t>míře</w:t>
      </w:r>
      <w:r w:rsidR="000D234B" w:rsidRPr="00A961ED">
        <w:rPr>
          <w:rFonts w:asciiTheme="minorHAnsi" w:hAnsiTheme="minorHAnsi" w:cstheme="minorHAnsi"/>
          <w:lang w:val="cs-CZ"/>
        </w:rPr>
        <w:t xml:space="preserve"> nezaměstnanosti v</w:t>
      </w:r>
      <w:r w:rsidR="00A961ED">
        <w:rPr>
          <w:rFonts w:asciiTheme="minorHAnsi" w:hAnsiTheme="minorHAnsi" w:cstheme="minorHAnsi"/>
          <w:lang w:val="cs-CZ"/>
        </w:rPr>
        <w:t> </w:t>
      </w:r>
      <w:r w:rsidR="000D234B" w:rsidRPr="00A961ED">
        <w:rPr>
          <w:rFonts w:asciiTheme="minorHAnsi" w:hAnsiTheme="minorHAnsi" w:cstheme="minorHAnsi"/>
          <w:lang w:val="cs-CZ"/>
        </w:rPr>
        <w:t>ČR</w:t>
      </w:r>
      <w:r w:rsidR="00A961ED">
        <w:rPr>
          <w:rFonts w:asciiTheme="minorHAnsi" w:hAnsiTheme="minorHAnsi" w:cstheme="minorHAnsi"/>
          <w:lang w:val="cs-CZ"/>
        </w:rPr>
        <w:t>;</w:t>
      </w:r>
    </w:p>
    <w:p w14:paraId="6367F6ED" w14:textId="5F8FDABD" w:rsidR="000D234B" w:rsidRPr="00A961ED" w:rsidRDefault="00F340C4" w:rsidP="000D234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o</w:t>
      </w:r>
      <w:r w:rsidR="00A961ED">
        <w:rPr>
          <w:rFonts w:asciiTheme="minorHAnsi" w:hAnsiTheme="minorHAnsi" w:cstheme="minorHAnsi"/>
          <w:lang w:val="cs-CZ"/>
        </w:rPr>
        <w:t xml:space="preserve">d 15. 7. 2015 navíc </w:t>
      </w:r>
      <w:r w:rsidR="000D234B" w:rsidRPr="00A961ED">
        <w:rPr>
          <w:rFonts w:asciiTheme="minorHAnsi" w:hAnsiTheme="minorHAnsi" w:cstheme="minorHAnsi"/>
          <w:lang w:val="cs-CZ"/>
        </w:rPr>
        <w:t xml:space="preserve">100 tis. Kč </w:t>
      </w:r>
      <w:r w:rsidR="00B15E08" w:rsidRPr="00A961ED">
        <w:rPr>
          <w:rFonts w:asciiTheme="minorHAnsi" w:hAnsiTheme="minorHAnsi" w:cstheme="minorHAnsi"/>
          <w:lang w:val="cs-CZ"/>
        </w:rPr>
        <w:t xml:space="preserve">na jedno </w:t>
      </w:r>
      <w:r w:rsidR="00A961ED">
        <w:rPr>
          <w:rFonts w:asciiTheme="minorHAnsi" w:hAnsiTheme="minorHAnsi" w:cstheme="minorHAnsi"/>
          <w:lang w:val="cs-CZ"/>
        </w:rPr>
        <w:t>NPM</w:t>
      </w:r>
      <w:r w:rsidR="00B15E08" w:rsidRPr="00A961ED">
        <w:rPr>
          <w:rFonts w:asciiTheme="minorHAnsi" w:hAnsiTheme="minorHAnsi" w:cstheme="minorHAnsi"/>
          <w:lang w:val="cs-CZ"/>
        </w:rPr>
        <w:t xml:space="preserve"> a 25 % z nákladů na </w:t>
      </w:r>
      <w:r w:rsidR="00A961ED">
        <w:rPr>
          <w:rFonts w:asciiTheme="minorHAnsi" w:hAnsiTheme="minorHAnsi" w:cstheme="minorHAnsi"/>
          <w:lang w:val="cs-CZ"/>
        </w:rPr>
        <w:t>RŠNZ</w:t>
      </w:r>
      <w:r w:rsidR="00B15E08" w:rsidRPr="00A961ED">
        <w:rPr>
          <w:rFonts w:asciiTheme="minorHAnsi" w:hAnsiTheme="minorHAnsi" w:cstheme="minorHAnsi"/>
          <w:lang w:val="cs-CZ"/>
        </w:rPr>
        <w:t xml:space="preserve"> </w:t>
      </w:r>
      <w:r w:rsidR="000D234B" w:rsidRPr="00A961ED">
        <w:rPr>
          <w:rFonts w:asciiTheme="minorHAnsi" w:hAnsiTheme="minorHAnsi" w:cstheme="minorHAnsi"/>
          <w:lang w:val="cs-CZ"/>
        </w:rPr>
        <w:t>v územní oblast</w:t>
      </w:r>
      <w:r w:rsidR="00B15E08" w:rsidRPr="00A961ED">
        <w:rPr>
          <w:rFonts w:asciiTheme="minorHAnsi" w:hAnsiTheme="minorHAnsi" w:cstheme="minorHAnsi"/>
          <w:lang w:val="cs-CZ"/>
        </w:rPr>
        <w:t>i</w:t>
      </w:r>
      <w:r w:rsidR="000D234B" w:rsidRPr="00A961ED">
        <w:rPr>
          <w:rFonts w:asciiTheme="minorHAnsi" w:hAnsiTheme="minorHAnsi" w:cstheme="minorHAnsi"/>
          <w:lang w:val="cs-CZ"/>
        </w:rPr>
        <w:t xml:space="preserve"> s </w:t>
      </w:r>
      <w:r w:rsidR="00A961ED">
        <w:rPr>
          <w:rFonts w:asciiTheme="minorHAnsi" w:hAnsiTheme="minorHAnsi" w:cstheme="minorHAnsi"/>
          <w:lang w:val="cs-CZ"/>
        </w:rPr>
        <w:t>mírou</w:t>
      </w:r>
      <w:r w:rsidR="000D234B" w:rsidRPr="00A961ED">
        <w:rPr>
          <w:rFonts w:asciiTheme="minorHAnsi" w:hAnsiTheme="minorHAnsi" w:cstheme="minorHAnsi"/>
          <w:lang w:val="cs-CZ"/>
        </w:rPr>
        <w:t xml:space="preserve"> nezaměstnanosti nejméně</w:t>
      </w:r>
      <w:r w:rsidR="00A961ED">
        <w:rPr>
          <w:rFonts w:asciiTheme="minorHAnsi" w:hAnsiTheme="minorHAnsi" w:cstheme="minorHAnsi"/>
          <w:lang w:val="cs-CZ"/>
        </w:rPr>
        <w:t xml:space="preserve"> o 25 % vyšší oproti průměrné</w:t>
      </w:r>
      <w:r w:rsidR="000D234B" w:rsidRPr="00A961ED">
        <w:rPr>
          <w:rFonts w:asciiTheme="minorHAnsi" w:hAnsiTheme="minorHAnsi" w:cstheme="minorHAnsi"/>
          <w:lang w:val="cs-CZ"/>
        </w:rPr>
        <w:t xml:space="preserve"> </w:t>
      </w:r>
      <w:r w:rsidR="00A961ED">
        <w:rPr>
          <w:rFonts w:asciiTheme="minorHAnsi" w:hAnsiTheme="minorHAnsi" w:cstheme="minorHAnsi"/>
          <w:lang w:val="cs-CZ"/>
        </w:rPr>
        <w:t>míře</w:t>
      </w:r>
      <w:r w:rsidR="000D234B" w:rsidRPr="00A961ED">
        <w:rPr>
          <w:rFonts w:asciiTheme="minorHAnsi" w:hAnsiTheme="minorHAnsi" w:cstheme="minorHAnsi"/>
          <w:lang w:val="cs-CZ"/>
        </w:rPr>
        <w:t xml:space="preserve"> nezaměstnanosti v</w:t>
      </w:r>
      <w:r>
        <w:rPr>
          <w:rFonts w:asciiTheme="minorHAnsi" w:hAnsiTheme="minorHAnsi" w:cstheme="minorHAnsi"/>
          <w:lang w:val="cs-CZ"/>
        </w:rPr>
        <w:t> </w:t>
      </w:r>
      <w:r w:rsidR="000D234B" w:rsidRPr="00A961ED">
        <w:rPr>
          <w:rFonts w:asciiTheme="minorHAnsi" w:hAnsiTheme="minorHAnsi" w:cstheme="minorHAnsi"/>
          <w:lang w:val="cs-CZ"/>
        </w:rPr>
        <w:t>ČR</w:t>
      </w:r>
      <w:r>
        <w:rPr>
          <w:rFonts w:asciiTheme="minorHAnsi" w:hAnsiTheme="minorHAnsi" w:cstheme="minorHAnsi"/>
          <w:lang w:val="cs-CZ"/>
        </w:rPr>
        <w:t>;</w:t>
      </w:r>
    </w:p>
    <w:p w14:paraId="2678DBA2" w14:textId="77777777" w:rsidR="000D234B" w:rsidRPr="00A961ED" w:rsidRDefault="00F340C4" w:rsidP="000D234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od 15. 7. 2015 dále </w:t>
      </w:r>
      <w:r w:rsidR="000D234B" w:rsidRPr="00A961ED">
        <w:rPr>
          <w:rFonts w:asciiTheme="minorHAnsi" w:hAnsiTheme="minorHAnsi" w:cstheme="minorHAnsi"/>
          <w:lang w:val="cs-CZ"/>
        </w:rPr>
        <w:t xml:space="preserve">300 tis. Kč </w:t>
      </w:r>
      <w:r w:rsidR="00B15E08" w:rsidRPr="00A961ED">
        <w:rPr>
          <w:rFonts w:asciiTheme="minorHAnsi" w:hAnsiTheme="minorHAnsi" w:cstheme="minorHAnsi"/>
          <w:lang w:val="cs-CZ"/>
        </w:rPr>
        <w:t xml:space="preserve">na jedno </w:t>
      </w:r>
      <w:r w:rsidR="00A961ED">
        <w:rPr>
          <w:rFonts w:asciiTheme="minorHAnsi" w:hAnsiTheme="minorHAnsi" w:cstheme="minorHAnsi"/>
          <w:lang w:val="cs-CZ"/>
        </w:rPr>
        <w:t>NPM</w:t>
      </w:r>
      <w:r w:rsidR="00B15E08" w:rsidRPr="00A961ED">
        <w:rPr>
          <w:rFonts w:asciiTheme="minorHAnsi" w:hAnsiTheme="minorHAnsi" w:cstheme="minorHAnsi"/>
          <w:lang w:val="cs-CZ"/>
        </w:rPr>
        <w:t xml:space="preserve"> zřízené </w:t>
      </w:r>
      <w:r w:rsidR="000D234B" w:rsidRPr="00A961ED">
        <w:rPr>
          <w:rFonts w:asciiTheme="minorHAnsi" w:hAnsiTheme="minorHAnsi" w:cstheme="minorHAnsi"/>
          <w:lang w:val="cs-CZ"/>
        </w:rPr>
        <w:t>ve zvýhodněných průmyslových zónách</w:t>
      </w:r>
      <w:r w:rsidR="00B15E08" w:rsidRPr="00A961ED">
        <w:rPr>
          <w:rFonts w:asciiTheme="minorHAnsi" w:hAnsiTheme="minorHAnsi" w:cstheme="minorHAnsi"/>
          <w:lang w:val="cs-CZ"/>
        </w:rPr>
        <w:t>.</w:t>
      </w:r>
    </w:p>
    <w:p w14:paraId="058EA129" w14:textId="77777777" w:rsidR="000D234B" w:rsidRPr="00A961ED" w:rsidRDefault="000D234B" w:rsidP="00BF0F33">
      <w:pPr>
        <w:spacing w:after="0" w:line="240" w:lineRule="auto"/>
        <w:jc w:val="both"/>
        <w:rPr>
          <w:rFonts w:cstheme="minorHAnsi"/>
        </w:rPr>
      </w:pPr>
    </w:p>
    <w:p w14:paraId="4BC94410" w14:textId="2CC76BFD" w:rsidR="00BF0F33" w:rsidRPr="00A961E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 xml:space="preserve">V případě </w:t>
      </w:r>
      <w:r w:rsidR="00A961ED">
        <w:rPr>
          <w:rFonts w:cstheme="minorHAnsi"/>
          <w:sz w:val="24"/>
          <w:szCs w:val="24"/>
        </w:rPr>
        <w:t>RŠNZ</w:t>
      </w:r>
      <w:r w:rsidRPr="00A961ED">
        <w:rPr>
          <w:rFonts w:cstheme="minorHAnsi"/>
          <w:sz w:val="24"/>
          <w:szCs w:val="24"/>
        </w:rPr>
        <w:t xml:space="preserve"> </w:t>
      </w:r>
      <w:r w:rsidR="00F53EED">
        <w:rPr>
          <w:rFonts w:cstheme="minorHAnsi"/>
          <w:sz w:val="24"/>
          <w:szCs w:val="24"/>
        </w:rPr>
        <w:t xml:space="preserve">z řad </w:t>
      </w:r>
      <w:r w:rsidRPr="00A961ED">
        <w:rPr>
          <w:rFonts w:cstheme="minorHAnsi"/>
          <w:sz w:val="24"/>
          <w:szCs w:val="24"/>
        </w:rPr>
        <w:t xml:space="preserve">zaměstnanců se zdravotním postižením nebo znevýhodněných </w:t>
      </w:r>
      <w:r w:rsidR="00F340C4">
        <w:rPr>
          <w:rFonts w:cstheme="minorHAnsi"/>
          <w:sz w:val="24"/>
          <w:szCs w:val="24"/>
        </w:rPr>
        <w:t>lze hmotnou podporu navýšit</w:t>
      </w:r>
      <w:r w:rsidRPr="00A961ED">
        <w:rPr>
          <w:rFonts w:cstheme="minorHAnsi"/>
          <w:sz w:val="24"/>
          <w:szCs w:val="24"/>
        </w:rPr>
        <w:t xml:space="preserve"> </w:t>
      </w:r>
      <w:r w:rsidR="00F340C4">
        <w:rPr>
          <w:rFonts w:cstheme="minorHAnsi"/>
          <w:sz w:val="24"/>
          <w:szCs w:val="24"/>
        </w:rPr>
        <w:t>až</w:t>
      </w:r>
      <w:r w:rsidRPr="00A961ED">
        <w:rPr>
          <w:rFonts w:cstheme="minorHAnsi"/>
          <w:sz w:val="24"/>
          <w:szCs w:val="24"/>
        </w:rPr>
        <w:t xml:space="preserve"> na 70 % nákladů</w:t>
      </w:r>
      <w:r w:rsidR="00F340C4">
        <w:rPr>
          <w:rFonts w:cstheme="minorHAnsi"/>
          <w:sz w:val="24"/>
          <w:szCs w:val="24"/>
        </w:rPr>
        <w:t xml:space="preserve"> na RŠNZ</w:t>
      </w:r>
      <w:r w:rsidRPr="00A961ED">
        <w:rPr>
          <w:rFonts w:cstheme="minorHAnsi"/>
          <w:sz w:val="24"/>
          <w:szCs w:val="24"/>
        </w:rPr>
        <w:t>.</w:t>
      </w:r>
    </w:p>
    <w:p w14:paraId="0344ED10" w14:textId="77777777" w:rsidR="00BF0F33" w:rsidRPr="00A961E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472AB9" w14:textId="79868EE4" w:rsidR="00BF0F33" w:rsidRPr="00A961E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 xml:space="preserve">Výdaje státu na investiční pobídky </w:t>
      </w:r>
      <w:r w:rsidR="00F340C4">
        <w:rPr>
          <w:rFonts w:cstheme="minorHAnsi"/>
          <w:sz w:val="24"/>
          <w:szCs w:val="24"/>
        </w:rPr>
        <w:t>na vytváření</w:t>
      </w:r>
      <w:r w:rsidRPr="00A961ED">
        <w:rPr>
          <w:rFonts w:cstheme="minorHAnsi"/>
          <w:sz w:val="24"/>
          <w:szCs w:val="24"/>
        </w:rPr>
        <w:t xml:space="preserve">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 a </w:t>
      </w:r>
      <w:r w:rsidR="00A961ED">
        <w:rPr>
          <w:rFonts w:cstheme="minorHAnsi"/>
          <w:sz w:val="24"/>
          <w:szCs w:val="24"/>
        </w:rPr>
        <w:t>RŠNZ</w:t>
      </w:r>
      <w:r w:rsidR="003D47A1">
        <w:rPr>
          <w:rFonts w:cstheme="minorHAnsi"/>
          <w:sz w:val="24"/>
          <w:szCs w:val="24"/>
        </w:rPr>
        <w:t xml:space="preserve"> jsou stanovovány zákonem o </w:t>
      </w:r>
      <w:r w:rsidRPr="00A961ED">
        <w:rPr>
          <w:rFonts w:cstheme="minorHAnsi"/>
          <w:sz w:val="24"/>
          <w:szCs w:val="24"/>
        </w:rPr>
        <w:t xml:space="preserve">státním rozpočtu v rámci </w:t>
      </w:r>
      <w:r w:rsidRPr="00A961ED">
        <w:rPr>
          <w:rFonts w:cstheme="minorHAnsi"/>
          <w:sz w:val="24"/>
          <w:szCs w:val="24"/>
          <w:lang w:eastAsia="cs-CZ"/>
        </w:rPr>
        <w:t>závazného ukazatele „</w:t>
      </w:r>
      <w:r w:rsidRPr="006F2A9D">
        <w:rPr>
          <w:rFonts w:cstheme="minorHAnsi"/>
          <w:i/>
          <w:sz w:val="24"/>
          <w:szCs w:val="24"/>
          <w:lang w:eastAsia="cs-CZ"/>
        </w:rPr>
        <w:t>aktivní politika zaměstnanosti</w:t>
      </w:r>
      <w:r w:rsidRPr="00A961ED">
        <w:rPr>
          <w:rFonts w:cstheme="minorHAnsi"/>
          <w:sz w:val="24"/>
          <w:szCs w:val="24"/>
          <w:lang w:eastAsia="cs-CZ"/>
        </w:rPr>
        <w:t xml:space="preserve">“ </w:t>
      </w:r>
      <w:r w:rsidRPr="00A961ED">
        <w:rPr>
          <w:rFonts w:cstheme="minorHAnsi"/>
          <w:sz w:val="24"/>
          <w:szCs w:val="24"/>
        </w:rPr>
        <w:t xml:space="preserve">kapitoly 313 </w:t>
      </w:r>
      <w:r w:rsidR="001A2081">
        <w:rPr>
          <w:rFonts w:cstheme="minorHAnsi"/>
          <w:sz w:val="24"/>
          <w:szCs w:val="24"/>
        </w:rPr>
        <w:t>–</w:t>
      </w:r>
      <w:r w:rsidRPr="00A961ED">
        <w:rPr>
          <w:rFonts w:cstheme="minorHAnsi"/>
          <w:sz w:val="24"/>
          <w:szCs w:val="24"/>
        </w:rPr>
        <w:t xml:space="preserve"> </w:t>
      </w:r>
      <w:r w:rsidRPr="006F2A9D">
        <w:rPr>
          <w:rFonts w:cstheme="minorHAnsi"/>
          <w:i/>
          <w:sz w:val="24"/>
          <w:szCs w:val="24"/>
        </w:rPr>
        <w:t>Ministerstvo práce a sociálních věcí</w:t>
      </w:r>
      <w:r w:rsidRPr="00A961ED">
        <w:rPr>
          <w:rFonts w:cstheme="minorHAnsi"/>
          <w:sz w:val="24"/>
          <w:szCs w:val="24"/>
        </w:rPr>
        <w:t xml:space="preserve"> (dále také „kapitola MPSV“). Funkce poskytovatele a výkon kontroly čerpání a použití hmotné podpory přísluší </w:t>
      </w:r>
      <w:r w:rsidRPr="00A961ED">
        <w:rPr>
          <w:rFonts w:cstheme="minorHAnsi"/>
          <w:bCs/>
          <w:sz w:val="24"/>
          <w:szCs w:val="24"/>
        </w:rPr>
        <w:t xml:space="preserve">ÚP ČR </w:t>
      </w:r>
      <w:r w:rsidRPr="00A961ED">
        <w:rPr>
          <w:rFonts w:cstheme="minorHAnsi"/>
          <w:sz w:val="24"/>
          <w:szCs w:val="24"/>
        </w:rPr>
        <w:t>zřízenému ke dni 1. 4. </w:t>
      </w:r>
      <w:r w:rsidRPr="00A961ED">
        <w:rPr>
          <w:rFonts w:cstheme="minorHAnsi"/>
          <w:bCs/>
          <w:sz w:val="24"/>
          <w:szCs w:val="24"/>
        </w:rPr>
        <w:t xml:space="preserve">2011 </w:t>
      </w:r>
      <w:r w:rsidRPr="00A961ED">
        <w:rPr>
          <w:rFonts w:cstheme="minorHAnsi"/>
          <w:sz w:val="24"/>
          <w:szCs w:val="24"/>
        </w:rPr>
        <w:t>zákonem o Úřadu práce České republiky</w:t>
      </w:r>
      <w:r w:rsidRPr="00A961ED">
        <w:rPr>
          <w:rStyle w:val="Znakapoznpodarou"/>
          <w:rFonts w:cstheme="minorHAnsi"/>
          <w:sz w:val="24"/>
          <w:szCs w:val="24"/>
        </w:rPr>
        <w:footnoteReference w:id="9"/>
      </w:r>
      <w:r w:rsidRPr="00A961ED">
        <w:rPr>
          <w:rFonts w:cstheme="minorHAnsi"/>
          <w:sz w:val="24"/>
          <w:szCs w:val="24"/>
        </w:rPr>
        <w:t xml:space="preserve">. </w:t>
      </w:r>
      <w:r w:rsidRPr="00A961ED">
        <w:rPr>
          <w:rFonts w:cstheme="minorHAnsi"/>
          <w:bCs/>
          <w:sz w:val="24"/>
          <w:szCs w:val="24"/>
        </w:rPr>
        <w:t xml:space="preserve">Před tímto datem funkci poskytovatele </w:t>
      </w:r>
      <w:r w:rsidRPr="00A961ED">
        <w:rPr>
          <w:rFonts w:cstheme="minorHAnsi"/>
          <w:sz w:val="24"/>
          <w:szCs w:val="24"/>
        </w:rPr>
        <w:t>a výkon kontroly zastávalo</w:t>
      </w:r>
      <w:r w:rsidRPr="00A961ED">
        <w:rPr>
          <w:rFonts w:cstheme="minorHAnsi"/>
          <w:bCs/>
          <w:sz w:val="24"/>
          <w:szCs w:val="24"/>
        </w:rPr>
        <w:t xml:space="preserve"> MPSV, které </w:t>
      </w:r>
      <w:r w:rsidRPr="00A961ED">
        <w:rPr>
          <w:rFonts w:cstheme="minorHAnsi"/>
          <w:sz w:val="24"/>
          <w:szCs w:val="24"/>
        </w:rPr>
        <w:t>ÚP ČR</w:t>
      </w:r>
      <w:r w:rsidR="001C0A83" w:rsidRPr="00A961ED">
        <w:rPr>
          <w:rFonts w:cstheme="minorHAnsi"/>
          <w:sz w:val="24"/>
          <w:szCs w:val="24"/>
        </w:rPr>
        <w:t xml:space="preserve"> po jeho vzniku</w:t>
      </w:r>
      <w:r w:rsidRPr="00A961ED">
        <w:rPr>
          <w:rFonts w:cstheme="minorHAnsi"/>
          <w:sz w:val="24"/>
          <w:szCs w:val="24"/>
        </w:rPr>
        <w:t xml:space="preserve"> řídí a je jeho nadřízeným správním úřadem. </w:t>
      </w:r>
    </w:p>
    <w:p w14:paraId="733EBF9E" w14:textId="77777777" w:rsidR="00BF0F33" w:rsidRPr="00A961ED" w:rsidRDefault="00BF0F33" w:rsidP="00BF0F33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4949FB03" w14:textId="77777777" w:rsidR="00BF0F33" w:rsidRPr="00A961E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iCs/>
          <w:sz w:val="24"/>
          <w:szCs w:val="24"/>
        </w:rPr>
        <w:t xml:space="preserve">Kontrola u MPSV byla zaměřena na proces poskytování investičních pobídek, jeho změny a přínosy, </w:t>
      </w:r>
      <w:r w:rsidRPr="00A961ED">
        <w:rPr>
          <w:rFonts w:cstheme="minorHAnsi"/>
          <w:sz w:val="24"/>
          <w:szCs w:val="24"/>
        </w:rPr>
        <w:t>na</w:t>
      </w:r>
      <w:r w:rsidRPr="00A961ED">
        <w:rPr>
          <w:rFonts w:cstheme="minorHAnsi"/>
          <w:iCs/>
          <w:sz w:val="24"/>
          <w:szCs w:val="24"/>
        </w:rPr>
        <w:t xml:space="preserve"> </w:t>
      </w:r>
      <w:r w:rsidRPr="00A961ED">
        <w:rPr>
          <w:rFonts w:cstheme="minorHAnsi"/>
          <w:sz w:val="24"/>
          <w:szCs w:val="24"/>
        </w:rPr>
        <w:t xml:space="preserve">výdaje státního rozpočtu na investiční pobídky a jejich administrativní a finanční řízení. U ÚP ČR </w:t>
      </w:r>
      <w:r w:rsidRPr="00A961ED">
        <w:rPr>
          <w:rFonts w:cstheme="minorHAnsi"/>
          <w:iCs/>
          <w:sz w:val="24"/>
          <w:szCs w:val="24"/>
        </w:rPr>
        <w:t xml:space="preserve">byla kontrola zaměřena </w:t>
      </w:r>
      <w:r w:rsidRPr="00A961ED">
        <w:rPr>
          <w:rFonts w:cstheme="minorHAnsi"/>
          <w:sz w:val="24"/>
          <w:szCs w:val="24"/>
        </w:rPr>
        <w:t>na</w:t>
      </w:r>
      <w:r w:rsidRPr="00A961ED">
        <w:rPr>
          <w:rFonts w:cstheme="minorHAnsi"/>
          <w:iCs/>
          <w:sz w:val="24"/>
          <w:szCs w:val="24"/>
        </w:rPr>
        <w:t xml:space="preserve"> </w:t>
      </w:r>
      <w:r w:rsidRPr="00A961ED">
        <w:rPr>
          <w:rFonts w:cstheme="minorHAnsi"/>
          <w:sz w:val="24"/>
          <w:szCs w:val="24"/>
        </w:rPr>
        <w:t>výdaje státního rozpočtu na investiční pobídky a jejich administrativní a finanční řízení, monitoring a kontrolu. U příjemců investičních pobídek (dále také „</w:t>
      </w:r>
      <w:r w:rsidR="00C5169B">
        <w:rPr>
          <w:rFonts w:cstheme="minorHAnsi"/>
          <w:sz w:val="24"/>
          <w:szCs w:val="24"/>
        </w:rPr>
        <w:t>příjemce“</w:t>
      </w:r>
      <w:r w:rsidR="00241DE3">
        <w:rPr>
          <w:rFonts w:cstheme="minorHAnsi"/>
          <w:sz w:val="24"/>
          <w:szCs w:val="24"/>
        </w:rPr>
        <w:t xml:space="preserve"> nebo </w:t>
      </w:r>
      <w:r w:rsidR="00C5169B">
        <w:rPr>
          <w:rFonts w:cstheme="minorHAnsi"/>
          <w:sz w:val="24"/>
          <w:szCs w:val="24"/>
        </w:rPr>
        <w:t>„</w:t>
      </w:r>
      <w:r w:rsidRPr="00A961ED">
        <w:rPr>
          <w:rFonts w:cstheme="minorHAnsi"/>
          <w:sz w:val="24"/>
          <w:szCs w:val="24"/>
        </w:rPr>
        <w:t xml:space="preserve">investor“) bylo kontrolováno dodržení právních předpisů a podmínek Dohod </w:t>
      </w:r>
      <w:r w:rsidR="002640C9">
        <w:rPr>
          <w:rFonts w:cstheme="minorHAnsi"/>
          <w:sz w:val="24"/>
          <w:szCs w:val="24"/>
        </w:rPr>
        <w:t xml:space="preserve">na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>/</w:t>
      </w:r>
      <w:r w:rsidR="00A961ED">
        <w:rPr>
          <w:rFonts w:cstheme="minorHAnsi"/>
          <w:sz w:val="24"/>
          <w:szCs w:val="24"/>
        </w:rPr>
        <w:t>RŠNZ</w:t>
      </w:r>
      <w:r w:rsidRPr="00A961ED">
        <w:rPr>
          <w:rFonts w:cstheme="minorHAnsi"/>
          <w:sz w:val="24"/>
          <w:szCs w:val="24"/>
        </w:rPr>
        <w:t xml:space="preserve">. </w:t>
      </w:r>
    </w:p>
    <w:p w14:paraId="362F7EED" w14:textId="77777777" w:rsidR="00BF0F33" w:rsidRPr="00A961E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2525F5" w14:textId="77777777" w:rsidR="00BF0F33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 xml:space="preserve">Kontrolovaný objem peněžních prostředků státu </w:t>
      </w:r>
      <w:r w:rsidR="00F53EED" w:rsidRPr="00A961ED">
        <w:rPr>
          <w:rFonts w:cstheme="minorHAnsi"/>
          <w:sz w:val="24"/>
          <w:szCs w:val="24"/>
        </w:rPr>
        <w:t xml:space="preserve">činil na úrovni systému </w:t>
      </w:r>
      <w:r w:rsidR="00F53EED">
        <w:rPr>
          <w:rFonts w:cstheme="minorHAnsi"/>
          <w:sz w:val="24"/>
          <w:szCs w:val="24"/>
        </w:rPr>
        <w:t>2</w:t>
      </w:r>
      <w:r w:rsidRPr="00A961ED">
        <w:rPr>
          <w:rFonts w:cstheme="minorHAnsi"/>
          <w:sz w:val="24"/>
          <w:szCs w:val="24"/>
        </w:rPr>
        <w:t> </w:t>
      </w:r>
      <w:r w:rsidR="00F53EED">
        <w:rPr>
          <w:rFonts w:cstheme="minorHAnsi"/>
          <w:sz w:val="24"/>
          <w:szCs w:val="24"/>
        </w:rPr>
        <w:t>783</w:t>
      </w:r>
      <w:r w:rsidRPr="00A961ED">
        <w:rPr>
          <w:rFonts w:cstheme="minorHAnsi"/>
          <w:sz w:val="24"/>
          <w:szCs w:val="24"/>
        </w:rPr>
        <w:t> </w:t>
      </w:r>
      <w:r w:rsidR="00F53EED">
        <w:rPr>
          <w:rFonts w:cstheme="minorHAnsi"/>
          <w:sz w:val="24"/>
          <w:szCs w:val="24"/>
        </w:rPr>
        <w:t>667</w:t>
      </w:r>
      <w:r w:rsidRPr="00A961ED">
        <w:rPr>
          <w:rFonts w:cstheme="minorHAnsi"/>
          <w:sz w:val="24"/>
          <w:szCs w:val="24"/>
        </w:rPr>
        <w:t xml:space="preserve"> tis. Kč </w:t>
      </w:r>
      <w:r w:rsidR="00F53EED">
        <w:rPr>
          <w:rFonts w:cstheme="minorHAnsi"/>
          <w:sz w:val="24"/>
          <w:szCs w:val="24"/>
        </w:rPr>
        <w:t>(MPSV a ÚP ČR).</w:t>
      </w:r>
      <w:r w:rsidRPr="00A961ED">
        <w:rPr>
          <w:rFonts w:cstheme="minorHAnsi"/>
          <w:sz w:val="24"/>
          <w:szCs w:val="24"/>
        </w:rPr>
        <w:t xml:space="preserve"> </w:t>
      </w:r>
      <w:r w:rsidR="00F53EED">
        <w:rPr>
          <w:rFonts w:cstheme="minorHAnsi"/>
          <w:sz w:val="24"/>
          <w:szCs w:val="24"/>
        </w:rPr>
        <w:t>U</w:t>
      </w:r>
      <w:r w:rsidR="00F53EED" w:rsidRPr="00A961ED">
        <w:rPr>
          <w:rFonts w:cstheme="minorHAnsi"/>
          <w:sz w:val="24"/>
          <w:szCs w:val="24"/>
        </w:rPr>
        <w:t xml:space="preserve"> vybraných </w:t>
      </w:r>
      <w:r w:rsidR="00F53EED">
        <w:rPr>
          <w:rFonts w:cstheme="minorHAnsi"/>
          <w:sz w:val="24"/>
          <w:szCs w:val="24"/>
        </w:rPr>
        <w:t>příjemců</w:t>
      </w:r>
      <w:r w:rsidR="00F53EED" w:rsidRPr="00A961ED">
        <w:rPr>
          <w:rFonts w:cstheme="minorHAnsi"/>
          <w:sz w:val="24"/>
          <w:szCs w:val="24"/>
        </w:rPr>
        <w:t xml:space="preserve"> </w:t>
      </w:r>
      <w:r w:rsidRPr="00A961ED">
        <w:rPr>
          <w:rFonts w:cstheme="minorHAnsi"/>
          <w:sz w:val="24"/>
          <w:szCs w:val="24"/>
        </w:rPr>
        <w:t>bylo prověřeno</w:t>
      </w:r>
      <w:r w:rsidR="00F53EED">
        <w:rPr>
          <w:rFonts w:cstheme="minorHAnsi"/>
          <w:sz w:val="24"/>
          <w:szCs w:val="24"/>
        </w:rPr>
        <w:t xml:space="preserve"> 232 837 tis. Kč, což představovalo 83,5 % z celkové částky vyčerpané investory v kontrolovaném období.</w:t>
      </w:r>
    </w:p>
    <w:p w14:paraId="472E1C5E" w14:textId="77777777" w:rsidR="00253E25" w:rsidRPr="00A961ED" w:rsidRDefault="00253E25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031F5C" w14:textId="77777777" w:rsidR="00BF0F33" w:rsidRPr="00A961ED" w:rsidRDefault="00BF0F33" w:rsidP="00BF0F3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iCs/>
          <w:sz w:val="24"/>
          <w:szCs w:val="24"/>
        </w:rPr>
      </w:pPr>
    </w:p>
    <w:p w14:paraId="45D6E4C3" w14:textId="77777777" w:rsidR="00BF0F33" w:rsidRPr="000D5BA3" w:rsidRDefault="00BF0F33" w:rsidP="006F2A9D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iCs/>
          <w:sz w:val="20"/>
          <w:szCs w:val="20"/>
        </w:rPr>
      </w:pPr>
      <w:r w:rsidRPr="000D5BA3">
        <w:rPr>
          <w:rFonts w:cstheme="minorHAnsi"/>
          <w:b/>
          <w:iCs/>
          <w:sz w:val="20"/>
          <w:szCs w:val="20"/>
        </w:rPr>
        <w:t>Pozn.:</w:t>
      </w:r>
      <w:r w:rsidRPr="000D5BA3">
        <w:rPr>
          <w:rFonts w:cstheme="minorHAnsi"/>
          <w:iCs/>
          <w:sz w:val="20"/>
          <w:szCs w:val="20"/>
        </w:rPr>
        <w:tab/>
        <w:t xml:space="preserve">Právní předpisy uvedené v tomto kontrolním závěru jsou aplikovány ve znění účinném pro kontrolované období. </w:t>
      </w:r>
    </w:p>
    <w:p w14:paraId="6012EC99" w14:textId="77777777" w:rsidR="00BF0F33" w:rsidRPr="00A961ED" w:rsidRDefault="00BF0F33" w:rsidP="00BF0F3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Cs/>
          <w:sz w:val="24"/>
          <w:szCs w:val="24"/>
        </w:rPr>
      </w:pPr>
    </w:p>
    <w:p w14:paraId="510B88AA" w14:textId="77777777" w:rsidR="001A2081" w:rsidRDefault="001A2081">
      <w:pPr>
        <w:rPr>
          <w:rFonts w:cstheme="minorHAnsi"/>
          <w:b/>
          <w:bCs/>
          <w:sz w:val="24"/>
          <w:szCs w:val="24"/>
        </w:rPr>
      </w:pPr>
    </w:p>
    <w:p w14:paraId="4286CEDB" w14:textId="77777777" w:rsidR="000D5BA3" w:rsidRDefault="000D5BA3">
      <w:pPr>
        <w:rPr>
          <w:rFonts w:cstheme="minorHAnsi"/>
          <w:b/>
          <w:bCs/>
          <w:sz w:val="24"/>
          <w:szCs w:val="24"/>
        </w:rPr>
      </w:pPr>
    </w:p>
    <w:p w14:paraId="48BA6D04" w14:textId="77777777" w:rsidR="00BF0F33" w:rsidRPr="006F2A9D" w:rsidRDefault="00BF0F33" w:rsidP="00BF0F33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6F2A9D">
        <w:rPr>
          <w:rFonts w:cstheme="minorHAnsi"/>
          <w:b/>
          <w:bCs/>
          <w:sz w:val="28"/>
          <w:szCs w:val="28"/>
        </w:rPr>
        <w:lastRenderedPageBreak/>
        <w:t>II. Skutečnosti zjištěné při kontrole u MPSV a ÚP ČR</w:t>
      </w:r>
    </w:p>
    <w:p w14:paraId="32F51AE7" w14:textId="77777777" w:rsidR="00BF0F33" w:rsidRPr="006F2A9D" w:rsidRDefault="00BF0F33" w:rsidP="00BF0F3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360" w:hanging="284"/>
        <w:jc w:val="both"/>
        <w:rPr>
          <w:rFonts w:ascii="Calibri" w:hAnsi="Calibri" w:cs="Calibri"/>
          <w:b/>
          <w:bCs/>
          <w:lang w:val="cs-CZ"/>
        </w:rPr>
      </w:pPr>
      <w:r w:rsidRPr="00A961ED">
        <w:rPr>
          <w:rFonts w:asciiTheme="minorHAnsi" w:hAnsiTheme="minorHAnsi" w:cstheme="minorHAnsi"/>
          <w:b/>
          <w:lang w:val="cs-CZ"/>
        </w:rPr>
        <w:t>Proces poskytování investičních pobídek, jeho změny a přínosy</w:t>
      </w:r>
    </w:p>
    <w:p w14:paraId="0015F1B4" w14:textId="77777777" w:rsidR="00BF0F33" w:rsidRPr="00A961ED" w:rsidRDefault="00BF0F33" w:rsidP="00BF0F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E63B70" w14:textId="773BD4D2" w:rsidR="00BF0F33" w:rsidRPr="00A961ED" w:rsidRDefault="00BF0F33" w:rsidP="00DA5A3A">
      <w:pPr>
        <w:spacing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 xml:space="preserve">Proces poskytování investičních pobídek prošel od svého zahájení v roce 1998 řadou legislativních změn. Ty zásadnější byly přijaty v letech 2012 až 2015, </w:t>
      </w:r>
      <w:r w:rsidR="00D01AD0">
        <w:rPr>
          <w:rFonts w:cstheme="minorHAnsi"/>
          <w:sz w:val="24"/>
          <w:szCs w:val="24"/>
        </w:rPr>
        <w:t xml:space="preserve">a to </w:t>
      </w:r>
      <w:r w:rsidRPr="00A961ED">
        <w:rPr>
          <w:rFonts w:cstheme="minorHAnsi"/>
          <w:sz w:val="24"/>
          <w:szCs w:val="24"/>
        </w:rPr>
        <w:t>především v reakci na opatření přijatá vládou</w:t>
      </w:r>
      <w:r w:rsidR="00975432">
        <w:rPr>
          <w:rFonts w:cstheme="minorHAnsi"/>
          <w:sz w:val="24"/>
          <w:szCs w:val="24"/>
        </w:rPr>
        <w:t xml:space="preserve"> ČR</w:t>
      </w:r>
      <w:r w:rsidRPr="00A961ED">
        <w:rPr>
          <w:rFonts w:cstheme="minorHAnsi"/>
          <w:sz w:val="24"/>
          <w:szCs w:val="24"/>
        </w:rPr>
        <w:t xml:space="preserve"> v rámci </w:t>
      </w:r>
      <w:r w:rsidRPr="006F2A9D">
        <w:rPr>
          <w:rFonts w:cstheme="minorHAnsi"/>
          <w:i/>
          <w:sz w:val="24"/>
          <w:szCs w:val="24"/>
        </w:rPr>
        <w:t>Strategie politiky zaměstnanosti do roku 2020</w:t>
      </w:r>
      <w:r w:rsidR="001C0A83" w:rsidRPr="00A961ED">
        <w:rPr>
          <w:rStyle w:val="Znakapoznpodarou"/>
          <w:rFonts w:cstheme="minorHAnsi"/>
          <w:sz w:val="24"/>
          <w:szCs w:val="24"/>
        </w:rPr>
        <w:footnoteReference w:id="10"/>
      </w:r>
      <w:r w:rsidRPr="00A961ED">
        <w:rPr>
          <w:rFonts w:cstheme="minorHAnsi"/>
          <w:sz w:val="24"/>
          <w:szCs w:val="24"/>
        </w:rPr>
        <w:t xml:space="preserve"> a na nové </w:t>
      </w:r>
      <w:r w:rsidR="005730EC" w:rsidRPr="00A961ED">
        <w:rPr>
          <w:rFonts w:cstheme="minorHAnsi"/>
          <w:sz w:val="24"/>
          <w:szCs w:val="24"/>
        </w:rPr>
        <w:t>p</w:t>
      </w:r>
      <w:r w:rsidRPr="00A961ED">
        <w:rPr>
          <w:rFonts w:cstheme="minorHAnsi"/>
          <w:sz w:val="24"/>
          <w:szCs w:val="24"/>
        </w:rPr>
        <w:t xml:space="preserve">okyny </w:t>
      </w:r>
      <w:r w:rsidR="005730EC" w:rsidRPr="00A961ED">
        <w:rPr>
          <w:rFonts w:cstheme="minorHAnsi"/>
          <w:sz w:val="24"/>
          <w:szCs w:val="24"/>
        </w:rPr>
        <w:t xml:space="preserve">Evropské komise </w:t>
      </w:r>
      <w:r w:rsidR="00D01AD0">
        <w:rPr>
          <w:rFonts w:cstheme="minorHAnsi"/>
          <w:sz w:val="24"/>
          <w:szCs w:val="24"/>
        </w:rPr>
        <w:t xml:space="preserve">přijaté </w:t>
      </w:r>
      <w:r w:rsidR="00D90AEC">
        <w:rPr>
          <w:rFonts w:cstheme="minorHAnsi"/>
          <w:sz w:val="24"/>
          <w:szCs w:val="24"/>
        </w:rPr>
        <w:t xml:space="preserve">na </w:t>
      </w:r>
      <w:r w:rsidR="00D90AEC" w:rsidRPr="00A961ED">
        <w:rPr>
          <w:rFonts w:cstheme="minorHAnsi"/>
          <w:sz w:val="24"/>
          <w:szCs w:val="24"/>
        </w:rPr>
        <w:t>období 2014</w:t>
      </w:r>
      <w:r w:rsidR="00D90AEC">
        <w:rPr>
          <w:rFonts w:cstheme="minorHAnsi"/>
          <w:sz w:val="24"/>
          <w:szCs w:val="24"/>
        </w:rPr>
        <w:t>–</w:t>
      </w:r>
      <w:r w:rsidR="00D90AEC" w:rsidRPr="00A961ED">
        <w:rPr>
          <w:rFonts w:cstheme="minorHAnsi"/>
          <w:sz w:val="24"/>
          <w:szCs w:val="24"/>
        </w:rPr>
        <w:t>2020</w:t>
      </w:r>
      <w:r w:rsidR="00D90AEC">
        <w:rPr>
          <w:rFonts w:cstheme="minorHAnsi"/>
          <w:sz w:val="24"/>
          <w:szCs w:val="24"/>
        </w:rPr>
        <w:t xml:space="preserve"> </w:t>
      </w:r>
      <w:r w:rsidR="00D52CBF">
        <w:rPr>
          <w:rFonts w:cstheme="minorHAnsi"/>
          <w:sz w:val="24"/>
          <w:szCs w:val="24"/>
        </w:rPr>
        <w:t>pro</w:t>
      </w:r>
      <w:r w:rsidR="00DF0971">
        <w:rPr>
          <w:rFonts w:cstheme="minorHAnsi"/>
          <w:sz w:val="24"/>
          <w:szCs w:val="24"/>
        </w:rPr>
        <w:t xml:space="preserve"> </w:t>
      </w:r>
      <w:r w:rsidR="00D01AD0">
        <w:rPr>
          <w:rFonts w:cstheme="minorHAnsi"/>
          <w:sz w:val="24"/>
          <w:szCs w:val="24"/>
        </w:rPr>
        <w:t xml:space="preserve">oblast </w:t>
      </w:r>
      <w:r w:rsidRPr="00A961ED">
        <w:rPr>
          <w:rFonts w:cstheme="minorHAnsi"/>
          <w:sz w:val="24"/>
          <w:szCs w:val="24"/>
        </w:rPr>
        <w:t xml:space="preserve">regionální </w:t>
      </w:r>
      <w:r w:rsidR="001C0A83" w:rsidRPr="00A961ED">
        <w:rPr>
          <w:rFonts w:cstheme="minorHAnsi"/>
          <w:sz w:val="24"/>
          <w:szCs w:val="24"/>
        </w:rPr>
        <w:t xml:space="preserve">státní </w:t>
      </w:r>
      <w:r w:rsidRPr="00A961ED">
        <w:rPr>
          <w:rFonts w:cstheme="minorHAnsi"/>
          <w:sz w:val="24"/>
          <w:szCs w:val="24"/>
        </w:rPr>
        <w:t>podpo</w:t>
      </w:r>
      <w:r w:rsidR="00D01AD0">
        <w:rPr>
          <w:rFonts w:cstheme="minorHAnsi"/>
          <w:sz w:val="24"/>
          <w:szCs w:val="24"/>
        </w:rPr>
        <w:t>ry</w:t>
      </w:r>
      <w:r w:rsidR="005730EC" w:rsidRPr="00A961ED">
        <w:rPr>
          <w:rFonts w:cstheme="minorHAnsi"/>
          <w:sz w:val="24"/>
          <w:szCs w:val="24"/>
        </w:rPr>
        <w:t>.</w:t>
      </w:r>
      <w:r w:rsidR="001C0A83" w:rsidRPr="00A961ED">
        <w:rPr>
          <w:rStyle w:val="Znakapoznpodarou"/>
          <w:rFonts w:cstheme="minorHAnsi"/>
          <w:sz w:val="24"/>
          <w:szCs w:val="24"/>
        </w:rPr>
        <w:footnoteReference w:id="11"/>
      </w:r>
      <w:r w:rsidRPr="00A961ED">
        <w:rPr>
          <w:rFonts w:cstheme="minorHAnsi"/>
          <w:sz w:val="24"/>
          <w:szCs w:val="24"/>
        </w:rPr>
        <w:t xml:space="preserve"> Tak např. od roku 2012 lze investiční pobídky určené do té doby pouze investorům v sektoru zpracovatelského průmyslu poskytovat i investorům v sektoru technologických center a center strategických služeb. Byla zavedena investiční pobídka formou hmotné podpory pořízení dlouhodobého hmotného a nehmotného majetku pro strategickou investiční akci a formou osvobození od daně z nemovitých věcí ve zvýhodněných průmyslových zónách. V roce 2015 </w:t>
      </w:r>
      <w:r w:rsidR="00BF1BF4" w:rsidRPr="00A961ED">
        <w:rPr>
          <w:rFonts w:cstheme="minorHAnsi"/>
          <w:sz w:val="24"/>
          <w:szCs w:val="24"/>
        </w:rPr>
        <w:t xml:space="preserve">byl rozšířen </w:t>
      </w:r>
      <w:r w:rsidRPr="00A961ED">
        <w:rPr>
          <w:rFonts w:cstheme="minorHAnsi"/>
          <w:sz w:val="24"/>
          <w:szCs w:val="24"/>
        </w:rPr>
        <w:t>okruh</w:t>
      </w:r>
      <w:r w:rsidR="00BF1BF4" w:rsidRPr="00A961ED">
        <w:rPr>
          <w:rFonts w:cstheme="minorHAnsi"/>
          <w:sz w:val="24"/>
          <w:szCs w:val="24"/>
        </w:rPr>
        <w:t xml:space="preserve"> územních oblastí</w:t>
      </w:r>
      <w:r w:rsidR="00D9431C">
        <w:rPr>
          <w:rFonts w:cstheme="minorHAnsi"/>
          <w:sz w:val="24"/>
          <w:szCs w:val="24"/>
        </w:rPr>
        <w:t>,</w:t>
      </w:r>
      <w:r w:rsidRPr="00A961ED">
        <w:rPr>
          <w:rFonts w:cstheme="minorHAnsi"/>
          <w:sz w:val="24"/>
          <w:szCs w:val="24"/>
        </w:rPr>
        <w:t xml:space="preserve"> v</w:t>
      </w:r>
      <w:r w:rsidR="00D52CBF">
        <w:rPr>
          <w:rFonts w:cstheme="minorHAnsi"/>
          <w:sz w:val="24"/>
          <w:szCs w:val="24"/>
        </w:rPr>
        <w:t> </w:t>
      </w:r>
      <w:r w:rsidRPr="00A961ED">
        <w:rPr>
          <w:rFonts w:cstheme="minorHAnsi"/>
          <w:sz w:val="24"/>
          <w:szCs w:val="24"/>
        </w:rPr>
        <w:t xml:space="preserve">nichž lze žádat o hmotnou podporu na vytváření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 a </w:t>
      </w:r>
      <w:r w:rsidR="00A961ED">
        <w:rPr>
          <w:rFonts w:cstheme="minorHAnsi"/>
          <w:sz w:val="24"/>
          <w:szCs w:val="24"/>
        </w:rPr>
        <w:t>RŠNZ</w:t>
      </w:r>
      <w:r w:rsidRPr="00A961ED">
        <w:rPr>
          <w:rFonts w:cstheme="minorHAnsi"/>
          <w:sz w:val="24"/>
          <w:szCs w:val="24"/>
        </w:rPr>
        <w:t xml:space="preserve">. </w:t>
      </w:r>
    </w:p>
    <w:p w14:paraId="6F83289A" w14:textId="77777777" w:rsidR="00BF0F33" w:rsidRPr="00A961ED" w:rsidRDefault="00BF0F33" w:rsidP="006F2A9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>Zákon o zaměstnanosti definuje aktivní politiku zaměstnanosti jako souhrn opatření směřujících k zajištění maximálně možné úrovně zaměstnanosti</w:t>
      </w:r>
      <w:r w:rsidR="00975432" w:rsidRPr="00A961ED">
        <w:rPr>
          <w:rStyle w:val="Znakapoznpodarou"/>
          <w:rFonts w:cstheme="minorHAnsi"/>
          <w:sz w:val="24"/>
          <w:szCs w:val="24"/>
        </w:rPr>
        <w:footnoteReference w:id="12"/>
      </w:r>
      <w:r w:rsidRPr="00A961ED">
        <w:rPr>
          <w:rFonts w:cstheme="minorHAnsi"/>
          <w:sz w:val="24"/>
          <w:szCs w:val="24"/>
        </w:rPr>
        <w:t xml:space="preserve">. </w:t>
      </w:r>
    </w:p>
    <w:p w14:paraId="15B99F86" w14:textId="77777777" w:rsidR="00BF0F33" w:rsidRPr="00A961ED" w:rsidRDefault="00BF0F33" w:rsidP="006F2A9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61ED">
        <w:rPr>
          <w:rFonts w:cstheme="minorHAnsi"/>
          <w:sz w:val="24"/>
          <w:szCs w:val="24"/>
        </w:rPr>
        <w:t xml:space="preserve">Dlouhodobě přetrvává </w:t>
      </w:r>
      <w:r w:rsidRPr="00A961ED">
        <w:rPr>
          <w:rFonts w:cstheme="minorHAnsi"/>
          <w:bCs/>
          <w:sz w:val="24"/>
          <w:szCs w:val="24"/>
        </w:rPr>
        <w:t xml:space="preserve">převaha nabídky pracovní síly nad poptávkou </w:t>
      </w:r>
      <w:r w:rsidRPr="00A961ED">
        <w:rPr>
          <w:rFonts w:cstheme="minorHAnsi"/>
          <w:sz w:val="24"/>
          <w:szCs w:val="24"/>
        </w:rPr>
        <w:t xml:space="preserve">po ní a vysoký počet uchazečů v kategorii nezaměstnaných déle než 12 měsíců. Stav a vývoj registrované nezaměstnanosti za roky 2008 až 2015 dokládá </w:t>
      </w:r>
      <w:r w:rsidR="00975432">
        <w:rPr>
          <w:rFonts w:cstheme="minorHAnsi"/>
          <w:sz w:val="24"/>
          <w:szCs w:val="24"/>
        </w:rPr>
        <w:t>t</w:t>
      </w:r>
      <w:r w:rsidRPr="00A961ED">
        <w:rPr>
          <w:rFonts w:cstheme="minorHAnsi"/>
          <w:sz w:val="24"/>
          <w:szCs w:val="24"/>
        </w:rPr>
        <w:t>abulka č. 1.</w:t>
      </w:r>
    </w:p>
    <w:p w14:paraId="0D2989A9" w14:textId="77777777" w:rsidR="00BF0F33" w:rsidRPr="000D5BA3" w:rsidRDefault="00BF0F33" w:rsidP="00BF0F33">
      <w:pPr>
        <w:pStyle w:val="Bezmezer"/>
        <w:rPr>
          <w:rFonts w:cstheme="minorHAnsi"/>
          <w:b/>
          <w:sz w:val="24"/>
          <w:szCs w:val="24"/>
        </w:rPr>
      </w:pPr>
      <w:r w:rsidRPr="000D5BA3">
        <w:rPr>
          <w:rFonts w:cstheme="minorHAnsi"/>
          <w:b/>
          <w:sz w:val="24"/>
          <w:szCs w:val="24"/>
        </w:rPr>
        <w:t>Tabulka č. 1 – Stav a vývoj registrované nezaměstnanosti v letech 2008</w:t>
      </w:r>
      <w:r w:rsidR="000D5BA3">
        <w:rPr>
          <w:rFonts w:cstheme="minorHAnsi"/>
          <w:b/>
          <w:sz w:val="24"/>
          <w:szCs w:val="24"/>
        </w:rPr>
        <w:t>–</w:t>
      </w:r>
      <w:r w:rsidRPr="000D5BA3">
        <w:rPr>
          <w:rFonts w:cstheme="minorHAnsi"/>
          <w:b/>
          <w:sz w:val="24"/>
          <w:szCs w:val="24"/>
        </w:rPr>
        <w:t>2015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A961ED" w:rsidRPr="00A961ED" w14:paraId="5981621E" w14:textId="77777777" w:rsidTr="006F2A9D">
        <w:trPr>
          <w:trHeight w:val="136"/>
        </w:trPr>
        <w:tc>
          <w:tcPr>
            <w:tcW w:w="2410" w:type="dxa"/>
          </w:tcPr>
          <w:p w14:paraId="0D92D1CB" w14:textId="77777777" w:rsidR="00BF0F33" w:rsidRPr="00762197" w:rsidRDefault="00BF0F33" w:rsidP="00B15E08">
            <w:pPr>
              <w:pStyle w:val="Bezmezer"/>
              <w:rPr>
                <w:rFonts w:cstheme="minorHAnsi"/>
                <w:b/>
                <w:sz w:val="18"/>
                <w:szCs w:val="18"/>
              </w:rPr>
            </w:pPr>
            <w:r w:rsidRPr="00762197">
              <w:rPr>
                <w:rFonts w:cstheme="minorHAnsi"/>
                <w:b/>
                <w:sz w:val="18"/>
                <w:szCs w:val="18"/>
              </w:rPr>
              <w:t>Ukazatel</w:t>
            </w:r>
          </w:p>
        </w:tc>
        <w:tc>
          <w:tcPr>
            <w:tcW w:w="839" w:type="dxa"/>
          </w:tcPr>
          <w:p w14:paraId="54871177" w14:textId="77777777" w:rsidR="00BF0F33" w:rsidRPr="00762197" w:rsidRDefault="00BF0F33" w:rsidP="00B15E08">
            <w:pPr>
              <w:pStyle w:val="Bezmezer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2197">
              <w:rPr>
                <w:rFonts w:cstheme="minorHAnsi"/>
                <w:b/>
                <w:sz w:val="18"/>
                <w:szCs w:val="18"/>
              </w:rPr>
              <w:t>2008</w:t>
            </w:r>
          </w:p>
        </w:tc>
        <w:tc>
          <w:tcPr>
            <w:tcW w:w="839" w:type="dxa"/>
          </w:tcPr>
          <w:p w14:paraId="5CB5EF53" w14:textId="77777777" w:rsidR="00BF0F33" w:rsidRPr="00762197" w:rsidRDefault="00BF0F33" w:rsidP="00B15E08">
            <w:pPr>
              <w:pStyle w:val="Bezmezer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2197">
              <w:rPr>
                <w:rFonts w:cstheme="minorHAnsi"/>
                <w:b/>
                <w:sz w:val="18"/>
                <w:szCs w:val="18"/>
              </w:rPr>
              <w:t>2009</w:t>
            </w:r>
          </w:p>
        </w:tc>
        <w:tc>
          <w:tcPr>
            <w:tcW w:w="839" w:type="dxa"/>
          </w:tcPr>
          <w:p w14:paraId="4AAB2EF9" w14:textId="77777777" w:rsidR="00BF0F33" w:rsidRPr="00762197" w:rsidRDefault="00BF0F33" w:rsidP="00B15E08">
            <w:pPr>
              <w:pStyle w:val="Bezmezer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2197">
              <w:rPr>
                <w:rFonts w:cstheme="minorHAnsi"/>
                <w:b/>
                <w:sz w:val="18"/>
                <w:szCs w:val="18"/>
              </w:rPr>
              <w:t>2010</w:t>
            </w:r>
          </w:p>
        </w:tc>
        <w:tc>
          <w:tcPr>
            <w:tcW w:w="839" w:type="dxa"/>
          </w:tcPr>
          <w:p w14:paraId="2435EEE9" w14:textId="77777777" w:rsidR="00BF0F33" w:rsidRPr="00762197" w:rsidRDefault="00BF0F33" w:rsidP="00B15E08">
            <w:pPr>
              <w:pStyle w:val="Bezmezer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2197">
              <w:rPr>
                <w:rFonts w:cstheme="minorHAnsi"/>
                <w:b/>
                <w:sz w:val="18"/>
                <w:szCs w:val="18"/>
              </w:rPr>
              <w:t>2011</w:t>
            </w:r>
          </w:p>
        </w:tc>
        <w:tc>
          <w:tcPr>
            <w:tcW w:w="839" w:type="dxa"/>
          </w:tcPr>
          <w:p w14:paraId="441B1C10" w14:textId="77777777" w:rsidR="00BF0F33" w:rsidRPr="00762197" w:rsidRDefault="00BF0F33" w:rsidP="00B15E08">
            <w:pPr>
              <w:pStyle w:val="Bezmezer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2197">
              <w:rPr>
                <w:rFonts w:cstheme="minorHAnsi"/>
                <w:b/>
                <w:sz w:val="18"/>
                <w:szCs w:val="18"/>
              </w:rPr>
              <w:t>2012</w:t>
            </w:r>
          </w:p>
        </w:tc>
        <w:tc>
          <w:tcPr>
            <w:tcW w:w="839" w:type="dxa"/>
          </w:tcPr>
          <w:p w14:paraId="5F106D39" w14:textId="77777777" w:rsidR="00BF0F33" w:rsidRPr="00762197" w:rsidRDefault="00BF0F33" w:rsidP="00B15E08">
            <w:pPr>
              <w:pStyle w:val="Bezmezer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2197">
              <w:rPr>
                <w:rFonts w:cstheme="minorHAnsi"/>
                <w:b/>
                <w:sz w:val="18"/>
                <w:szCs w:val="18"/>
              </w:rPr>
              <w:t>2013</w:t>
            </w:r>
          </w:p>
        </w:tc>
        <w:tc>
          <w:tcPr>
            <w:tcW w:w="839" w:type="dxa"/>
          </w:tcPr>
          <w:p w14:paraId="143B14A1" w14:textId="77777777" w:rsidR="00BF0F33" w:rsidRPr="00762197" w:rsidRDefault="00BF0F33" w:rsidP="00B15E08">
            <w:pPr>
              <w:pStyle w:val="Bezmezer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2197">
              <w:rPr>
                <w:rFonts w:cstheme="minorHAnsi"/>
                <w:b/>
                <w:sz w:val="18"/>
                <w:szCs w:val="18"/>
              </w:rPr>
              <w:t>2014</w:t>
            </w:r>
          </w:p>
        </w:tc>
        <w:tc>
          <w:tcPr>
            <w:tcW w:w="839" w:type="dxa"/>
          </w:tcPr>
          <w:p w14:paraId="39930DB3" w14:textId="77777777" w:rsidR="00BF0F33" w:rsidRPr="00762197" w:rsidRDefault="00BF0F33" w:rsidP="00B15E08">
            <w:pPr>
              <w:pStyle w:val="Bezmezer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2197">
              <w:rPr>
                <w:rFonts w:cstheme="minorHAnsi"/>
                <w:b/>
                <w:sz w:val="18"/>
                <w:szCs w:val="18"/>
              </w:rPr>
              <w:t>2015</w:t>
            </w:r>
          </w:p>
        </w:tc>
      </w:tr>
      <w:tr w:rsidR="00A961ED" w:rsidRPr="00A961ED" w14:paraId="6F9E7980" w14:textId="77777777" w:rsidTr="006F2A9D">
        <w:trPr>
          <w:trHeight w:val="227"/>
        </w:trPr>
        <w:tc>
          <w:tcPr>
            <w:tcW w:w="2410" w:type="dxa"/>
          </w:tcPr>
          <w:p w14:paraId="539E0DC9" w14:textId="2835B157" w:rsidR="00BF0F33" w:rsidRPr="00762197" w:rsidRDefault="00BF0F33" w:rsidP="006F2A9D">
            <w:pPr>
              <w:spacing w:after="0"/>
              <w:ind w:right="-108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762197">
              <w:rPr>
                <w:rFonts w:cstheme="minorHAnsi"/>
                <w:b/>
                <w:sz w:val="18"/>
                <w:szCs w:val="18"/>
              </w:rPr>
              <w:t>Míra nezaměstnanosti</w:t>
            </w:r>
            <w:r w:rsidRPr="00762197">
              <w:rPr>
                <w:rStyle w:val="Znakapoznpodarou"/>
                <w:rFonts w:cstheme="minorHAnsi"/>
                <w:b/>
                <w:sz w:val="18"/>
                <w:szCs w:val="18"/>
              </w:rPr>
              <w:footnoteReference w:id="13"/>
            </w:r>
            <w:r w:rsidRPr="0076219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52CBF">
              <w:rPr>
                <w:rFonts w:cstheme="minorHAnsi"/>
                <w:b/>
                <w:sz w:val="18"/>
                <w:szCs w:val="18"/>
              </w:rPr>
              <w:t>(v %)</w:t>
            </w:r>
          </w:p>
        </w:tc>
        <w:tc>
          <w:tcPr>
            <w:tcW w:w="839" w:type="dxa"/>
            <w:vAlign w:val="center"/>
          </w:tcPr>
          <w:p w14:paraId="7183BFA5" w14:textId="77777777" w:rsidR="00BF0F33" w:rsidRPr="00762197" w:rsidRDefault="00BF0F33" w:rsidP="00D52CBF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5,45</w:t>
            </w:r>
          </w:p>
        </w:tc>
        <w:tc>
          <w:tcPr>
            <w:tcW w:w="839" w:type="dxa"/>
            <w:vAlign w:val="center"/>
          </w:tcPr>
          <w:p w14:paraId="665BFECC" w14:textId="77777777" w:rsidR="00BF0F33" w:rsidRPr="00762197" w:rsidRDefault="00BF0F33" w:rsidP="00D52CBF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7,98</w:t>
            </w:r>
          </w:p>
        </w:tc>
        <w:tc>
          <w:tcPr>
            <w:tcW w:w="839" w:type="dxa"/>
            <w:vAlign w:val="center"/>
          </w:tcPr>
          <w:p w14:paraId="724ABAA3" w14:textId="77777777" w:rsidR="00BF0F33" w:rsidRPr="00762197" w:rsidRDefault="00BF0F33" w:rsidP="00D52CBF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9,01</w:t>
            </w:r>
          </w:p>
        </w:tc>
        <w:tc>
          <w:tcPr>
            <w:tcW w:w="839" w:type="dxa"/>
            <w:vAlign w:val="center"/>
          </w:tcPr>
          <w:p w14:paraId="37E6F9F3" w14:textId="77777777" w:rsidR="00BF0F33" w:rsidRPr="00762197" w:rsidRDefault="00BF0F33" w:rsidP="00950B3C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8,57</w:t>
            </w:r>
          </w:p>
        </w:tc>
        <w:tc>
          <w:tcPr>
            <w:tcW w:w="839" w:type="dxa"/>
            <w:vAlign w:val="center"/>
          </w:tcPr>
          <w:p w14:paraId="330FA722" w14:textId="77777777" w:rsidR="00BF0F33" w:rsidRPr="00762197" w:rsidRDefault="00BF0F33" w:rsidP="00950B3C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8,60</w:t>
            </w:r>
          </w:p>
        </w:tc>
        <w:tc>
          <w:tcPr>
            <w:tcW w:w="839" w:type="dxa"/>
            <w:vAlign w:val="center"/>
          </w:tcPr>
          <w:p w14:paraId="7A8BA49B" w14:textId="77777777" w:rsidR="00BF0F33" w:rsidRPr="00762197" w:rsidRDefault="00BF0F33" w:rsidP="00950B3C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7,68</w:t>
            </w:r>
          </w:p>
        </w:tc>
        <w:tc>
          <w:tcPr>
            <w:tcW w:w="839" w:type="dxa"/>
            <w:vAlign w:val="center"/>
          </w:tcPr>
          <w:p w14:paraId="5A36C5AB" w14:textId="77777777" w:rsidR="00BF0F33" w:rsidRPr="00762197" w:rsidRDefault="00BF0F33" w:rsidP="00950B3C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7,70</w:t>
            </w:r>
          </w:p>
        </w:tc>
        <w:tc>
          <w:tcPr>
            <w:tcW w:w="839" w:type="dxa"/>
            <w:vAlign w:val="center"/>
          </w:tcPr>
          <w:p w14:paraId="024A189A" w14:textId="77777777" w:rsidR="00BF0F33" w:rsidRPr="00762197" w:rsidRDefault="00BF0F33" w:rsidP="00DF0971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6,52</w:t>
            </w:r>
          </w:p>
        </w:tc>
      </w:tr>
      <w:tr w:rsidR="00A961ED" w:rsidRPr="00A961ED" w14:paraId="614F48DB" w14:textId="77777777" w:rsidTr="006F2A9D">
        <w:tc>
          <w:tcPr>
            <w:tcW w:w="2410" w:type="dxa"/>
          </w:tcPr>
          <w:p w14:paraId="2DA80E20" w14:textId="77777777" w:rsidR="00BF0F33" w:rsidRPr="00762197" w:rsidRDefault="00BF0F33" w:rsidP="006F2A9D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762197">
              <w:rPr>
                <w:rFonts w:cstheme="minorHAnsi"/>
                <w:b/>
                <w:sz w:val="18"/>
                <w:szCs w:val="18"/>
              </w:rPr>
              <w:t>Počet evidovaných uchazečů</w:t>
            </w:r>
            <w:r w:rsidRPr="00762197">
              <w:rPr>
                <w:rStyle w:val="Znakapoznpodarou"/>
                <w:rFonts w:cstheme="minorHAnsi"/>
                <w:b/>
                <w:sz w:val="18"/>
                <w:szCs w:val="18"/>
              </w:rPr>
              <w:footnoteReference w:id="14"/>
            </w:r>
          </w:p>
        </w:tc>
        <w:tc>
          <w:tcPr>
            <w:tcW w:w="839" w:type="dxa"/>
            <w:vAlign w:val="center"/>
          </w:tcPr>
          <w:p w14:paraId="2332BE50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324 575</w:t>
            </w:r>
          </w:p>
        </w:tc>
        <w:tc>
          <w:tcPr>
            <w:tcW w:w="839" w:type="dxa"/>
            <w:vAlign w:val="center"/>
          </w:tcPr>
          <w:p w14:paraId="6CBBD0FC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465 576</w:t>
            </w:r>
          </w:p>
        </w:tc>
        <w:tc>
          <w:tcPr>
            <w:tcW w:w="839" w:type="dxa"/>
            <w:vAlign w:val="center"/>
          </w:tcPr>
          <w:p w14:paraId="7C4D5026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528 750</w:t>
            </w:r>
          </w:p>
        </w:tc>
        <w:tc>
          <w:tcPr>
            <w:tcW w:w="839" w:type="dxa"/>
            <w:vAlign w:val="center"/>
          </w:tcPr>
          <w:p w14:paraId="3D08C4B4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507 779</w:t>
            </w:r>
          </w:p>
        </w:tc>
        <w:tc>
          <w:tcPr>
            <w:tcW w:w="839" w:type="dxa"/>
            <w:vAlign w:val="center"/>
          </w:tcPr>
          <w:p w14:paraId="146F13D2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504 381</w:t>
            </w:r>
          </w:p>
        </w:tc>
        <w:tc>
          <w:tcPr>
            <w:tcW w:w="839" w:type="dxa"/>
            <w:vAlign w:val="center"/>
          </w:tcPr>
          <w:p w14:paraId="04581E62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564 448</w:t>
            </w:r>
          </w:p>
        </w:tc>
        <w:tc>
          <w:tcPr>
            <w:tcW w:w="839" w:type="dxa"/>
            <w:vAlign w:val="center"/>
          </w:tcPr>
          <w:p w14:paraId="439246D4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561 437</w:t>
            </w:r>
          </w:p>
        </w:tc>
        <w:tc>
          <w:tcPr>
            <w:tcW w:w="839" w:type="dxa"/>
            <w:vAlign w:val="center"/>
          </w:tcPr>
          <w:p w14:paraId="5DB419D1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475 175</w:t>
            </w:r>
          </w:p>
        </w:tc>
      </w:tr>
      <w:tr w:rsidR="00A961ED" w:rsidRPr="00A961ED" w14:paraId="1DF4C418" w14:textId="77777777" w:rsidTr="006F2A9D">
        <w:trPr>
          <w:trHeight w:val="225"/>
        </w:trPr>
        <w:tc>
          <w:tcPr>
            <w:tcW w:w="2410" w:type="dxa"/>
          </w:tcPr>
          <w:p w14:paraId="39AAE2E9" w14:textId="77777777" w:rsidR="00BF0F33" w:rsidRPr="00762197" w:rsidRDefault="00BF0F33" w:rsidP="006F2A9D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62197">
              <w:rPr>
                <w:rFonts w:cstheme="minorHAnsi"/>
                <w:b/>
                <w:sz w:val="18"/>
                <w:szCs w:val="18"/>
              </w:rPr>
              <w:t>Počet volných míst</w:t>
            </w:r>
          </w:p>
        </w:tc>
        <w:tc>
          <w:tcPr>
            <w:tcW w:w="839" w:type="dxa"/>
            <w:vAlign w:val="center"/>
          </w:tcPr>
          <w:p w14:paraId="6BCFC6F4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141 776</w:t>
            </w:r>
          </w:p>
        </w:tc>
        <w:tc>
          <w:tcPr>
            <w:tcW w:w="839" w:type="dxa"/>
            <w:vAlign w:val="center"/>
          </w:tcPr>
          <w:p w14:paraId="1D107554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48 554</w:t>
            </w:r>
          </w:p>
        </w:tc>
        <w:tc>
          <w:tcPr>
            <w:tcW w:w="839" w:type="dxa"/>
            <w:vAlign w:val="center"/>
          </w:tcPr>
          <w:p w14:paraId="1B71E691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33 147</w:t>
            </w:r>
          </w:p>
        </w:tc>
        <w:tc>
          <w:tcPr>
            <w:tcW w:w="839" w:type="dxa"/>
            <w:vAlign w:val="center"/>
          </w:tcPr>
          <w:p w14:paraId="7BA7145A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36 493</w:t>
            </w:r>
          </w:p>
        </w:tc>
        <w:tc>
          <w:tcPr>
            <w:tcW w:w="839" w:type="dxa"/>
            <w:vAlign w:val="center"/>
          </w:tcPr>
          <w:p w14:paraId="53C4AC11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39 878</w:t>
            </w:r>
          </w:p>
        </w:tc>
        <w:tc>
          <w:tcPr>
            <w:tcW w:w="839" w:type="dxa"/>
            <w:vAlign w:val="center"/>
          </w:tcPr>
          <w:p w14:paraId="3B09ED41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38 964</w:t>
            </w:r>
          </w:p>
        </w:tc>
        <w:tc>
          <w:tcPr>
            <w:tcW w:w="839" w:type="dxa"/>
            <w:vAlign w:val="center"/>
          </w:tcPr>
          <w:p w14:paraId="06DFB1BB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48 682</w:t>
            </w:r>
          </w:p>
        </w:tc>
        <w:tc>
          <w:tcPr>
            <w:tcW w:w="839" w:type="dxa"/>
            <w:vAlign w:val="center"/>
          </w:tcPr>
          <w:p w14:paraId="4EB2019D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92 164</w:t>
            </w:r>
          </w:p>
        </w:tc>
      </w:tr>
      <w:tr w:rsidR="00A961ED" w:rsidRPr="00A961ED" w14:paraId="0AF78F6E" w14:textId="77777777" w:rsidTr="006F2A9D">
        <w:trPr>
          <w:trHeight w:val="362"/>
        </w:trPr>
        <w:tc>
          <w:tcPr>
            <w:tcW w:w="2410" w:type="dxa"/>
          </w:tcPr>
          <w:p w14:paraId="5213A150" w14:textId="77777777" w:rsidR="00BF0F33" w:rsidRPr="00762197" w:rsidRDefault="00BF0F33" w:rsidP="00D52CBF">
            <w:pPr>
              <w:pStyle w:val="Bezmezer"/>
              <w:rPr>
                <w:b/>
                <w:sz w:val="18"/>
                <w:szCs w:val="18"/>
              </w:rPr>
            </w:pPr>
            <w:r w:rsidRPr="00762197">
              <w:rPr>
                <w:b/>
                <w:sz w:val="18"/>
                <w:szCs w:val="18"/>
              </w:rPr>
              <w:t xml:space="preserve">Počet uchazečů evidovaných déle než 12 měsíců </w:t>
            </w:r>
          </w:p>
        </w:tc>
        <w:tc>
          <w:tcPr>
            <w:tcW w:w="839" w:type="dxa"/>
            <w:vAlign w:val="center"/>
          </w:tcPr>
          <w:p w14:paraId="562056AC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111 884</w:t>
            </w:r>
          </w:p>
        </w:tc>
        <w:tc>
          <w:tcPr>
            <w:tcW w:w="839" w:type="dxa"/>
            <w:vAlign w:val="center"/>
          </w:tcPr>
          <w:p w14:paraId="31A9F1CE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109 196</w:t>
            </w:r>
          </w:p>
        </w:tc>
        <w:tc>
          <w:tcPr>
            <w:tcW w:w="839" w:type="dxa"/>
            <w:vAlign w:val="center"/>
          </w:tcPr>
          <w:p w14:paraId="5FAE4633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165 457</w:t>
            </w:r>
          </w:p>
        </w:tc>
        <w:tc>
          <w:tcPr>
            <w:tcW w:w="839" w:type="dxa"/>
            <w:vAlign w:val="center"/>
          </w:tcPr>
          <w:p w14:paraId="3BC7EE9D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180 896</w:t>
            </w:r>
          </w:p>
        </w:tc>
        <w:tc>
          <w:tcPr>
            <w:tcW w:w="839" w:type="dxa"/>
            <w:vAlign w:val="center"/>
          </w:tcPr>
          <w:p w14:paraId="0019DFF2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186 234</w:t>
            </w:r>
          </w:p>
        </w:tc>
        <w:tc>
          <w:tcPr>
            <w:tcW w:w="839" w:type="dxa"/>
            <w:vAlign w:val="center"/>
          </w:tcPr>
          <w:p w14:paraId="7BB0F165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219 906</w:t>
            </w:r>
          </w:p>
        </w:tc>
        <w:tc>
          <w:tcPr>
            <w:tcW w:w="839" w:type="dxa"/>
            <w:vAlign w:val="center"/>
          </w:tcPr>
          <w:p w14:paraId="4E29AF85" w14:textId="77777777" w:rsidR="00BF0F33" w:rsidRPr="00762197" w:rsidRDefault="00BF1BF4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243 441</w:t>
            </w:r>
          </w:p>
        </w:tc>
        <w:tc>
          <w:tcPr>
            <w:tcW w:w="839" w:type="dxa"/>
            <w:vAlign w:val="center"/>
          </w:tcPr>
          <w:p w14:paraId="303F644C" w14:textId="77777777" w:rsidR="00BF0F33" w:rsidRPr="00762197" w:rsidRDefault="00BF0F33" w:rsidP="006F2A9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62197">
              <w:rPr>
                <w:rFonts w:cstheme="minorHAnsi"/>
                <w:sz w:val="18"/>
                <w:szCs w:val="18"/>
              </w:rPr>
              <w:t>211 190</w:t>
            </w:r>
          </w:p>
        </w:tc>
      </w:tr>
    </w:tbl>
    <w:p w14:paraId="56461DF1" w14:textId="4143312B" w:rsidR="00BF0F33" w:rsidRDefault="00BF0F33" w:rsidP="006F2A9D">
      <w:pPr>
        <w:spacing w:after="0"/>
        <w:ind w:left="1202" w:hanging="1202"/>
        <w:jc w:val="both"/>
        <w:rPr>
          <w:rFonts w:cstheme="minorHAnsi"/>
          <w:sz w:val="20"/>
          <w:szCs w:val="20"/>
        </w:rPr>
      </w:pPr>
      <w:r w:rsidRPr="000D5BA3">
        <w:rPr>
          <w:rFonts w:cstheme="minorHAnsi"/>
          <w:b/>
          <w:sz w:val="20"/>
          <w:szCs w:val="20"/>
        </w:rPr>
        <w:t>Zdroj:</w:t>
      </w:r>
      <w:r w:rsidRPr="000D5BA3">
        <w:rPr>
          <w:rFonts w:cstheme="minorHAnsi"/>
          <w:sz w:val="20"/>
          <w:szCs w:val="20"/>
        </w:rPr>
        <w:t xml:space="preserve"> MPSV </w:t>
      </w:r>
      <w:r w:rsidR="00D52CBF">
        <w:rPr>
          <w:rFonts w:cstheme="minorHAnsi"/>
          <w:sz w:val="20"/>
          <w:szCs w:val="20"/>
        </w:rPr>
        <w:t>–</w:t>
      </w:r>
      <w:r w:rsidR="00D323B7">
        <w:rPr>
          <w:rFonts w:cstheme="minorHAnsi"/>
          <w:sz w:val="20"/>
          <w:szCs w:val="20"/>
        </w:rPr>
        <w:tab/>
      </w:r>
      <w:r w:rsidR="00950B3C">
        <w:rPr>
          <w:rFonts w:cstheme="minorHAnsi"/>
          <w:sz w:val="20"/>
          <w:szCs w:val="20"/>
        </w:rPr>
        <w:t>s</w:t>
      </w:r>
      <w:r w:rsidRPr="000D5BA3">
        <w:rPr>
          <w:rFonts w:cstheme="minorHAnsi"/>
          <w:sz w:val="20"/>
          <w:szCs w:val="20"/>
        </w:rPr>
        <w:t>tatistické ročenky trhu práce v České republice za rok</w:t>
      </w:r>
      <w:r w:rsidR="00D9431C" w:rsidRPr="000D5BA3">
        <w:rPr>
          <w:rFonts w:cstheme="minorHAnsi"/>
          <w:sz w:val="20"/>
          <w:szCs w:val="20"/>
        </w:rPr>
        <w:t>y</w:t>
      </w:r>
      <w:r w:rsidRPr="000D5BA3">
        <w:rPr>
          <w:rFonts w:cstheme="minorHAnsi"/>
          <w:sz w:val="20"/>
          <w:szCs w:val="20"/>
        </w:rPr>
        <w:t xml:space="preserve"> 2008 až 2014</w:t>
      </w:r>
      <w:r w:rsidR="00F53EED" w:rsidRPr="000D5BA3">
        <w:rPr>
          <w:rFonts w:cstheme="minorHAnsi"/>
          <w:sz w:val="20"/>
          <w:szCs w:val="20"/>
        </w:rPr>
        <w:t xml:space="preserve">. Údaje </w:t>
      </w:r>
      <w:r w:rsidR="00950B3C">
        <w:rPr>
          <w:rFonts w:cstheme="minorHAnsi"/>
          <w:sz w:val="20"/>
          <w:szCs w:val="20"/>
        </w:rPr>
        <w:t>o</w:t>
      </w:r>
      <w:r w:rsidR="00F53EED" w:rsidRPr="000D5BA3">
        <w:rPr>
          <w:rFonts w:cstheme="minorHAnsi"/>
          <w:sz w:val="20"/>
          <w:szCs w:val="20"/>
        </w:rPr>
        <w:t xml:space="preserve"> rok</w:t>
      </w:r>
      <w:r w:rsidR="00950B3C">
        <w:rPr>
          <w:rFonts w:cstheme="minorHAnsi"/>
          <w:sz w:val="20"/>
          <w:szCs w:val="20"/>
        </w:rPr>
        <w:t>u</w:t>
      </w:r>
      <w:r w:rsidR="00F53EED" w:rsidRPr="000D5BA3">
        <w:rPr>
          <w:rFonts w:cstheme="minorHAnsi"/>
          <w:sz w:val="20"/>
          <w:szCs w:val="20"/>
        </w:rPr>
        <w:t xml:space="preserve"> 2015 vycházejí z měsíčních výkazů MPSV </w:t>
      </w:r>
      <w:r w:rsidR="00F12DBA">
        <w:rPr>
          <w:rFonts w:cstheme="minorHAnsi"/>
          <w:sz w:val="20"/>
          <w:szCs w:val="20"/>
        </w:rPr>
        <w:t>z</w:t>
      </w:r>
      <w:r w:rsidR="0069132D">
        <w:rPr>
          <w:rFonts w:cstheme="minorHAnsi"/>
          <w:sz w:val="20"/>
          <w:szCs w:val="20"/>
        </w:rPr>
        <w:t xml:space="preserve"> </w:t>
      </w:r>
      <w:r w:rsidR="00F53EED" w:rsidRPr="000D5BA3">
        <w:rPr>
          <w:rFonts w:cstheme="minorHAnsi"/>
          <w:sz w:val="20"/>
          <w:szCs w:val="20"/>
        </w:rPr>
        <w:t>ro</w:t>
      </w:r>
      <w:r w:rsidR="00F12DBA">
        <w:rPr>
          <w:rFonts w:cstheme="minorHAnsi"/>
          <w:sz w:val="20"/>
          <w:szCs w:val="20"/>
        </w:rPr>
        <w:t>k</w:t>
      </w:r>
      <w:r w:rsidR="0069132D">
        <w:rPr>
          <w:rFonts w:cstheme="minorHAnsi"/>
          <w:sz w:val="20"/>
          <w:szCs w:val="20"/>
        </w:rPr>
        <w:t>u</w:t>
      </w:r>
      <w:r w:rsidR="00F53EED" w:rsidRPr="000D5BA3">
        <w:rPr>
          <w:rFonts w:cstheme="minorHAnsi"/>
          <w:sz w:val="20"/>
          <w:szCs w:val="20"/>
        </w:rPr>
        <w:t xml:space="preserve"> 2015</w:t>
      </w:r>
      <w:r w:rsidR="00EA123E" w:rsidRPr="000D5BA3">
        <w:rPr>
          <w:rFonts w:cstheme="minorHAnsi"/>
          <w:sz w:val="20"/>
          <w:szCs w:val="20"/>
        </w:rPr>
        <w:t>.</w:t>
      </w:r>
    </w:p>
    <w:p w14:paraId="5AF77C1E" w14:textId="77777777" w:rsidR="000D5BA3" w:rsidRPr="006F2A9D" w:rsidRDefault="000D5BA3" w:rsidP="000D5BA3">
      <w:pPr>
        <w:spacing w:after="0"/>
        <w:jc w:val="both"/>
        <w:rPr>
          <w:rFonts w:cstheme="minorHAnsi"/>
          <w:sz w:val="24"/>
          <w:szCs w:val="24"/>
        </w:rPr>
      </w:pPr>
    </w:p>
    <w:p w14:paraId="6361755F" w14:textId="36CB01A9" w:rsidR="00BF0F33" w:rsidRDefault="00BF0F33" w:rsidP="00BF0F33">
      <w:pPr>
        <w:spacing w:after="0" w:line="240" w:lineRule="auto"/>
        <w:jc w:val="both"/>
        <w:rPr>
          <w:sz w:val="24"/>
          <w:szCs w:val="24"/>
        </w:rPr>
      </w:pPr>
      <w:r w:rsidRPr="00A961ED">
        <w:rPr>
          <w:rFonts w:cstheme="minorHAnsi"/>
          <w:sz w:val="24"/>
          <w:szCs w:val="24"/>
        </w:rPr>
        <w:t xml:space="preserve">Problematika potřebnosti investičních pobídek je široce diskutovaným tématem odborné veřejnosti i politické reprezentace z pohledu jejich </w:t>
      </w:r>
      <w:r w:rsidRPr="00A961ED">
        <w:rPr>
          <w:rFonts w:cstheme="minorHAnsi"/>
          <w:bCs/>
          <w:sz w:val="24"/>
          <w:szCs w:val="24"/>
        </w:rPr>
        <w:t>fiskálních a ekonomických přínosů a dopadů na pracovní trh</w:t>
      </w:r>
      <w:r w:rsidRPr="00A961ED">
        <w:rPr>
          <w:rFonts w:cstheme="minorHAnsi"/>
          <w:sz w:val="24"/>
          <w:szCs w:val="24"/>
        </w:rPr>
        <w:t xml:space="preserve">. O vyčíslení těchto efektů se snaží řada analýz a studií, avšak s nejednoznačným výsledkem. </w:t>
      </w:r>
      <w:r w:rsidRPr="00A961ED">
        <w:rPr>
          <w:sz w:val="24"/>
          <w:szCs w:val="24"/>
        </w:rPr>
        <w:t xml:space="preserve">Cílem investičních pobídek jako nástroje aktivní politiky zaměstnanosti je spolu s dalšími faktory (cena, vzdělanost a kvalifikace pracovní síly, geografická poloha, makroekonomická a politická stabilita) stimulovat investory, aby své </w:t>
      </w:r>
      <w:r w:rsidRPr="00A961ED">
        <w:rPr>
          <w:sz w:val="24"/>
          <w:szCs w:val="24"/>
        </w:rPr>
        <w:lastRenderedPageBreak/>
        <w:t>projekty realizovali v</w:t>
      </w:r>
      <w:r w:rsidR="00237F18" w:rsidRPr="00A961ED">
        <w:rPr>
          <w:sz w:val="24"/>
          <w:szCs w:val="24"/>
        </w:rPr>
        <w:t xml:space="preserve"> </w:t>
      </w:r>
      <w:r w:rsidRPr="00A961ED">
        <w:rPr>
          <w:sz w:val="24"/>
          <w:szCs w:val="24"/>
        </w:rPr>
        <w:t>Č</w:t>
      </w:r>
      <w:r w:rsidR="00BF1BF4" w:rsidRPr="00A961ED">
        <w:rPr>
          <w:sz w:val="24"/>
          <w:szCs w:val="24"/>
        </w:rPr>
        <w:t>R.</w:t>
      </w:r>
      <w:r w:rsidRPr="00A961ED">
        <w:rPr>
          <w:sz w:val="24"/>
          <w:szCs w:val="24"/>
        </w:rPr>
        <w:t xml:space="preserve"> </w:t>
      </w:r>
      <w:r w:rsidRPr="00A961ED">
        <w:rPr>
          <w:sz w:val="24"/>
          <w:szCs w:val="24"/>
          <w:lang w:eastAsia="cs-CZ"/>
        </w:rPr>
        <w:t>Obdobnou formu hmotné podpory poskytují investorům podle poznatků NKÚ i okolní státy</w:t>
      </w:r>
      <w:r w:rsidR="00754684">
        <w:rPr>
          <w:sz w:val="24"/>
          <w:szCs w:val="24"/>
          <w:lang w:eastAsia="cs-CZ"/>
        </w:rPr>
        <w:t>,</w:t>
      </w:r>
      <w:r w:rsidRPr="00A961ED">
        <w:rPr>
          <w:sz w:val="24"/>
          <w:szCs w:val="24"/>
          <w:lang w:eastAsia="cs-CZ"/>
        </w:rPr>
        <w:t xml:space="preserve"> jako je Maďarsko, Slovensko, Polsko, Rakousko a</w:t>
      </w:r>
      <w:r w:rsidR="00754684">
        <w:rPr>
          <w:sz w:val="24"/>
          <w:szCs w:val="24"/>
          <w:lang w:eastAsia="cs-CZ"/>
        </w:rPr>
        <w:t xml:space="preserve"> </w:t>
      </w:r>
      <w:r w:rsidRPr="00A961ED">
        <w:rPr>
          <w:sz w:val="24"/>
          <w:szCs w:val="24"/>
          <w:lang w:eastAsia="cs-CZ"/>
        </w:rPr>
        <w:t>Německo. Samotná t</w:t>
      </w:r>
      <w:r w:rsidRPr="00A961ED">
        <w:rPr>
          <w:sz w:val="24"/>
          <w:szCs w:val="24"/>
        </w:rPr>
        <w:t xml:space="preserve">vorba </w:t>
      </w:r>
      <w:r w:rsidR="00A961ED">
        <w:rPr>
          <w:sz w:val="24"/>
          <w:szCs w:val="24"/>
        </w:rPr>
        <w:t>NPM</w:t>
      </w:r>
      <w:r w:rsidRPr="00A961ED">
        <w:rPr>
          <w:sz w:val="24"/>
          <w:szCs w:val="24"/>
        </w:rPr>
        <w:t xml:space="preserve"> </w:t>
      </w:r>
      <w:r w:rsidRPr="00A961ED">
        <w:rPr>
          <w:sz w:val="24"/>
          <w:szCs w:val="24"/>
          <w:lang w:eastAsia="cs-CZ"/>
        </w:rPr>
        <w:t>je dána investičním projektem a</w:t>
      </w:r>
      <w:r w:rsidRPr="00A961ED">
        <w:rPr>
          <w:sz w:val="24"/>
          <w:szCs w:val="24"/>
        </w:rPr>
        <w:t xml:space="preserve"> není přímo odvislá od poskytnutí investiční pobídky a</w:t>
      </w:r>
      <w:r w:rsidR="00754684">
        <w:rPr>
          <w:sz w:val="24"/>
          <w:szCs w:val="24"/>
        </w:rPr>
        <w:t>ni od</w:t>
      </w:r>
      <w:r w:rsidRPr="00A961ED">
        <w:rPr>
          <w:sz w:val="24"/>
          <w:szCs w:val="24"/>
        </w:rPr>
        <w:t xml:space="preserve"> její výše.</w:t>
      </w:r>
    </w:p>
    <w:p w14:paraId="2CE09BA0" w14:textId="77777777" w:rsidR="008F2810" w:rsidRPr="00A961ED" w:rsidRDefault="008F2810" w:rsidP="00BF0F33">
      <w:pPr>
        <w:spacing w:after="0" w:line="240" w:lineRule="auto"/>
        <w:jc w:val="both"/>
        <w:rPr>
          <w:sz w:val="24"/>
          <w:szCs w:val="24"/>
        </w:rPr>
      </w:pPr>
    </w:p>
    <w:p w14:paraId="3FBF01FF" w14:textId="77777777" w:rsidR="00BF0F33" w:rsidRPr="00A961ED" w:rsidRDefault="00BF0F33" w:rsidP="00BF0F33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/>
          <w:lang w:val="cs-CZ"/>
        </w:rPr>
      </w:pPr>
      <w:r w:rsidRPr="00A961ED">
        <w:rPr>
          <w:rFonts w:asciiTheme="minorHAnsi" w:hAnsiTheme="minorHAnsi" w:cstheme="minorHAnsi"/>
          <w:b/>
          <w:lang w:val="cs-CZ"/>
        </w:rPr>
        <w:t xml:space="preserve">Zjištěné nedostatky </w:t>
      </w:r>
    </w:p>
    <w:p w14:paraId="1DBC684F" w14:textId="77777777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FFA5BEA" w14:textId="77777777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A961ED">
        <w:rPr>
          <w:rFonts w:asciiTheme="minorHAnsi" w:hAnsiTheme="minorHAnsi" w:cstheme="minorHAnsi"/>
          <w:b/>
          <w:color w:val="auto"/>
        </w:rPr>
        <w:t>2.1 Struktura rozpočtu investičních pobídek</w:t>
      </w:r>
    </w:p>
    <w:p w14:paraId="22A50936" w14:textId="77777777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fr-FR"/>
        </w:rPr>
      </w:pPr>
    </w:p>
    <w:p w14:paraId="305F10FE" w14:textId="5B790EEC" w:rsidR="00BF0F33" w:rsidRPr="00A961ED" w:rsidRDefault="00BF0F33" w:rsidP="00DA5A3A">
      <w:pPr>
        <w:pStyle w:val="Default"/>
        <w:jc w:val="both"/>
        <w:rPr>
          <w:rFonts w:cstheme="minorHAnsi"/>
          <w:color w:val="auto"/>
        </w:rPr>
      </w:pPr>
      <w:r w:rsidRPr="00A961ED">
        <w:rPr>
          <w:rFonts w:asciiTheme="minorHAnsi" w:hAnsiTheme="minorHAnsi" w:cstheme="minorHAnsi"/>
          <w:bCs/>
          <w:color w:val="auto"/>
        </w:rPr>
        <w:t xml:space="preserve">MPSV schvaluje a rozepisuje ÚP ČR na </w:t>
      </w:r>
      <w:r w:rsidR="00754684">
        <w:rPr>
          <w:rFonts w:asciiTheme="minorHAnsi" w:hAnsiTheme="minorHAnsi" w:cstheme="minorHAnsi"/>
          <w:bCs/>
          <w:color w:val="auto"/>
        </w:rPr>
        <w:t>zá</w:t>
      </w:r>
      <w:r w:rsidRPr="00A961ED">
        <w:rPr>
          <w:rFonts w:asciiTheme="minorHAnsi" w:hAnsiTheme="minorHAnsi" w:cstheme="minorHAnsi"/>
          <w:bCs/>
          <w:color w:val="auto"/>
        </w:rPr>
        <w:t>kladě jeho návrhu rozpočet výdajů na investiční pobídky na příslušn</w:t>
      </w:r>
      <w:r w:rsidR="0062200C" w:rsidRPr="00A961ED">
        <w:rPr>
          <w:rFonts w:asciiTheme="minorHAnsi" w:hAnsiTheme="minorHAnsi" w:cstheme="minorHAnsi"/>
          <w:bCs/>
          <w:color w:val="auto"/>
        </w:rPr>
        <w:t xml:space="preserve">ý </w:t>
      </w:r>
      <w:r w:rsidR="00754684">
        <w:rPr>
          <w:rFonts w:asciiTheme="minorHAnsi" w:hAnsiTheme="minorHAnsi" w:cstheme="minorHAnsi"/>
          <w:bCs/>
          <w:color w:val="auto"/>
        </w:rPr>
        <w:t>paragraf</w:t>
      </w:r>
      <w:r w:rsidR="0062200C" w:rsidRPr="00A961ED">
        <w:rPr>
          <w:rFonts w:asciiTheme="minorHAnsi" w:hAnsiTheme="minorHAnsi" w:cstheme="minorHAnsi"/>
          <w:bCs/>
          <w:color w:val="auto"/>
        </w:rPr>
        <w:t xml:space="preserve"> a položku rozpočtové skladby</w:t>
      </w:r>
      <w:r w:rsidR="0062200C" w:rsidRPr="00A961ED">
        <w:rPr>
          <w:rStyle w:val="Znakapoznpodarou"/>
          <w:rFonts w:asciiTheme="minorHAnsi" w:hAnsiTheme="minorHAnsi" w:cstheme="minorHAnsi"/>
          <w:bCs/>
          <w:color w:val="auto"/>
        </w:rPr>
        <w:footnoteReference w:id="15"/>
      </w:r>
      <w:r w:rsidRPr="00A961ED">
        <w:rPr>
          <w:rFonts w:asciiTheme="minorHAnsi" w:hAnsiTheme="minorHAnsi" w:cstheme="minorHAnsi"/>
          <w:bCs/>
          <w:color w:val="auto"/>
        </w:rPr>
        <w:t xml:space="preserve">. </w:t>
      </w:r>
      <w:r w:rsidR="0062200C" w:rsidRPr="00A961ED">
        <w:rPr>
          <w:rFonts w:asciiTheme="minorHAnsi" w:hAnsiTheme="minorHAnsi" w:cstheme="minorHAnsi"/>
          <w:bCs/>
          <w:color w:val="auto"/>
        </w:rPr>
        <w:t xml:space="preserve">Rozpočtované výdaje na investiční pobídky pro roky 2012 až 2014, navržené ÚP ČR a schválené a rozepsané </w:t>
      </w:r>
      <w:r w:rsidRPr="00A961ED">
        <w:rPr>
          <w:rFonts w:asciiTheme="minorHAnsi" w:hAnsiTheme="minorHAnsi" w:cstheme="minorHAnsi"/>
          <w:bCs/>
          <w:color w:val="auto"/>
        </w:rPr>
        <w:t>MPSV</w:t>
      </w:r>
      <w:r w:rsidR="0062200C" w:rsidRPr="00A961ED">
        <w:rPr>
          <w:rFonts w:asciiTheme="minorHAnsi" w:hAnsiTheme="minorHAnsi" w:cstheme="minorHAnsi"/>
          <w:bCs/>
          <w:color w:val="auto"/>
        </w:rPr>
        <w:t xml:space="preserve">, zahrnovaly rovněž výdaje na </w:t>
      </w:r>
      <w:r w:rsidRPr="006F2A9D">
        <w:rPr>
          <w:rFonts w:cstheme="minorHAnsi"/>
          <w:i/>
          <w:color w:val="auto"/>
        </w:rPr>
        <w:t>Rámcový program pro podporu technologických center a center strategických služeb</w:t>
      </w:r>
      <w:r w:rsidRPr="00A961ED">
        <w:rPr>
          <w:rFonts w:cstheme="minorHAnsi"/>
          <w:color w:val="auto"/>
        </w:rPr>
        <w:t xml:space="preserve"> (dále </w:t>
      </w:r>
      <w:r w:rsidR="0062200C" w:rsidRPr="00A961ED">
        <w:rPr>
          <w:rFonts w:cstheme="minorHAnsi"/>
          <w:color w:val="auto"/>
        </w:rPr>
        <w:t>také</w:t>
      </w:r>
      <w:r w:rsidRPr="00A961ED">
        <w:rPr>
          <w:rFonts w:cstheme="minorHAnsi"/>
          <w:color w:val="auto"/>
        </w:rPr>
        <w:t xml:space="preserve"> „</w:t>
      </w:r>
      <w:r w:rsidR="00754684">
        <w:rPr>
          <w:rFonts w:cstheme="minorHAnsi"/>
          <w:color w:val="auto"/>
        </w:rPr>
        <w:t>R</w:t>
      </w:r>
      <w:r w:rsidRPr="00A961ED">
        <w:rPr>
          <w:rFonts w:cstheme="minorHAnsi"/>
          <w:color w:val="auto"/>
        </w:rPr>
        <w:t>ámcový program“). Jedná se o dotační program přijatý MPO v roce 2002 podpůrně k systému investičních pobídek, ve kterém MPSV plní funkci poskytovatele dotac</w:t>
      </w:r>
      <w:r w:rsidR="00754684">
        <w:rPr>
          <w:rFonts w:cstheme="minorHAnsi"/>
          <w:color w:val="auto"/>
        </w:rPr>
        <w:t>í</w:t>
      </w:r>
      <w:r w:rsidRPr="00A961ED">
        <w:rPr>
          <w:rFonts w:cstheme="minorHAnsi"/>
          <w:color w:val="auto"/>
        </w:rPr>
        <w:t xml:space="preserve"> na školení a rekvalifikac</w:t>
      </w:r>
      <w:r w:rsidR="00754684">
        <w:rPr>
          <w:rFonts w:cstheme="minorHAnsi"/>
          <w:color w:val="auto"/>
        </w:rPr>
        <w:t>e</w:t>
      </w:r>
      <w:r w:rsidRPr="00A961ED">
        <w:rPr>
          <w:rFonts w:cstheme="minorHAnsi"/>
          <w:color w:val="auto"/>
        </w:rPr>
        <w:t xml:space="preserve">. Oproti investičním pobídkám se však jedná o odlišnou formu podpory, </w:t>
      </w:r>
      <w:r w:rsidR="00754684">
        <w:rPr>
          <w:rFonts w:cstheme="minorHAnsi"/>
          <w:color w:val="auto"/>
        </w:rPr>
        <w:t xml:space="preserve">neboť je </w:t>
      </w:r>
      <w:r w:rsidRPr="00A961ED">
        <w:rPr>
          <w:rFonts w:cstheme="minorHAnsi"/>
          <w:color w:val="auto"/>
        </w:rPr>
        <w:t>poskytov</w:t>
      </w:r>
      <w:r w:rsidR="00754684">
        <w:rPr>
          <w:rFonts w:cstheme="minorHAnsi"/>
          <w:color w:val="auto"/>
        </w:rPr>
        <w:t>ána</w:t>
      </w:r>
      <w:r w:rsidRPr="00A961ED">
        <w:rPr>
          <w:rFonts w:cstheme="minorHAnsi"/>
          <w:color w:val="auto"/>
        </w:rPr>
        <w:t xml:space="preserve"> rozhodnutím </w:t>
      </w:r>
      <w:r w:rsidR="00754684">
        <w:rPr>
          <w:rFonts w:cstheme="minorHAnsi"/>
          <w:color w:val="auto"/>
        </w:rPr>
        <w:t>podle</w:t>
      </w:r>
      <w:r w:rsidRPr="00A961ED">
        <w:rPr>
          <w:rFonts w:cstheme="minorHAnsi"/>
          <w:color w:val="auto"/>
        </w:rPr>
        <w:t xml:space="preserve"> rozpočtových pravide</w:t>
      </w:r>
      <w:r w:rsidR="00975432">
        <w:rPr>
          <w:rFonts w:cstheme="minorHAnsi"/>
          <w:color w:val="auto"/>
        </w:rPr>
        <w:t>l</w:t>
      </w:r>
      <w:r w:rsidR="00975432" w:rsidRPr="00A961ED">
        <w:rPr>
          <w:rStyle w:val="Znakapoznpodarou"/>
          <w:rFonts w:cstheme="minorHAnsi"/>
          <w:color w:val="auto"/>
        </w:rPr>
        <w:footnoteReference w:id="16"/>
      </w:r>
      <w:r w:rsidRPr="00A961ED">
        <w:rPr>
          <w:rFonts w:cstheme="minorHAnsi"/>
          <w:color w:val="auto"/>
        </w:rPr>
        <w:t xml:space="preserve">. MPSV sice sleduje prostřednictvím ÚP ČR a vykazuje v závěrečných účtech </w:t>
      </w:r>
      <w:r w:rsidR="00975432">
        <w:rPr>
          <w:rFonts w:cstheme="minorHAnsi"/>
          <w:color w:val="auto"/>
        </w:rPr>
        <w:t xml:space="preserve">své </w:t>
      </w:r>
      <w:r w:rsidRPr="00A961ED">
        <w:rPr>
          <w:rFonts w:cstheme="minorHAnsi"/>
          <w:color w:val="auto"/>
        </w:rPr>
        <w:t xml:space="preserve">kapitoly čerpání rozpočtu zvlášť za investiční pobídky a za </w:t>
      </w:r>
      <w:r w:rsidR="00754684">
        <w:rPr>
          <w:rFonts w:cstheme="minorHAnsi"/>
          <w:color w:val="auto"/>
        </w:rPr>
        <w:t>R</w:t>
      </w:r>
      <w:r w:rsidRPr="00A961ED">
        <w:rPr>
          <w:rFonts w:cstheme="minorHAnsi"/>
          <w:color w:val="auto"/>
        </w:rPr>
        <w:t xml:space="preserve">ámcový program, </w:t>
      </w:r>
      <w:r w:rsidR="00975432">
        <w:rPr>
          <w:rFonts w:cstheme="minorHAnsi"/>
          <w:color w:val="auto"/>
        </w:rPr>
        <w:t xml:space="preserve">avšak </w:t>
      </w:r>
      <w:r w:rsidRPr="00A961ED">
        <w:rPr>
          <w:rFonts w:cstheme="minorHAnsi"/>
          <w:color w:val="auto"/>
        </w:rPr>
        <w:t xml:space="preserve">tyto údaje nelze porovnat s rozpočtem, </w:t>
      </w:r>
      <w:r w:rsidR="00200455" w:rsidRPr="00A961ED">
        <w:rPr>
          <w:rFonts w:cstheme="minorHAnsi"/>
          <w:color w:val="auto"/>
        </w:rPr>
        <w:t xml:space="preserve">který byl navržen a schválen </w:t>
      </w:r>
      <w:r w:rsidRPr="00A961ED">
        <w:rPr>
          <w:rFonts w:cstheme="minorHAnsi"/>
          <w:color w:val="auto"/>
        </w:rPr>
        <w:t>jako společný pro obě formy podpory.</w:t>
      </w:r>
    </w:p>
    <w:p w14:paraId="4A1BB8D7" w14:textId="77777777" w:rsidR="00BF0F33" w:rsidRPr="00A961ED" w:rsidRDefault="00BF0F33" w:rsidP="00DA5A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48EDE68" w14:textId="4E3E543E" w:rsidR="00BF0F33" w:rsidRPr="00A961ED" w:rsidRDefault="00BF0F33" w:rsidP="00DA5A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61ED">
        <w:rPr>
          <w:rFonts w:cstheme="minorHAnsi"/>
          <w:b/>
          <w:sz w:val="24"/>
          <w:szCs w:val="24"/>
        </w:rPr>
        <w:t xml:space="preserve">Rozpočty výdajů na investiční pobídky a </w:t>
      </w:r>
      <w:r w:rsidR="00754684">
        <w:rPr>
          <w:rFonts w:cstheme="minorHAnsi"/>
          <w:b/>
          <w:sz w:val="24"/>
          <w:szCs w:val="24"/>
        </w:rPr>
        <w:t>R</w:t>
      </w:r>
      <w:r w:rsidRPr="00A961ED">
        <w:rPr>
          <w:rFonts w:cstheme="minorHAnsi"/>
          <w:b/>
          <w:sz w:val="24"/>
          <w:szCs w:val="24"/>
        </w:rPr>
        <w:t xml:space="preserve">ámcový program, </w:t>
      </w:r>
      <w:r w:rsidR="00200455" w:rsidRPr="00A961ED">
        <w:rPr>
          <w:rFonts w:cstheme="minorHAnsi"/>
          <w:b/>
          <w:sz w:val="24"/>
          <w:szCs w:val="24"/>
        </w:rPr>
        <w:t xml:space="preserve">navržené ÚP ČR a schválené MPSV </w:t>
      </w:r>
      <w:r w:rsidRPr="00A961ED">
        <w:rPr>
          <w:rFonts w:cstheme="minorHAnsi"/>
          <w:b/>
          <w:sz w:val="24"/>
          <w:szCs w:val="24"/>
        </w:rPr>
        <w:t xml:space="preserve">pro roky 2012, 2013 a 2014, nebyly dostatečně strukturovány pro potřeby hodnocení a vykazování jejich plnění. </w:t>
      </w:r>
    </w:p>
    <w:p w14:paraId="17F70E81" w14:textId="77777777" w:rsidR="00BF0F33" w:rsidRPr="00A961ED" w:rsidRDefault="00BF0F33" w:rsidP="00BF0F3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BF432B7" w14:textId="77777777" w:rsidR="00BF0F33" w:rsidRPr="00A961ED" w:rsidRDefault="00BF0F33" w:rsidP="00BF0F3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61ED">
        <w:rPr>
          <w:rFonts w:cstheme="minorHAnsi"/>
          <w:b/>
          <w:sz w:val="24"/>
          <w:szCs w:val="24"/>
        </w:rPr>
        <w:t>2.2 Výdaje na investiční pobídky</w:t>
      </w:r>
    </w:p>
    <w:p w14:paraId="624A9E19" w14:textId="77777777" w:rsidR="00BF0F33" w:rsidRPr="00A961ED" w:rsidRDefault="00BF0F33" w:rsidP="00BF0F3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3A01C97" w14:textId="03B07985" w:rsidR="00DA5A3A" w:rsidRPr="00A961ED" w:rsidRDefault="00BF0F33" w:rsidP="00DA5A3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961ED">
        <w:rPr>
          <w:rFonts w:cstheme="minorHAnsi"/>
          <w:sz w:val="24"/>
          <w:szCs w:val="24"/>
          <w:lang w:eastAsia="cs-CZ"/>
        </w:rPr>
        <w:t xml:space="preserve">MPSV ve schválených rozpočtech výdajů na aktivní politiku zaměstnanosti pro roky 2012 až 2014 vyčlenilo na investiční pobídky a na </w:t>
      </w:r>
      <w:r w:rsidR="00754684">
        <w:rPr>
          <w:rFonts w:cstheme="minorHAnsi"/>
          <w:sz w:val="24"/>
          <w:szCs w:val="24"/>
          <w:lang w:eastAsia="cs-CZ"/>
        </w:rPr>
        <w:t>R</w:t>
      </w:r>
      <w:r w:rsidRPr="00A961ED">
        <w:rPr>
          <w:rFonts w:cstheme="minorHAnsi"/>
          <w:sz w:val="24"/>
          <w:szCs w:val="24"/>
          <w:lang w:eastAsia="cs-CZ"/>
        </w:rPr>
        <w:t xml:space="preserve">ámcový program celkem </w:t>
      </w:r>
      <w:r w:rsidRPr="00A961ED">
        <w:rPr>
          <w:rFonts w:cstheme="minorHAnsi"/>
          <w:bCs/>
          <w:sz w:val="24"/>
          <w:szCs w:val="24"/>
        </w:rPr>
        <w:t xml:space="preserve">2 783 667 tis. Kč, z toho 2 000 000 tis. Kč rozepsalo do rozpočtu ÚP ČR a 783 667 tis. Kč si ponechalo jako rozpisovou rezervu v rozpočtu kapitoly MPSV. </w:t>
      </w:r>
      <w:r w:rsidR="00D9431C">
        <w:rPr>
          <w:rFonts w:cstheme="minorHAnsi"/>
          <w:bCs/>
          <w:sz w:val="24"/>
          <w:szCs w:val="24"/>
        </w:rPr>
        <w:t>Z</w:t>
      </w:r>
      <w:r w:rsidRPr="00A961ED">
        <w:rPr>
          <w:rFonts w:cstheme="minorHAnsi"/>
          <w:bCs/>
          <w:sz w:val="24"/>
          <w:szCs w:val="24"/>
        </w:rPr>
        <w:t xml:space="preserve"> rozepsané částky </w:t>
      </w:r>
      <w:r w:rsidR="00D9431C" w:rsidRPr="00A961ED">
        <w:rPr>
          <w:rFonts w:cstheme="minorHAnsi"/>
          <w:bCs/>
          <w:sz w:val="24"/>
          <w:szCs w:val="24"/>
        </w:rPr>
        <w:t xml:space="preserve">ÚP ČR </w:t>
      </w:r>
      <w:r w:rsidRPr="00A961ED">
        <w:rPr>
          <w:rFonts w:cstheme="minorHAnsi"/>
          <w:bCs/>
          <w:sz w:val="24"/>
          <w:szCs w:val="24"/>
        </w:rPr>
        <w:t>vyčlenil 1</w:t>
      </w:r>
      <w:r w:rsidR="00E803B3" w:rsidRPr="00A961ED">
        <w:rPr>
          <w:rFonts w:cstheme="minorHAnsi"/>
          <w:bCs/>
          <w:sz w:val="24"/>
          <w:szCs w:val="24"/>
        </w:rPr>
        <w:t> 450 610</w:t>
      </w:r>
      <w:r w:rsidRPr="00A961ED">
        <w:rPr>
          <w:rFonts w:cstheme="minorHAnsi"/>
          <w:bCs/>
          <w:sz w:val="24"/>
          <w:szCs w:val="24"/>
        </w:rPr>
        <w:t xml:space="preserve"> tis. Kč na investiční pobídky a 463 230 tis. Kč na </w:t>
      </w:r>
      <w:r w:rsidR="00754684">
        <w:rPr>
          <w:rFonts w:cstheme="minorHAnsi"/>
          <w:bCs/>
          <w:sz w:val="24"/>
          <w:szCs w:val="24"/>
        </w:rPr>
        <w:t>R</w:t>
      </w:r>
      <w:r w:rsidRPr="00A961ED">
        <w:rPr>
          <w:rFonts w:cstheme="minorHAnsi"/>
          <w:bCs/>
          <w:sz w:val="24"/>
          <w:szCs w:val="24"/>
        </w:rPr>
        <w:t>ámcový program. Bilanci rozpočtových</w:t>
      </w:r>
      <w:r w:rsidR="007D69B2">
        <w:rPr>
          <w:rFonts w:cstheme="minorHAnsi"/>
          <w:bCs/>
          <w:sz w:val="24"/>
          <w:szCs w:val="24"/>
        </w:rPr>
        <w:t xml:space="preserve"> </w:t>
      </w:r>
      <w:r w:rsidRPr="00A961ED">
        <w:rPr>
          <w:rFonts w:cstheme="minorHAnsi"/>
          <w:bCs/>
          <w:sz w:val="24"/>
          <w:szCs w:val="24"/>
        </w:rPr>
        <w:t>výdajů v jednotlivých letech dokládá tabulka č. 2.</w:t>
      </w:r>
    </w:p>
    <w:p w14:paraId="1075C232" w14:textId="2432A88D" w:rsidR="00D323B7" w:rsidRDefault="00D323B7" w:rsidP="00DA5A3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0A7BCE0" w14:textId="77777777" w:rsidR="00D323B7" w:rsidRDefault="00D323B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0E05A682" w14:textId="4678FCC5" w:rsidR="00253E25" w:rsidRDefault="00BF0F33" w:rsidP="00BF0F33">
      <w:pPr>
        <w:pStyle w:val="Bezmezer"/>
        <w:rPr>
          <w:b/>
          <w:sz w:val="24"/>
          <w:szCs w:val="24"/>
        </w:rPr>
      </w:pPr>
      <w:r w:rsidRPr="00D323B7">
        <w:rPr>
          <w:b/>
          <w:sz w:val="24"/>
          <w:szCs w:val="24"/>
        </w:rPr>
        <w:lastRenderedPageBreak/>
        <w:t xml:space="preserve">Tabulka č. 2 </w:t>
      </w:r>
      <w:r w:rsidR="002165CE">
        <w:rPr>
          <w:b/>
          <w:sz w:val="24"/>
          <w:szCs w:val="24"/>
        </w:rPr>
        <w:t>–</w:t>
      </w:r>
      <w:r w:rsidRPr="00D323B7">
        <w:rPr>
          <w:b/>
          <w:sz w:val="24"/>
          <w:szCs w:val="24"/>
        </w:rPr>
        <w:t xml:space="preserve"> Výdaje na investiční pobídky a Rámcový program v letech 2012</w:t>
      </w:r>
      <w:r w:rsidR="00D323B7">
        <w:rPr>
          <w:b/>
          <w:sz w:val="24"/>
          <w:szCs w:val="24"/>
        </w:rPr>
        <w:t>–</w:t>
      </w:r>
      <w:r w:rsidRPr="00D323B7">
        <w:rPr>
          <w:b/>
          <w:sz w:val="24"/>
          <w:szCs w:val="24"/>
        </w:rPr>
        <w:t>2014</w:t>
      </w:r>
    </w:p>
    <w:p w14:paraId="09D1877F" w14:textId="7E21F510" w:rsidR="00BF0F33" w:rsidRPr="00F12DBA" w:rsidRDefault="00F12DBA" w:rsidP="00F12DBA">
      <w:pPr>
        <w:pStyle w:val="Bezmezer"/>
        <w:tabs>
          <w:tab w:val="right" w:pos="9072"/>
        </w:tabs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F0F33" w:rsidRPr="00D323B7">
        <w:rPr>
          <w:b/>
          <w:sz w:val="24"/>
          <w:szCs w:val="24"/>
        </w:rPr>
        <w:t>(v tis. Kč)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276"/>
        <w:gridCol w:w="1347"/>
        <w:gridCol w:w="1347"/>
      </w:tblGrid>
      <w:tr w:rsidR="00A961ED" w:rsidRPr="00A961ED" w14:paraId="4BCA8C37" w14:textId="77777777" w:rsidTr="006F2A9D">
        <w:trPr>
          <w:trHeight w:val="338"/>
        </w:trPr>
        <w:tc>
          <w:tcPr>
            <w:tcW w:w="1134" w:type="dxa"/>
            <w:vMerge w:val="restart"/>
            <w:vAlign w:val="center"/>
          </w:tcPr>
          <w:p w14:paraId="4647C471" w14:textId="77777777" w:rsidR="00BF0F33" w:rsidRPr="00833DAE" w:rsidRDefault="00BF0F33" w:rsidP="003148A0">
            <w:pPr>
              <w:pStyle w:val="Bezmezer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2694" w:type="dxa"/>
            <w:vMerge w:val="restart"/>
            <w:vAlign w:val="center"/>
          </w:tcPr>
          <w:p w14:paraId="4A47EA75" w14:textId="77777777" w:rsidR="00BF0F33" w:rsidRPr="00833DAE" w:rsidRDefault="00BF0F33" w:rsidP="00E260E2">
            <w:pPr>
              <w:pStyle w:val="Bezmezer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3FA6850" w14:textId="77777777" w:rsidR="00BF0F33" w:rsidRPr="00833DAE" w:rsidRDefault="00BF0F33" w:rsidP="002D574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Rozpočet</w:t>
            </w:r>
          </w:p>
        </w:tc>
        <w:tc>
          <w:tcPr>
            <w:tcW w:w="1347" w:type="dxa"/>
            <w:vMerge w:val="restart"/>
            <w:vAlign w:val="center"/>
          </w:tcPr>
          <w:p w14:paraId="7880AEC8" w14:textId="706AC5C2" w:rsidR="00BF0F33" w:rsidRPr="00833DAE" w:rsidRDefault="00BF0F33" w:rsidP="0052065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Čerpáno</w:t>
            </w:r>
          </w:p>
        </w:tc>
        <w:tc>
          <w:tcPr>
            <w:tcW w:w="1347" w:type="dxa"/>
            <w:vMerge w:val="restart"/>
            <w:vAlign w:val="center"/>
          </w:tcPr>
          <w:p w14:paraId="7BBE3A2B" w14:textId="77777777" w:rsidR="00BF0F33" w:rsidRPr="00833DAE" w:rsidRDefault="00BF0F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% ze schváleného rozpočtu</w:t>
            </w:r>
          </w:p>
        </w:tc>
      </w:tr>
      <w:tr w:rsidR="00A961ED" w:rsidRPr="00A961ED" w14:paraId="16AB8242" w14:textId="77777777" w:rsidTr="006F2A9D">
        <w:trPr>
          <w:trHeight w:val="238"/>
        </w:trPr>
        <w:tc>
          <w:tcPr>
            <w:tcW w:w="1134" w:type="dxa"/>
            <w:vMerge/>
          </w:tcPr>
          <w:p w14:paraId="3471F8EA" w14:textId="77777777" w:rsidR="00BF0F33" w:rsidRPr="00833DAE" w:rsidRDefault="00BF0F33" w:rsidP="00833DAE">
            <w:pPr>
              <w:pStyle w:val="Bezmezer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67082B" w14:textId="77777777" w:rsidR="00BF0F33" w:rsidRPr="00833DAE" w:rsidRDefault="00BF0F33" w:rsidP="00833DAE">
            <w:pPr>
              <w:pStyle w:val="Bezmezer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2B12752" w14:textId="77777777" w:rsidR="00BF0F33" w:rsidRPr="00833DAE" w:rsidRDefault="00BF0F33" w:rsidP="003148A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Schválený</w:t>
            </w:r>
          </w:p>
        </w:tc>
        <w:tc>
          <w:tcPr>
            <w:tcW w:w="1276" w:type="dxa"/>
            <w:vAlign w:val="center"/>
          </w:tcPr>
          <w:p w14:paraId="113E5C7E" w14:textId="77777777" w:rsidR="00BF0F33" w:rsidRPr="00833DAE" w:rsidRDefault="00BF0F33" w:rsidP="00E260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Upravený</w:t>
            </w:r>
          </w:p>
        </w:tc>
        <w:tc>
          <w:tcPr>
            <w:tcW w:w="1347" w:type="dxa"/>
            <w:vMerge/>
          </w:tcPr>
          <w:p w14:paraId="206F103D" w14:textId="77777777" w:rsidR="00BF0F33" w:rsidRPr="00833DAE" w:rsidRDefault="00BF0F33" w:rsidP="00833D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14:paraId="5FCEAC0E" w14:textId="77777777" w:rsidR="00BF0F33" w:rsidRPr="00833DAE" w:rsidRDefault="00BF0F33" w:rsidP="00833D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61ED" w:rsidRPr="00A961ED" w14:paraId="6EA51675" w14:textId="77777777" w:rsidTr="006F2A9D">
        <w:trPr>
          <w:trHeight w:val="390"/>
        </w:trPr>
        <w:tc>
          <w:tcPr>
            <w:tcW w:w="1134" w:type="dxa"/>
            <w:vMerge w:val="restart"/>
            <w:vAlign w:val="center"/>
          </w:tcPr>
          <w:p w14:paraId="4CB0EA67" w14:textId="77777777" w:rsidR="00BF0F33" w:rsidRPr="00833DAE" w:rsidRDefault="00BF0F33" w:rsidP="003148A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2012</w:t>
            </w:r>
          </w:p>
        </w:tc>
        <w:tc>
          <w:tcPr>
            <w:tcW w:w="2694" w:type="dxa"/>
          </w:tcPr>
          <w:p w14:paraId="3A1D55BF" w14:textId="77777777" w:rsidR="00BF0F33" w:rsidRPr="00833DAE" w:rsidRDefault="00BF0F33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Rozpočet celkem</w:t>
            </w:r>
          </w:p>
          <w:p w14:paraId="126F628C" w14:textId="77777777" w:rsidR="00BF0F33" w:rsidRPr="00833DAE" w:rsidRDefault="00BF0F33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v tom:</w:t>
            </w:r>
          </w:p>
        </w:tc>
        <w:tc>
          <w:tcPr>
            <w:tcW w:w="1275" w:type="dxa"/>
            <w:vAlign w:val="center"/>
          </w:tcPr>
          <w:p w14:paraId="48AD2047" w14:textId="2A85D959" w:rsidR="00BF0F33" w:rsidRPr="00833DAE" w:rsidRDefault="00BF0F33" w:rsidP="002D574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1 339 338</w:t>
            </w:r>
          </w:p>
        </w:tc>
        <w:tc>
          <w:tcPr>
            <w:tcW w:w="1276" w:type="dxa"/>
            <w:vAlign w:val="center"/>
          </w:tcPr>
          <w:p w14:paraId="2E87B002" w14:textId="77777777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1347" w:type="dxa"/>
            <w:vAlign w:val="center"/>
          </w:tcPr>
          <w:p w14:paraId="26781751" w14:textId="77777777" w:rsidR="00BF0F33" w:rsidRPr="00833DAE" w:rsidRDefault="0090759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263 999</w:t>
            </w:r>
          </w:p>
        </w:tc>
        <w:tc>
          <w:tcPr>
            <w:tcW w:w="1347" w:type="dxa"/>
            <w:vAlign w:val="center"/>
          </w:tcPr>
          <w:p w14:paraId="2CB674A1" w14:textId="6BF0059E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19,71</w:t>
            </w:r>
          </w:p>
        </w:tc>
      </w:tr>
      <w:tr w:rsidR="00A961ED" w:rsidRPr="00A961ED" w14:paraId="7ED5AC04" w14:textId="77777777" w:rsidTr="006F2A9D">
        <w:trPr>
          <w:trHeight w:val="155"/>
        </w:trPr>
        <w:tc>
          <w:tcPr>
            <w:tcW w:w="1134" w:type="dxa"/>
            <w:vMerge/>
            <w:vAlign w:val="center"/>
          </w:tcPr>
          <w:p w14:paraId="4E5B7BC4" w14:textId="77777777" w:rsidR="00BF0F33" w:rsidRPr="00833DAE" w:rsidRDefault="00BF0F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A7F262" w14:textId="721479E1" w:rsidR="00BF0F33" w:rsidRPr="00833DAE" w:rsidRDefault="003148A0" w:rsidP="00833DA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ozpisová rezerva MPSV</w:t>
            </w:r>
          </w:p>
        </w:tc>
        <w:tc>
          <w:tcPr>
            <w:tcW w:w="1275" w:type="dxa"/>
            <w:vAlign w:val="center"/>
          </w:tcPr>
          <w:p w14:paraId="140A6DD3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539 338</w:t>
            </w:r>
          </w:p>
        </w:tc>
        <w:tc>
          <w:tcPr>
            <w:tcW w:w="1276" w:type="dxa"/>
            <w:vAlign w:val="center"/>
          </w:tcPr>
          <w:p w14:paraId="6F23F16B" w14:textId="77777777" w:rsidR="00BF0F33" w:rsidRPr="00833DAE" w:rsidRDefault="00BF0F33" w:rsidP="00E260E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50F197CC" w14:textId="77777777" w:rsidR="00BF0F33" w:rsidRPr="00833DAE" w:rsidRDefault="00BF0F33" w:rsidP="002D574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5F5945BF" w14:textId="77777777" w:rsidR="00BF0F33" w:rsidRPr="00833DAE" w:rsidRDefault="00BF0F33" w:rsidP="0052065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961ED" w:rsidRPr="00A961ED" w14:paraId="4B7D4A4C" w14:textId="77777777" w:rsidTr="006F2A9D">
        <w:trPr>
          <w:trHeight w:val="300"/>
        </w:trPr>
        <w:tc>
          <w:tcPr>
            <w:tcW w:w="1134" w:type="dxa"/>
            <w:vMerge/>
            <w:vAlign w:val="center"/>
          </w:tcPr>
          <w:p w14:paraId="66350A6A" w14:textId="77777777" w:rsidR="00BF0F33" w:rsidRPr="00833DAE" w:rsidRDefault="00BF0F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DD732E" w14:textId="169493C4" w:rsidR="00BF0F33" w:rsidRPr="00833DAE" w:rsidRDefault="003148A0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ozp</w:t>
            </w:r>
            <w:r w:rsidR="00353E20" w:rsidRPr="00833DAE">
              <w:rPr>
                <w:rFonts w:cstheme="minorHAnsi"/>
                <w:b/>
                <w:sz w:val="20"/>
                <w:szCs w:val="20"/>
              </w:rPr>
              <w:t xml:space="preserve">is MPSV na 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ÚP ČR</w:t>
            </w:r>
          </w:p>
          <w:p w14:paraId="19986A0E" w14:textId="77777777" w:rsidR="00BF0F33" w:rsidRPr="00833DAE" w:rsidRDefault="00BF0F33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z</w:t>
            </w:r>
            <w:r w:rsidR="00353E20" w:rsidRPr="00833DAE">
              <w:rPr>
                <w:rFonts w:cstheme="minorHAnsi"/>
                <w:b/>
                <w:sz w:val="20"/>
                <w:szCs w:val="20"/>
              </w:rPr>
              <w:t> </w:t>
            </w:r>
            <w:r w:rsidRPr="00833DAE">
              <w:rPr>
                <w:rFonts w:cstheme="minorHAnsi"/>
                <w:b/>
                <w:sz w:val="20"/>
                <w:szCs w:val="20"/>
              </w:rPr>
              <w:t>toho</w:t>
            </w:r>
            <w:r w:rsidR="00353E20" w:rsidRPr="00833DAE">
              <w:rPr>
                <w:rFonts w:cstheme="minorHAnsi"/>
                <w:b/>
                <w:sz w:val="20"/>
                <w:szCs w:val="20"/>
              </w:rPr>
              <w:t xml:space="preserve"> vyčleněno ÚP ČR na:</w:t>
            </w:r>
          </w:p>
        </w:tc>
        <w:tc>
          <w:tcPr>
            <w:tcW w:w="1275" w:type="dxa"/>
            <w:vAlign w:val="center"/>
          </w:tcPr>
          <w:p w14:paraId="576FB3B5" w14:textId="5CF596C0" w:rsidR="00BF0F33" w:rsidRPr="00833DAE" w:rsidRDefault="00BF0F33" w:rsidP="002D574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800 000</w:t>
            </w:r>
          </w:p>
        </w:tc>
        <w:tc>
          <w:tcPr>
            <w:tcW w:w="1276" w:type="dxa"/>
            <w:vAlign w:val="center"/>
          </w:tcPr>
          <w:p w14:paraId="13205165" w14:textId="54A527B4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523 567</w:t>
            </w:r>
          </w:p>
        </w:tc>
        <w:tc>
          <w:tcPr>
            <w:tcW w:w="1347" w:type="dxa"/>
            <w:vAlign w:val="center"/>
          </w:tcPr>
          <w:p w14:paraId="63BC2A54" w14:textId="5EF10A11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263 999</w:t>
            </w:r>
          </w:p>
        </w:tc>
        <w:tc>
          <w:tcPr>
            <w:tcW w:w="1347" w:type="dxa"/>
            <w:vAlign w:val="center"/>
          </w:tcPr>
          <w:p w14:paraId="44B0BE31" w14:textId="77777777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32,00</w:t>
            </w:r>
          </w:p>
        </w:tc>
      </w:tr>
      <w:tr w:rsidR="00A961ED" w:rsidRPr="00A961ED" w14:paraId="47A08BB6" w14:textId="77777777" w:rsidTr="006F2A9D">
        <w:trPr>
          <w:trHeight w:val="192"/>
        </w:trPr>
        <w:tc>
          <w:tcPr>
            <w:tcW w:w="1134" w:type="dxa"/>
            <w:vMerge/>
            <w:vAlign w:val="center"/>
          </w:tcPr>
          <w:p w14:paraId="2098200D" w14:textId="77777777" w:rsidR="00BF0F33" w:rsidRPr="00833DAE" w:rsidRDefault="00BF0F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124F6B" w14:textId="064F2952" w:rsidR="00BF0F33" w:rsidRPr="00833DAE" w:rsidRDefault="003148A0" w:rsidP="00833DA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8A00E1" w:rsidRPr="00833DAE">
              <w:rPr>
                <w:rFonts w:cstheme="minorHAnsi"/>
                <w:b/>
                <w:sz w:val="20"/>
                <w:szCs w:val="20"/>
              </w:rPr>
              <w:t>i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nvestiční pobídky</w:t>
            </w:r>
          </w:p>
        </w:tc>
        <w:tc>
          <w:tcPr>
            <w:tcW w:w="1275" w:type="dxa"/>
            <w:vAlign w:val="center"/>
          </w:tcPr>
          <w:p w14:paraId="647D744A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593 138</w:t>
            </w:r>
          </w:p>
        </w:tc>
        <w:tc>
          <w:tcPr>
            <w:tcW w:w="1276" w:type="dxa"/>
            <w:vAlign w:val="center"/>
          </w:tcPr>
          <w:p w14:paraId="3BE33278" w14:textId="77777777" w:rsidR="00BF0F33" w:rsidRPr="00833DAE" w:rsidRDefault="00BF0F33" w:rsidP="006F2A9D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613FB8A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252 026</w:t>
            </w:r>
          </w:p>
        </w:tc>
        <w:tc>
          <w:tcPr>
            <w:tcW w:w="1347" w:type="dxa"/>
            <w:vAlign w:val="center"/>
          </w:tcPr>
          <w:p w14:paraId="17A59DB9" w14:textId="77777777" w:rsidR="00BF0F33" w:rsidRPr="00833DAE" w:rsidRDefault="00BF0F33" w:rsidP="00E260E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42,49</w:t>
            </w:r>
          </w:p>
        </w:tc>
      </w:tr>
      <w:tr w:rsidR="00A961ED" w:rsidRPr="00A961ED" w14:paraId="578C4486" w14:textId="77777777" w:rsidTr="006F2A9D">
        <w:trPr>
          <w:trHeight w:val="60"/>
        </w:trPr>
        <w:tc>
          <w:tcPr>
            <w:tcW w:w="1134" w:type="dxa"/>
            <w:vMerge/>
            <w:vAlign w:val="center"/>
          </w:tcPr>
          <w:p w14:paraId="751CA639" w14:textId="77777777" w:rsidR="00BF0F33" w:rsidRPr="00833DAE" w:rsidRDefault="00BF0F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21C221" w14:textId="601C1AAC" w:rsidR="00BF0F33" w:rsidRPr="00833DAE" w:rsidRDefault="003148A0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 R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ámcový program</w:t>
            </w:r>
          </w:p>
        </w:tc>
        <w:tc>
          <w:tcPr>
            <w:tcW w:w="1275" w:type="dxa"/>
            <w:vAlign w:val="center"/>
          </w:tcPr>
          <w:p w14:paraId="15215BB6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 xml:space="preserve">206 862 </w:t>
            </w:r>
          </w:p>
        </w:tc>
        <w:tc>
          <w:tcPr>
            <w:tcW w:w="1276" w:type="dxa"/>
            <w:vAlign w:val="center"/>
          </w:tcPr>
          <w:p w14:paraId="3BC801ED" w14:textId="77777777" w:rsidR="00BF0F33" w:rsidRPr="00833DAE" w:rsidRDefault="00BF0F33" w:rsidP="006F2A9D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02FEAC68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11 973</w:t>
            </w:r>
          </w:p>
        </w:tc>
        <w:tc>
          <w:tcPr>
            <w:tcW w:w="1347" w:type="dxa"/>
            <w:vAlign w:val="center"/>
          </w:tcPr>
          <w:p w14:paraId="7F28B3F2" w14:textId="77777777" w:rsidR="00BF0F33" w:rsidRPr="00833DAE" w:rsidRDefault="00BF0F33" w:rsidP="00E260E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5,79</w:t>
            </w:r>
          </w:p>
        </w:tc>
      </w:tr>
      <w:tr w:rsidR="00A961ED" w:rsidRPr="00A961ED" w14:paraId="47957E73" w14:textId="77777777" w:rsidTr="006F2A9D">
        <w:trPr>
          <w:trHeight w:val="390"/>
        </w:trPr>
        <w:tc>
          <w:tcPr>
            <w:tcW w:w="1134" w:type="dxa"/>
            <w:vMerge w:val="restart"/>
            <w:vAlign w:val="center"/>
          </w:tcPr>
          <w:p w14:paraId="3B2DB1F4" w14:textId="77777777" w:rsidR="00BF0F33" w:rsidRPr="00833DAE" w:rsidRDefault="00BF0F33" w:rsidP="003148A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2013</w:t>
            </w:r>
          </w:p>
        </w:tc>
        <w:tc>
          <w:tcPr>
            <w:tcW w:w="2694" w:type="dxa"/>
          </w:tcPr>
          <w:p w14:paraId="6310BF58" w14:textId="77777777" w:rsidR="00BF0F33" w:rsidRPr="00833DAE" w:rsidRDefault="00BF0F33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Rozpočet celkem</w:t>
            </w:r>
          </w:p>
          <w:p w14:paraId="14898DC7" w14:textId="77777777" w:rsidR="00BF0F33" w:rsidRPr="00833DAE" w:rsidRDefault="00BF0F33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v tom:</w:t>
            </w:r>
          </w:p>
        </w:tc>
        <w:tc>
          <w:tcPr>
            <w:tcW w:w="1275" w:type="dxa"/>
            <w:vAlign w:val="center"/>
          </w:tcPr>
          <w:p w14:paraId="2D86CE4B" w14:textId="313812ED" w:rsidR="00BF0F33" w:rsidRPr="00833DAE" w:rsidRDefault="00BF0F33" w:rsidP="002D574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1 144 329</w:t>
            </w:r>
          </w:p>
        </w:tc>
        <w:tc>
          <w:tcPr>
            <w:tcW w:w="1276" w:type="dxa"/>
            <w:vAlign w:val="center"/>
          </w:tcPr>
          <w:p w14:paraId="7D2276EB" w14:textId="4F3ACACA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bCs/>
                <w:sz w:val="20"/>
                <w:szCs w:val="20"/>
              </w:rPr>
              <w:t>1 083 886</w:t>
            </w:r>
          </w:p>
        </w:tc>
        <w:tc>
          <w:tcPr>
            <w:tcW w:w="1347" w:type="dxa"/>
            <w:vAlign w:val="center"/>
          </w:tcPr>
          <w:p w14:paraId="2E391D5E" w14:textId="77777777" w:rsidR="00BF0F33" w:rsidRPr="00833DAE" w:rsidRDefault="0090759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30 765</w:t>
            </w:r>
          </w:p>
        </w:tc>
        <w:tc>
          <w:tcPr>
            <w:tcW w:w="1347" w:type="dxa"/>
            <w:vAlign w:val="center"/>
          </w:tcPr>
          <w:p w14:paraId="09DEE8CC" w14:textId="1D82862B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2,69</w:t>
            </w:r>
          </w:p>
        </w:tc>
      </w:tr>
      <w:tr w:rsidR="00A961ED" w:rsidRPr="00A961ED" w14:paraId="15C02077" w14:textId="77777777" w:rsidTr="006F2A9D">
        <w:trPr>
          <w:trHeight w:val="90"/>
        </w:trPr>
        <w:tc>
          <w:tcPr>
            <w:tcW w:w="1134" w:type="dxa"/>
            <w:vMerge/>
            <w:vAlign w:val="center"/>
          </w:tcPr>
          <w:p w14:paraId="4D20DF4A" w14:textId="77777777" w:rsidR="00BF0F33" w:rsidRPr="00833DAE" w:rsidRDefault="00BF0F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22E7BD" w14:textId="3361F0D8" w:rsidR="00BF0F33" w:rsidRPr="00833DAE" w:rsidRDefault="003148A0" w:rsidP="00833DA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ozpisová rezerva MPSV</w:t>
            </w:r>
          </w:p>
        </w:tc>
        <w:tc>
          <w:tcPr>
            <w:tcW w:w="1275" w:type="dxa"/>
            <w:vAlign w:val="center"/>
          </w:tcPr>
          <w:p w14:paraId="3320E692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244 329</w:t>
            </w:r>
          </w:p>
        </w:tc>
        <w:tc>
          <w:tcPr>
            <w:tcW w:w="1276" w:type="dxa"/>
            <w:vAlign w:val="center"/>
          </w:tcPr>
          <w:p w14:paraId="103A4FA0" w14:textId="77777777" w:rsidR="00BF0F33" w:rsidRPr="00833DAE" w:rsidRDefault="00BF0F33" w:rsidP="00E260E2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80D7146" w14:textId="77777777" w:rsidR="00BF0F33" w:rsidRPr="00833DAE" w:rsidRDefault="00BF0F33" w:rsidP="002D5743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6BF58D8" w14:textId="77777777" w:rsidR="00BF0F33" w:rsidRPr="00833DAE" w:rsidRDefault="00BF0F33" w:rsidP="0052065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961ED" w:rsidRPr="00A961ED" w14:paraId="0D0707D1" w14:textId="77777777" w:rsidTr="006F2A9D">
        <w:trPr>
          <w:trHeight w:val="375"/>
        </w:trPr>
        <w:tc>
          <w:tcPr>
            <w:tcW w:w="1134" w:type="dxa"/>
            <w:vMerge/>
            <w:vAlign w:val="center"/>
          </w:tcPr>
          <w:p w14:paraId="06AA23BA" w14:textId="77777777" w:rsidR="00BF0F33" w:rsidRPr="00833DAE" w:rsidRDefault="00BF0F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295207" w14:textId="4F616469" w:rsidR="00353E20" w:rsidRPr="00833DAE" w:rsidRDefault="003148A0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353E20" w:rsidRPr="00833DAE">
              <w:rPr>
                <w:rFonts w:cstheme="minorHAnsi"/>
                <w:b/>
                <w:sz w:val="20"/>
                <w:szCs w:val="20"/>
              </w:rPr>
              <w:t>ozpis MPSV na ÚP ČR</w:t>
            </w:r>
          </w:p>
          <w:p w14:paraId="743CA241" w14:textId="77777777" w:rsidR="00BF0F33" w:rsidRPr="00833DAE" w:rsidRDefault="00353E20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z toho vyčleněno ÚP ČR na:</w:t>
            </w:r>
          </w:p>
        </w:tc>
        <w:tc>
          <w:tcPr>
            <w:tcW w:w="1275" w:type="dxa"/>
            <w:vAlign w:val="center"/>
          </w:tcPr>
          <w:p w14:paraId="37F9DB5E" w14:textId="6655F718" w:rsidR="00BF0F33" w:rsidRPr="00833DAE" w:rsidRDefault="00353E20" w:rsidP="006F2A9D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900 000</w:t>
            </w:r>
          </w:p>
        </w:tc>
        <w:tc>
          <w:tcPr>
            <w:tcW w:w="1276" w:type="dxa"/>
            <w:vAlign w:val="center"/>
          </w:tcPr>
          <w:p w14:paraId="3E4F4FC0" w14:textId="0AF54397" w:rsidR="00BF0F33" w:rsidRPr="00833DAE" w:rsidRDefault="00BF0F33" w:rsidP="002D5743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833DAE">
              <w:rPr>
                <w:rFonts w:cstheme="minorHAnsi"/>
                <w:bCs/>
                <w:sz w:val="20"/>
                <w:szCs w:val="20"/>
              </w:rPr>
              <w:t>813 840</w:t>
            </w:r>
          </w:p>
        </w:tc>
        <w:tc>
          <w:tcPr>
            <w:tcW w:w="1347" w:type="dxa"/>
            <w:vAlign w:val="center"/>
          </w:tcPr>
          <w:p w14:paraId="13658628" w14:textId="7E2EB299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bCs/>
                <w:sz w:val="20"/>
                <w:szCs w:val="20"/>
              </w:rPr>
              <w:t>30 765</w:t>
            </w:r>
          </w:p>
        </w:tc>
        <w:tc>
          <w:tcPr>
            <w:tcW w:w="1347" w:type="dxa"/>
            <w:vAlign w:val="center"/>
          </w:tcPr>
          <w:p w14:paraId="623B03A0" w14:textId="60868101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3,</w:t>
            </w:r>
            <w:r w:rsidR="0090759E" w:rsidRPr="00833DAE">
              <w:rPr>
                <w:rFonts w:cstheme="minorHAnsi"/>
                <w:sz w:val="20"/>
                <w:szCs w:val="20"/>
              </w:rPr>
              <w:t>42</w:t>
            </w:r>
          </w:p>
        </w:tc>
      </w:tr>
      <w:tr w:rsidR="00A961ED" w:rsidRPr="00A961ED" w14:paraId="7B16BC0F" w14:textId="77777777" w:rsidTr="006F2A9D">
        <w:trPr>
          <w:trHeight w:val="188"/>
        </w:trPr>
        <w:tc>
          <w:tcPr>
            <w:tcW w:w="1134" w:type="dxa"/>
            <w:vMerge/>
            <w:vAlign w:val="center"/>
          </w:tcPr>
          <w:p w14:paraId="61C3859C" w14:textId="77777777" w:rsidR="00BF0F33" w:rsidRPr="00833DAE" w:rsidRDefault="00BF0F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E9A3B7" w14:textId="51CA7584" w:rsidR="00BF0F33" w:rsidRPr="00833DAE" w:rsidRDefault="003148A0" w:rsidP="00833DA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8A00E1" w:rsidRPr="00833DAE">
              <w:rPr>
                <w:rFonts w:cstheme="minorHAnsi"/>
                <w:b/>
                <w:sz w:val="20"/>
                <w:szCs w:val="20"/>
              </w:rPr>
              <w:t>i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nvestiční pobídky</w:t>
            </w:r>
          </w:p>
        </w:tc>
        <w:tc>
          <w:tcPr>
            <w:tcW w:w="1275" w:type="dxa"/>
            <w:vAlign w:val="center"/>
          </w:tcPr>
          <w:p w14:paraId="323A687E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655 261</w:t>
            </w:r>
          </w:p>
        </w:tc>
        <w:tc>
          <w:tcPr>
            <w:tcW w:w="1276" w:type="dxa"/>
            <w:vAlign w:val="center"/>
          </w:tcPr>
          <w:p w14:paraId="05C7686B" w14:textId="77777777" w:rsidR="00BF0F33" w:rsidRPr="00833DAE" w:rsidRDefault="00BF0F33" w:rsidP="00E260E2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DFD7EA7" w14:textId="77777777" w:rsidR="00BF0F33" w:rsidRPr="00833DAE" w:rsidRDefault="00BF0F33" w:rsidP="002D574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24 007</w:t>
            </w:r>
          </w:p>
        </w:tc>
        <w:tc>
          <w:tcPr>
            <w:tcW w:w="1347" w:type="dxa"/>
            <w:vAlign w:val="center"/>
          </w:tcPr>
          <w:p w14:paraId="10F0A5D6" w14:textId="77777777" w:rsidR="00BF0F33" w:rsidRPr="00833DAE" w:rsidRDefault="00BF0F33" w:rsidP="0052065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3,66</w:t>
            </w:r>
          </w:p>
        </w:tc>
      </w:tr>
      <w:tr w:rsidR="00A961ED" w:rsidRPr="00A961ED" w14:paraId="67CF1800" w14:textId="77777777" w:rsidTr="006F2A9D">
        <w:trPr>
          <w:trHeight w:val="131"/>
        </w:trPr>
        <w:tc>
          <w:tcPr>
            <w:tcW w:w="1134" w:type="dxa"/>
            <w:vMerge/>
            <w:vAlign w:val="center"/>
          </w:tcPr>
          <w:p w14:paraId="323989EE" w14:textId="77777777" w:rsidR="00BF0F33" w:rsidRPr="00833DAE" w:rsidRDefault="00BF0F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6D3A50" w14:textId="230FF315" w:rsidR="00BF0F33" w:rsidRPr="00833DAE" w:rsidRDefault="003148A0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 R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ámcový program</w:t>
            </w:r>
          </w:p>
        </w:tc>
        <w:tc>
          <w:tcPr>
            <w:tcW w:w="1275" w:type="dxa"/>
            <w:vAlign w:val="center"/>
          </w:tcPr>
          <w:p w14:paraId="4D62FA82" w14:textId="35ED3FCD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158 579</w:t>
            </w:r>
          </w:p>
        </w:tc>
        <w:tc>
          <w:tcPr>
            <w:tcW w:w="1276" w:type="dxa"/>
            <w:vAlign w:val="center"/>
          </w:tcPr>
          <w:p w14:paraId="69313932" w14:textId="77777777" w:rsidR="00BF0F33" w:rsidRPr="00833DAE" w:rsidRDefault="00BF0F33" w:rsidP="006F2A9D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06C298E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6 758</w:t>
            </w:r>
          </w:p>
        </w:tc>
        <w:tc>
          <w:tcPr>
            <w:tcW w:w="1347" w:type="dxa"/>
            <w:vAlign w:val="center"/>
          </w:tcPr>
          <w:p w14:paraId="7082DFC2" w14:textId="77777777" w:rsidR="00BF0F33" w:rsidRPr="00833DAE" w:rsidRDefault="00BF0F33" w:rsidP="00E260E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4,26</w:t>
            </w:r>
          </w:p>
        </w:tc>
      </w:tr>
      <w:tr w:rsidR="00A961ED" w:rsidRPr="00A961ED" w14:paraId="652D9A8C" w14:textId="77777777" w:rsidTr="006F2A9D">
        <w:trPr>
          <w:trHeight w:val="391"/>
        </w:trPr>
        <w:tc>
          <w:tcPr>
            <w:tcW w:w="1134" w:type="dxa"/>
            <w:vMerge w:val="restart"/>
            <w:vAlign w:val="center"/>
          </w:tcPr>
          <w:p w14:paraId="0ED8A207" w14:textId="77777777" w:rsidR="00BF0F33" w:rsidRPr="00833DAE" w:rsidRDefault="00BF0F33" w:rsidP="003148A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2694" w:type="dxa"/>
          </w:tcPr>
          <w:p w14:paraId="27CC9AD8" w14:textId="77777777" w:rsidR="00BF0F33" w:rsidRPr="00833DAE" w:rsidRDefault="00BF0F33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Rozpočet celkem</w:t>
            </w:r>
          </w:p>
          <w:p w14:paraId="6F5D2210" w14:textId="69B566C6" w:rsidR="00BF0F33" w:rsidRPr="00833DAE" w:rsidRDefault="003148A0" w:rsidP="003148A0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 toho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Align w:val="center"/>
          </w:tcPr>
          <w:p w14:paraId="47E697EE" w14:textId="6F34A8D2" w:rsidR="00BF0F33" w:rsidRPr="00833DAE" w:rsidRDefault="00BF0F33" w:rsidP="002D574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300 000</w:t>
            </w:r>
          </w:p>
        </w:tc>
        <w:tc>
          <w:tcPr>
            <w:tcW w:w="1276" w:type="dxa"/>
            <w:vAlign w:val="center"/>
          </w:tcPr>
          <w:p w14:paraId="07AD179C" w14:textId="77777777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66F6483" w14:textId="77777777" w:rsidR="00BF0F33" w:rsidRPr="00833DAE" w:rsidRDefault="0090759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7 950</w:t>
            </w:r>
          </w:p>
        </w:tc>
        <w:tc>
          <w:tcPr>
            <w:tcW w:w="1347" w:type="dxa"/>
            <w:vAlign w:val="center"/>
          </w:tcPr>
          <w:p w14:paraId="38AD233D" w14:textId="523D79E6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2,65</w:t>
            </w:r>
          </w:p>
        </w:tc>
      </w:tr>
      <w:tr w:rsidR="00A961ED" w:rsidRPr="00A961ED" w14:paraId="510EC2B5" w14:textId="77777777" w:rsidTr="006F2A9D">
        <w:trPr>
          <w:trHeight w:val="326"/>
        </w:trPr>
        <w:tc>
          <w:tcPr>
            <w:tcW w:w="1134" w:type="dxa"/>
            <w:vMerge/>
            <w:vAlign w:val="center"/>
          </w:tcPr>
          <w:p w14:paraId="218EE053" w14:textId="77777777" w:rsidR="00BF0F33" w:rsidRPr="00833DAE" w:rsidRDefault="00BF0F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40A679" w14:textId="1B7A3EE7" w:rsidR="00353E20" w:rsidRPr="00833DAE" w:rsidRDefault="003148A0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353E20" w:rsidRPr="00833DAE">
              <w:rPr>
                <w:rFonts w:cstheme="minorHAnsi"/>
                <w:b/>
                <w:sz w:val="20"/>
                <w:szCs w:val="20"/>
              </w:rPr>
              <w:t>ozpis MPSV na ÚP ČR</w:t>
            </w:r>
          </w:p>
          <w:p w14:paraId="283F2D06" w14:textId="77777777" w:rsidR="00BF0F33" w:rsidRPr="00833DAE" w:rsidRDefault="00353E20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z toho vyčleněno ÚP ČR na:</w:t>
            </w:r>
          </w:p>
        </w:tc>
        <w:tc>
          <w:tcPr>
            <w:tcW w:w="1275" w:type="dxa"/>
            <w:vAlign w:val="center"/>
          </w:tcPr>
          <w:p w14:paraId="1AAF1A72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300 000</w:t>
            </w:r>
          </w:p>
        </w:tc>
        <w:tc>
          <w:tcPr>
            <w:tcW w:w="1276" w:type="dxa"/>
            <w:vAlign w:val="center"/>
          </w:tcPr>
          <w:p w14:paraId="4A964F88" w14:textId="77777777" w:rsidR="00BF0F33" w:rsidRPr="00833DAE" w:rsidRDefault="00BF0F33" w:rsidP="00E260E2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833DAE">
              <w:rPr>
                <w:rFonts w:cstheme="minorHAnsi"/>
                <w:bCs/>
                <w:sz w:val="20"/>
                <w:szCs w:val="20"/>
              </w:rPr>
              <w:t>70 000</w:t>
            </w:r>
          </w:p>
        </w:tc>
        <w:tc>
          <w:tcPr>
            <w:tcW w:w="1347" w:type="dxa"/>
            <w:vAlign w:val="center"/>
          </w:tcPr>
          <w:p w14:paraId="602612BA" w14:textId="3BCBEF4C" w:rsidR="00BF0F33" w:rsidRPr="00833DAE" w:rsidRDefault="00BF0F33" w:rsidP="002D574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7 950</w:t>
            </w:r>
          </w:p>
        </w:tc>
        <w:tc>
          <w:tcPr>
            <w:tcW w:w="1347" w:type="dxa"/>
            <w:vAlign w:val="center"/>
          </w:tcPr>
          <w:p w14:paraId="1020B00E" w14:textId="19A8061C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2,65</w:t>
            </w:r>
          </w:p>
        </w:tc>
      </w:tr>
      <w:tr w:rsidR="00A961ED" w:rsidRPr="00A961ED" w14:paraId="6F5B78E9" w14:textId="77777777" w:rsidTr="006F2A9D">
        <w:trPr>
          <w:trHeight w:val="150"/>
        </w:trPr>
        <w:tc>
          <w:tcPr>
            <w:tcW w:w="1134" w:type="dxa"/>
            <w:vMerge/>
            <w:vAlign w:val="center"/>
          </w:tcPr>
          <w:p w14:paraId="3E506761" w14:textId="77777777" w:rsidR="00BF0F33" w:rsidRPr="00833DAE" w:rsidRDefault="00BF0F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9AD4F9" w14:textId="3009A140" w:rsidR="00BF0F33" w:rsidRPr="00833DAE" w:rsidRDefault="003148A0" w:rsidP="00833DA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8A00E1" w:rsidRPr="00833DAE">
              <w:rPr>
                <w:rFonts w:cstheme="minorHAnsi"/>
                <w:b/>
                <w:sz w:val="20"/>
                <w:szCs w:val="20"/>
              </w:rPr>
              <w:t>i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nvestiční pobídky</w:t>
            </w:r>
          </w:p>
        </w:tc>
        <w:tc>
          <w:tcPr>
            <w:tcW w:w="1275" w:type="dxa"/>
            <w:vAlign w:val="center"/>
          </w:tcPr>
          <w:p w14:paraId="27E91B0B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202 211</w:t>
            </w:r>
          </w:p>
        </w:tc>
        <w:tc>
          <w:tcPr>
            <w:tcW w:w="1276" w:type="dxa"/>
            <w:vAlign w:val="center"/>
          </w:tcPr>
          <w:p w14:paraId="34BF2C85" w14:textId="77777777" w:rsidR="00BF0F33" w:rsidRPr="00833DAE" w:rsidRDefault="00BF0F33" w:rsidP="00E260E2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51BB4A6" w14:textId="77777777" w:rsidR="00BF0F33" w:rsidRPr="00833DAE" w:rsidRDefault="00BF0F33" w:rsidP="002D574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2 726</w:t>
            </w:r>
          </w:p>
        </w:tc>
        <w:tc>
          <w:tcPr>
            <w:tcW w:w="1347" w:type="dxa"/>
            <w:vAlign w:val="center"/>
          </w:tcPr>
          <w:p w14:paraId="32EDFEFA" w14:textId="77777777" w:rsidR="00BF0F33" w:rsidRPr="00833DAE" w:rsidRDefault="00BF0F33" w:rsidP="0052065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1,35</w:t>
            </w:r>
          </w:p>
        </w:tc>
      </w:tr>
      <w:tr w:rsidR="00A961ED" w:rsidRPr="00A961ED" w14:paraId="0688C8B5" w14:textId="77777777" w:rsidTr="006F2A9D">
        <w:trPr>
          <w:trHeight w:val="150"/>
        </w:trPr>
        <w:tc>
          <w:tcPr>
            <w:tcW w:w="1134" w:type="dxa"/>
            <w:vMerge/>
            <w:vAlign w:val="center"/>
          </w:tcPr>
          <w:p w14:paraId="233A7669" w14:textId="77777777" w:rsidR="00BF0F33" w:rsidRPr="00833DAE" w:rsidRDefault="00BF0F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DD660D" w14:textId="5DFF2F4B" w:rsidR="00BF0F33" w:rsidRPr="00833DAE" w:rsidRDefault="003148A0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 R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ámcový program</w:t>
            </w:r>
          </w:p>
        </w:tc>
        <w:tc>
          <w:tcPr>
            <w:tcW w:w="1275" w:type="dxa"/>
            <w:vAlign w:val="center"/>
          </w:tcPr>
          <w:p w14:paraId="0CA0B447" w14:textId="77777777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97 789</w:t>
            </w:r>
          </w:p>
        </w:tc>
        <w:tc>
          <w:tcPr>
            <w:tcW w:w="1276" w:type="dxa"/>
            <w:vAlign w:val="center"/>
          </w:tcPr>
          <w:p w14:paraId="0C30BA13" w14:textId="77777777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45F19CF" w14:textId="77777777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5 224</w:t>
            </w:r>
          </w:p>
        </w:tc>
        <w:tc>
          <w:tcPr>
            <w:tcW w:w="1347" w:type="dxa"/>
            <w:vAlign w:val="center"/>
          </w:tcPr>
          <w:p w14:paraId="0F6DE8CD" w14:textId="77777777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5,34</w:t>
            </w:r>
          </w:p>
        </w:tc>
      </w:tr>
      <w:tr w:rsidR="00A961ED" w:rsidRPr="00A961ED" w14:paraId="3AD89E3F" w14:textId="77777777" w:rsidTr="006F2A9D">
        <w:trPr>
          <w:trHeight w:val="150"/>
        </w:trPr>
        <w:tc>
          <w:tcPr>
            <w:tcW w:w="1134" w:type="dxa"/>
            <w:vMerge w:val="restart"/>
            <w:vAlign w:val="center"/>
          </w:tcPr>
          <w:p w14:paraId="48887F20" w14:textId="77777777" w:rsidR="00BF0F33" w:rsidRPr="00833DAE" w:rsidRDefault="00BF0F33" w:rsidP="003148A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2012</w:t>
            </w:r>
            <w:r w:rsidR="00833DAE" w:rsidRPr="00833DAE">
              <w:rPr>
                <w:rFonts w:cstheme="minorHAnsi"/>
                <w:b/>
                <w:sz w:val="20"/>
                <w:szCs w:val="20"/>
              </w:rPr>
              <w:t>–</w:t>
            </w:r>
            <w:r w:rsidRPr="00833DAE">
              <w:rPr>
                <w:rFonts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2694" w:type="dxa"/>
          </w:tcPr>
          <w:p w14:paraId="3781D162" w14:textId="77777777" w:rsidR="00BF0F33" w:rsidRPr="00833DAE" w:rsidRDefault="00BF0F33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Rozpočet celkem</w:t>
            </w:r>
          </w:p>
          <w:p w14:paraId="0A4A5F84" w14:textId="77777777" w:rsidR="00BF0F33" w:rsidRPr="00833DAE" w:rsidRDefault="00BF0F33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v tom:</w:t>
            </w:r>
          </w:p>
        </w:tc>
        <w:tc>
          <w:tcPr>
            <w:tcW w:w="1275" w:type="dxa"/>
            <w:vAlign w:val="center"/>
          </w:tcPr>
          <w:p w14:paraId="623F064B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2 783 667</w:t>
            </w:r>
          </w:p>
        </w:tc>
        <w:tc>
          <w:tcPr>
            <w:tcW w:w="1276" w:type="dxa"/>
            <w:vAlign w:val="center"/>
          </w:tcPr>
          <w:p w14:paraId="26E1660E" w14:textId="77777777" w:rsidR="00BF0F33" w:rsidRPr="00833DAE" w:rsidRDefault="00BF0F33" w:rsidP="00E260E2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833DAE">
              <w:rPr>
                <w:rFonts w:cstheme="minorHAnsi"/>
                <w:bCs/>
                <w:sz w:val="20"/>
                <w:szCs w:val="20"/>
              </w:rPr>
              <w:t>2 723 224</w:t>
            </w:r>
          </w:p>
        </w:tc>
        <w:tc>
          <w:tcPr>
            <w:tcW w:w="1347" w:type="dxa"/>
            <w:vAlign w:val="center"/>
          </w:tcPr>
          <w:p w14:paraId="3014F5C3" w14:textId="77777777" w:rsidR="00BF0F33" w:rsidRPr="00833DAE" w:rsidRDefault="00712DCC" w:rsidP="002D574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302 714</w:t>
            </w:r>
          </w:p>
        </w:tc>
        <w:tc>
          <w:tcPr>
            <w:tcW w:w="1347" w:type="dxa"/>
            <w:vAlign w:val="center"/>
          </w:tcPr>
          <w:p w14:paraId="2F25090A" w14:textId="77777777" w:rsidR="00BF0F33" w:rsidRPr="00833DAE" w:rsidRDefault="00BF0F33" w:rsidP="0052065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10,87</w:t>
            </w:r>
          </w:p>
        </w:tc>
      </w:tr>
      <w:tr w:rsidR="00A961ED" w:rsidRPr="00A961ED" w14:paraId="42ED7D91" w14:textId="77777777" w:rsidTr="006F2A9D">
        <w:trPr>
          <w:trHeight w:val="150"/>
        </w:trPr>
        <w:tc>
          <w:tcPr>
            <w:tcW w:w="1134" w:type="dxa"/>
            <w:vMerge/>
          </w:tcPr>
          <w:p w14:paraId="233BBA05" w14:textId="77777777" w:rsidR="00BF0F33" w:rsidRPr="00833DAE" w:rsidRDefault="00BF0F33" w:rsidP="00833D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5C1135" w14:textId="21C64942" w:rsidR="00BF0F33" w:rsidRPr="00833DAE" w:rsidRDefault="003148A0" w:rsidP="00833DA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ozpisová rezerva MPSV</w:t>
            </w:r>
          </w:p>
        </w:tc>
        <w:tc>
          <w:tcPr>
            <w:tcW w:w="1275" w:type="dxa"/>
            <w:vAlign w:val="center"/>
          </w:tcPr>
          <w:p w14:paraId="780CEB5A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783 667</w:t>
            </w:r>
          </w:p>
        </w:tc>
        <w:tc>
          <w:tcPr>
            <w:tcW w:w="1276" w:type="dxa"/>
            <w:vAlign w:val="center"/>
          </w:tcPr>
          <w:p w14:paraId="22ADD861" w14:textId="77777777" w:rsidR="00BF0F33" w:rsidRPr="00833DAE" w:rsidRDefault="00BF0F33" w:rsidP="00E260E2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0252BE4F" w14:textId="77777777" w:rsidR="00BF0F33" w:rsidRPr="00833DAE" w:rsidRDefault="00BF0F33" w:rsidP="002D574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3B5B9199" w14:textId="77777777" w:rsidR="00BF0F33" w:rsidRPr="00833DAE" w:rsidRDefault="00BF0F33" w:rsidP="0052065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961ED" w:rsidRPr="00A961ED" w14:paraId="04FB5359" w14:textId="77777777" w:rsidTr="006F2A9D">
        <w:trPr>
          <w:trHeight w:val="150"/>
        </w:trPr>
        <w:tc>
          <w:tcPr>
            <w:tcW w:w="1134" w:type="dxa"/>
            <w:vMerge/>
          </w:tcPr>
          <w:p w14:paraId="2BF6EC22" w14:textId="77777777" w:rsidR="00BF0F33" w:rsidRPr="00833DAE" w:rsidRDefault="00BF0F33" w:rsidP="00833D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CDA0A1" w14:textId="4EF529DD" w:rsidR="00353E20" w:rsidRPr="00833DAE" w:rsidRDefault="003148A0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353E20" w:rsidRPr="00833DAE">
              <w:rPr>
                <w:rFonts w:cstheme="minorHAnsi"/>
                <w:b/>
                <w:sz w:val="20"/>
                <w:szCs w:val="20"/>
              </w:rPr>
              <w:t>ozpis MPSV na ÚP ČR</w:t>
            </w:r>
          </w:p>
          <w:p w14:paraId="7D9816E1" w14:textId="77777777" w:rsidR="00BF0F33" w:rsidRPr="00833DAE" w:rsidRDefault="00353E20" w:rsidP="00833D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3DAE">
              <w:rPr>
                <w:rFonts w:cstheme="minorHAnsi"/>
                <w:b/>
                <w:sz w:val="20"/>
                <w:szCs w:val="20"/>
              </w:rPr>
              <w:t>z toho vyčleněno ÚP ČR na:</w:t>
            </w:r>
          </w:p>
        </w:tc>
        <w:tc>
          <w:tcPr>
            <w:tcW w:w="1275" w:type="dxa"/>
            <w:vAlign w:val="center"/>
          </w:tcPr>
          <w:p w14:paraId="35B635DB" w14:textId="2E53E8AA" w:rsidR="00BF0F33" w:rsidRPr="00833DAE" w:rsidRDefault="0090759E" w:rsidP="002D574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2 000 000</w:t>
            </w:r>
          </w:p>
        </w:tc>
        <w:tc>
          <w:tcPr>
            <w:tcW w:w="1276" w:type="dxa"/>
            <w:vAlign w:val="center"/>
          </w:tcPr>
          <w:p w14:paraId="2A3CF5EA" w14:textId="77777777" w:rsidR="00BF0F33" w:rsidRPr="00833DAE" w:rsidRDefault="00BF0F33" w:rsidP="0052065E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833DAE">
              <w:rPr>
                <w:rFonts w:cstheme="minorHAnsi"/>
                <w:bCs/>
                <w:sz w:val="20"/>
                <w:szCs w:val="20"/>
              </w:rPr>
              <w:t>1 407 407</w:t>
            </w:r>
          </w:p>
        </w:tc>
        <w:tc>
          <w:tcPr>
            <w:tcW w:w="1347" w:type="dxa"/>
            <w:vAlign w:val="center"/>
          </w:tcPr>
          <w:p w14:paraId="7FB2E64C" w14:textId="77777777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302 714</w:t>
            </w:r>
          </w:p>
        </w:tc>
        <w:tc>
          <w:tcPr>
            <w:tcW w:w="1347" w:type="dxa"/>
            <w:vAlign w:val="center"/>
          </w:tcPr>
          <w:p w14:paraId="0D39FF14" w14:textId="77777777" w:rsidR="00BF0F33" w:rsidRPr="00833DAE" w:rsidRDefault="00BF0F3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15,82</w:t>
            </w:r>
          </w:p>
        </w:tc>
      </w:tr>
      <w:tr w:rsidR="00A961ED" w:rsidRPr="00A961ED" w14:paraId="2B54A458" w14:textId="77777777" w:rsidTr="006F2A9D">
        <w:trPr>
          <w:trHeight w:val="150"/>
        </w:trPr>
        <w:tc>
          <w:tcPr>
            <w:tcW w:w="1134" w:type="dxa"/>
            <w:vMerge/>
          </w:tcPr>
          <w:p w14:paraId="38B92FD6" w14:textId="77777777" w:rsidR="00BF0F33" w:rsidRPr="00833DAE" w:rsidRDefault="00BF0F33" w:rsidP="00833D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6CE88E" w14:textId="37D37851" w:rsidR="00BF0F33" w:rsidRPr="00833DAE" w:rsidRDefault="003148A0" w:rsidP="00833DA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8A00E1" w:rsidRPr="00833DAE">
              <w:rPr>
                <w:rFonts w:cstheme="minorHAnsi"/>
                <w:b/>
                <w:sz w:val="20"/>
                <w:szCs w:val="20"/>
              </w:rPr>
              <w:t>i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nvestiční pobídky</w:t>
            </w:r>
          </w:p>
        </w:tc>
        <w:tc>
          <w:tcPr>
            <w:tcW w:w="1275" w:type="dxa"/>
            <w:vAlign w:val="center"/>
          </w:tcPr>
          <w:p w14:paraId="742251D2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1 450 610</w:t>
            </w:r>
          </w:p>
        </w:tc>
        <w:tc>
          <w:tcPr>
            <w:tcW w:w="1276" w:type="dxa"/>
            <w:vAlign w:val="center"/>
          </w:tcPr>
          <w:p w14:paraId="63A9D501" w14:textId="77777777" w:rsidR="00BF0F33" w:rsidRPr="00833DAE" w:rsidRDefault="00BF0F33" w:rsidP="00E260E2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055D80FA" w14:textId="77777777" w:rsidR="00BF0F33" w:rsidRPr="00833DAE" w:rsidRDefault="00BF0F33" w:rsidP="002D574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278 759</w:t>
            </w:r>
          </w:p>
        </w:tc>
        <w:tc>
          <w:tcPr>
            <w:tcW w:w="1347" w:type="dxa"/>
            <w:vAlign w:val="center"/>
          </w:tcPr>
          <w:p w14:paraId="6F29A2BA" w14:textId="77777777" w:rsidR="00BF0F33" w:rsidRPr="00833DAE" w:rsidRDefault="00BF0F33" w:rsidP="0052065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19,22</w:t>
            </w:r>
          </w:p>
        </w:tc>
      </w:tr>
      <w:tr w:rsidR="00A961ED" w:rsidRPr="00A961ED" w14:paraId="45C914CB" w14:textId="77777777" w:rsidTr="006F2A9D">
        <w:trPr>
          <w:trHeight w:val="150"/>
        </w:trPr>
        <w:tc>
          <w:tcPr>
            <w:tcW w:w="1134" w:type="dxa"/>
            <w:vMerge/>
          </w:tcPr>
          <w:p w14:paraId="693197A9" w14:textId="77777777" w:rsidR="00BF0F33" w:rsidRPr="00833DAE" w:rsidRDefault="00BF0F33" w:rsidP="00833D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942A7A" w14:textId="64119261" w:rsidR="00BF0F33" w:rsidRPr="00833DAE" w:rsidRDefault="003148A0" w:rsidP="003148A0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 R</w:t>
            </w:r>
            <w:r w:rsidR="00BF0F33" w:rsidRPr="00833DAE">
              <w:rPr>
                <w:rFonts w:cstheme="minorHAnsi"/>
                <w:b/>
                <w:sz w:val="20"/>
                <w:szCs w:val="20"/>
              </w:rPr>
              <w:t>ámcový program</w:t>
            </w:r>
          </w:p>
        </w:tc>
        <w:tc>
          <w:tcPr>
            <w:tcW w:w="1275" w:type="dxa"/>
            <w:vAlign w:val="center"/>
          </w:tcPr>
          <w:p w14:paraId="052E5C5F" w14:textId="77777777" w:rsidR="00BF0F33" w:rsidRPr="00833DAE" w:rsidRDefault="00BF0F33" w:rsidP="003148A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463 230</w:t>
            </w:r>
          </w:p>
        </w:tc>
        <w:tc>
          <w:tcPr>
            <w:tcW w:w="1276" w:type="dxa"/>
            <w:vAlign w:val="center"/>
          </w:tcPr>
          <w:p w14:paraId="5E9A5804" w14:textId="77777777" w:rsidR="00BF0F33" w:rsidRPr="00833DAE" w:rsidRDefault="00BF0F33" w:rsidP="00E260E2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22F716F" w14:textId="77777777" w:rsidR="00BF0F33" w:rsidRPr="00833DAE" w:rsidRDefault="00BF0F33" w:rsidP="002D574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23 955</w:t>
            </w:r>
          </w:p>
        </w:tc>
        <w:tc>
          <w:tcPr>
            <w:tcW w:w="1347" w:type="dxa"/>
            <w:vAlign w:val="center"/>
          </w:tcPr>
          <w:p w14:paraId="511FA350" w14:textId="77777777" w:rsidR="00BF0F33" w:rsidRPr="00833DAE" w:rsidRDefault="00BF0F33" w:rsidP="0052065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33DAE">
              <w:rPr>
                <w:rFonts w:cstheme="minorHAnsi"/>
                <w:sz w:val="20"/>
                <w:szCs w:val="20"/>
              </w:rPr>
              <w:t>5,17</w:t>
            </w:r>
          </w:p>
        </w:tc>
      </w:tr>
    </w:tbl>
    <w:p w14:paraId="4E2F9CB1" w14:textId="11297E2A" w:rsidR="00BF0F33" w:rsidRPr="00D323B7" w:rsidRDefault="00BF0F33" w:rsidP="006F2A9D">
      <w:pPr>
        <w:spacing w:after="40" w:line="240" w:lineRule="auto"/>
        <w:jc w:val="both"/>
        <w:rPr>
          <w:rFonts w:cstheme="minorHAnsi"/>
          <w:sz w:val="20"/>
          <w:szCs w:val="20"/>
        </w:rPr>
      </w:pPr>
      <w:r w:rsidRPr="00D323B7">
        <w:rPr>
          <w:rFonts w:cstheme="minorHAnsi"/>
          <w:b/>
          <w:sz w:val="20"/>
          <w:szCs w:val="20"/>
        </w:rPr>
        <w:t>Zdroj:</w:t>
      </w:r>
      <w:r w:rsidRPr="00D323B7">
        <w:rPr>
          <w:rFonts w:cstheme="minorHAnsi"/>
          <w:sz w:val="20"/>
          <w:szCs w:val="20"/>
        </w:rPr>
        <w:t xml:space="preserve"> </w:t>
      </w:r>
      <w:r w:rsidR="00E260E2">
        <w:rPr>
          <w:rFonts w:cstheme="minorHAnsi"/>
          <w:sz w:val="20"/>
          <w:szCs w:val="20"/>
        </w:rPr>
        <w:t>ú</w:t>
      </w:r>
      <w:r w:rsidR="00DA5A3A" w:rsidRPr="00D323B7">
        <w:rPr>
          <w:rFonts w:cstheme="minorHAnsi"/>
          <w:sz w:val="20"/>
          <w:szCs w:val="20"/>
        </w:rPr>
        <w:t>daje MPSV a ÚP ČR o sestavení rozpočtu</w:t>
      </w:r>
      <w:r w:rsidR="00F73E5F" w:rsidRPr="00D323B7">
        <w:rPr>
          <w:rFonts w:cstheme="minorHAnsi"/>
          <w:sz w:val="20"/>
          <w:szCs w:val="20"/>
        </w:rPr>
        <w:t>,</w:t>
      </w:r>
      <w:r w:rsidRPr="00D323B7">
        <w:rPr>
          <w:rFonts w:cstheme="minorHAnsi"/>
          <w:sz w:val="20"/>
          <w:szCs w:val="20"/>
        </w:rPr>
        <w:t xml:space="preserve"> finanční</w:t>
      </w:r>
      <w:r w:rsidR="00F73E5F" w:rsidRPr="00D323B7">
        <w:rPr>
          <w:rFonts w:cstheme="minorHAnsi"/>
          <w:sz w:val="20"/>
          <w:szCs w:val="20"/>
        </w:rPr>
        <w:t xml:space="preserve"> </w:t>
      </w:r>
      <w:r w:rsidRPr="00D323B7">
        <w:rPr>
          <w:rFonts w:cstheme="minorHAnsi"/>
          <w:sz w:val="20"/>
          <w:szCs w:val="20"/>
        </w:rPr>
        <w:t>vypořádání</w:t>
      </w:r>
      <w:r w:rsidR="008F2810" w:rsidRPr="00D323B7">
        <w:rPr>
          <w:rFonts w:cstheme="minorHAnsi"/>
          <w:sz w:val="20"/>
          <w:szCs w:val="20"/>
        </w:rPr>
        <w:t>.</w:t>
      </w:r>
      <w:r w:rsidRPr="00D323B7">
        <w:rPr>
          <w:rFonts w:cstheme="minorHAnsi"/>
          <w:sz w:val="20"/>
          <w:szCs w:val="20"/>
        </w:rPr>
        <w:t xml:space="preserve"> </w:t>
      </w:r>
    </w:p>
    <w:p w14:paraId="139B1030" w14:textId="618544A5" w:rsidR="00BF0F33" w:rsidRPr="006F2A9D" w:rsidRDefault="00BF0F33" w:rsidP="00BF0F3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F2A9D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Pozn.:</w:t>
      </w:r>
      <w:r w:rsidRPr="006F2A9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12D5D" w:rsidRPr="006F2A9D">
        <w:rPr>
          <w:rFonts w:asciiTheme="minorHAnsi" w:hAnsiTheme="minorHAnsi" w:cstheme="minorHAnsi"/>
          <w:color w:val="auto"/>
          <w:sz w:val="20"/>
          <w:szCs w:val="20"/>
        </w:rPr>
        <w:t xml:space="preserve">Podle údajů tabulky č. 2 za rok 2013 </w:t>
      </w:r>
      <w:r w:rsidR="00A7711A" w:rsidRPr="006F2A9D">
        <w:rPr>
          <w:rFonts w:asciiTheme="minorHAnsi" w:hAnsiTheme="minorHAnsi" w:cstheme="minorHAnsi"/>
          <w:color w:val="auto"/>
          <w:sz w:val="20"/>
          <w:szCs w:val="20"/>
        </w:rPr>
        <w:t xml:space="preserve">je </w:t>
      </w:r>
      <w:r w:rsidR="00312D5D" w:rsidRPr="006F2A9D">
        <w:rPr>
          <w:rFonts w:asciiTheme="minorHAnsi" w:hAnsiTheme="minorHAnsi" w:cstheme="minorHAnsi"/>
          <w:color w:val="auto"/>
          <w:sz w:val="20"/>
          <w:szCs w:val="20"/>
        </w:rPr>
        <w:t>součet část</w:t>
      </w:r>
      <w:r w:rsidR="00A7711A" w:rsidRPr="006F2A9D">
        <w:rPr>
          <w:rFonts w:asciiTheme="minorHAnsi" w:hAnsiTheme="minorHAnsi" w:cstheme="minorHAnsi"/>
          <w:color w:val="auto"/>
          <w:sz w:val="20"/>
          <w:szCs w:val="20"/>
        </w:rPr>
        <w:t>ek</w:t>
      </w:r>
      <w:r w:rsidR="00312D5D" w:rsidRPr="006F2A9D">
        <w:rPr>
          <w:rFonts w:asciiTheme="minorHAnsi" w:hAnsiTheme="minorHAnsi" w:cstheme="minorHAnsi"/>
          <w:color w:val="auto"/>
          <w:sz w:val="20"/>
          <w:szCs w:val="20"/>
        </w:rPr>
        <w:t xml:space="preserve"> vyčleněn</w:t>
      </w:r>
      <w:r w:rsidR="00A7711A" w:rsidRPr="006F2A9D">
        <w:rPr>
          <w:rFonts w:asciiTheme="minorHAnsi" w:hAnsiTheme="minorHAnsi" w:cstheme="minorHAnsi"/>
          <w:color w:val="auto"/>
          <w:sz w:val="20"/>
          <w:szCs w:val="20"/>
        </w:rPr>
        <w:t>ých</w:t>
      </w:r>
      <w:r w:rsidR="00312D5D" w:rsidRPr="006F2A9D">
        <w:rPr>
          <w:rFonts w:asciiTheme="minorHAnsi" w:hAnsiTheme="minorHAnsi" w:cstheme="minorHAnsi"/>
          <w:color w:val="auto"/>
          <w:sz w:val="20"/>
          <w:szCs w:val="20"/>
        </w:rPr>
        <w:t xml:space="preserve"> ÚP ČR na investiční pobídky (655</w:t>
      </w:r>
      <w:r w:rsidR="00D323B7" w:rsidRPr="006F2A9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312D5D" w:rsidRPr="006F2A9D">
        <w:rPr>
          <w:rFonts w:asciiTheme="minorHAnsi" w:hAnsiTheme="minorHAnsi" w:cstheme="minorHAnsi"/>
          <w:color w:val="auto"/>
          <w:sz w:val="20"/>
          <w:szCs w:val="20"/>
        </w:rPr>
        <w:t>261</w:t>
      </w:r>
      <w:r w:rsidR="00D323B7" w:rsidRPr="006F2A9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312D5D" w:rsidRPr="006F2A9D">
        <w:rPr>
          <w:rFonts w:asciiTheme="minorHAnsi" w:hAnsiTheme="minorHAnsi" w:cstheme="minorHAnsi"/>
          <w:color w:val="auto"/>
          <w:sz w:val="20"/>
          <w:szCs w:val="20"/>
        </w:rPr>
        <w:t xml:space="preserve">tis. Kč) a na </w:t>
      </w:r>
      <w:r w:rsidR="00E260E2" w:rsidRPr="006F2A9D">
        <w:rPr>
          <w:rFonts w:asciiTheme="minorHAnsi" w:hAnsiTheme="minorHAnsi" w:cstheme="minorHAnsi"/>
          <w:color w:val="auto"/>
          <w:sz w:val="20"/>
          <w:szCs w:val="20"/>
        </w:rPr>
        <w:t>R</w:t>
      </w:r>
      <w:r w:rsidR="00312D5D" w:rsidRPr="006F2A9D">
        <w:rPr>
          <w:rFonts w:asciiTheme="minorHAnsi" w:hAnsiTheme="minorHAnsi" w:cstheme="minorHAnsi"/>
          <w:color w:val="auto"/>
          <w:sz w:val="20"/>
          <w:szCs w:val="20"/>
        </w:rPr>
        <w:t>ámcový program (158 579 tis. Kč) o 86 160 tis. Kč nižší oproti částce 900 000 tis. Kč rozepsané z MPSV. Důvod tohoto rozdílu spočívá v tom, že</w:t>
      </w:r>
      <w:r w:rsidR="00F73E5F" w:rsidRPr="006F2A9D">
        <w:rPr>
          <w:rFonts w:asciiTheme="minorHAnsi" w:hAnsiTheme="minorHAnsi" w:cstheme="minorHAnsi"/>
          <w:color w:val="auto"/>
          <w:sz w:val="20"/>
          <w:szCs w:val="20"/>
        </w:rPr>
        <w:t xml:space="preserve"> ÚP ČR</w:t>
      </w:r>
      <w:r w:rsidR="00312D5D" w:rsidRPr="006F2A9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73E5F" w:rsidRPr="006F2A9D">
        <w:rPr>
          <w:rFonts w:asciiTheme="minorHAnsi" w:hAnsiTheme="minorHAnsi" w:cstheme="minorHAnsi"/>
          <w:color w:val="auto"/>
          <w:sz w:val="20"/>
          <w:szCs w:val="20"/>
        </w:rPr>
        <w:t>si z</w:t>
      </w:r>
      <w:r w:rsidR="00A7711A" w:rsidRPr="006F2A9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F73E5F" w:rsidRPr="006F2A9D">
        <w:rPr>
          <w:rFonts w:asciiTheme="minorHAnsi" w:hAnsiTheme="minorHAnsi" w:cstheme="minorHAnsi"/>
          <w:color w:val="auto"/>
          <w:sz w:val="20"/>
          <w:szCs w:val="20"/>
        </w:rPr>
        <w:t>rozepsan</w:t>
      </w:r>
      <w:r w:rsidR="00A7711A" w:rsidRPr="006F2A9D">
        <w:rPr>
          <w:rFonts w:asciiTheme="minorHAnsi" w:hAnsiTheme="minorHAnsi" w:cstheme="minorHAnsi"/>
          <w:color w:val="auto"/>
          <w:sz w:val="20"/>
          <w:szCs w:val="20"/>
        </w:rPr>
        <w:t xml:space="preserve">ých </w:t>
      </w:r>
      <w:r w:rsidRPr="006F2A9D">
        <w:rPr>
          <w:rFonts w:asciiTheme="minorHAnsi" w:hAnsiTheme="minorHAnsi" w:cstheme="minorHAnsi"/>
          <w:color w:val="auto"/>
          <w:sz w:val="20"/>
          <w:szCs w:val="20"/>
        </w:rPr>
        <w:t>900 000 tis. Kč převedl 86</w:t>
      </w:r>
      <w:r w:rsidR="00D323B7" w:rsidRPr="006F2A9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6F2A9D">
        <w:rPr>
          <w:rFonts w:asciiTheme="minorHAnsi" w:hAnsiTheme="minorHAnsi" w:cstheme="minorHAnsi"/>
          <w:color w:val="auto"/>
          <w:sz w:val="20"/>
          <w:szCs w:val="20"/>
        </w:rPr>
        <w:t>160</w:t>
      </w:r>
      <w:r w:rsidR="00D323B7" w:rsidRPr="006F2A9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6F2A9D">
        <w:rPr>
          <w:rFonts w:asciiTheme="minorHAnsi" w:hAnsiTheme="minorHAnsi" w:cstheme="minorHAnsi"/>
          <w:color w:val="auto"/>
          <w:sz w:val="20"/>
          <w:szCs w:val="20"/>
        </w:rPr>
        <w:t xml:space="preserve">tis. Kč na jiné nástroje aktivní politiky zaměstnanosti (60 </w:t>
      </w:r>
      <w:r w:rsidR="00FD4FA8" w:rsidRPr="00FD4FA8">
        <w:rPr>
          <w:rFonts w:asciiTheme="minorHAnsi" w:hAnsiTheme="minorHAnsi" w:cstheme="minorHAnsi"/>
          <w:color w:val="auto"/>
          <w:sz w:val="20"/>
          <w:szCs w:val="20"/>
        </w:rPr>
        <w:t xml:space="preserve">mil. </w:t>
      </w:r>
      <w:r w:rsidRPr="006F2A9D">
        <w:rPr>
          <w:rFonts w:asciiTheme="minorHAnsi" w:hAnsiTheme="minorHAnsi" w:cstheme="minorHAnsi"/>
          <w:color w:val="auto"/>
          <w:sz w:val="20"/>
          <w:szCs w:val="20"/>
        </w:rPr>
        <w:t>Kč na veřejně prospěšné práce a</w:t>
      </w:r>
      <w:r w:rsidR="00D323B7" w:rsidRPr="006F2A9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6F2A9D">
        <w:rPr>
          <w:rFonts w:asciiTheme="minorHAnsi" w:hAnsiTheme="minorHAnsi" w:cstheme="minorHAnsi"/>
          <w:color w:val="auto"/>
          <w:sz w:val="20"/>
          <w:szCs w:val="20"/>
        </w:rPr>
        <w:t>26</w:t>
      </w:r>
      <w:r w:rsidR="00D323B7" w:rsidRPr="006F2A9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6F2A9D">
        <w:rPr>
          <w:rFonts w:asciiTheme="minorHAnsi" w:hAnsiTheme="minorHAnsi" w:cstheme="minorHAnsi"/>
          <w:color w:val="auto"/>
          <w:sz w:val="20"/>
          <w:szCs w:val="20"/>
        </w:rPr>
        <w:t>160</w:t>
      </w:r>
      <w:r w:rsidR="00D323B7" w:rsidRPr="006F2A9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6F2A9D">
        <w:rPr>
          <w:rFonts w:asciiTheme="minorHAnsi" w:hAnsiTheme="minorHAnsi" w:cstheme="minorHAnsi"/>
          <w:color w:val="auto"/>
          <w:sz w:val="20"/>
          <w:szCs w:val="20"/>
        </w:rPr>
        <w:t>tis.</w:t>
      </w:r>
      <w:r w:rsidR="00D323B7" w:rsidRPr="006F2A9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6F2A9D">
        <w:rPr>
          <w:rFonts w:asciiTheme="minorHAnsi" w:hAnsiTheme="minorHAnsi" w:cstheme="minorHAnsi"/>
          <w:color w:val="auto"/>
          <w:sz w:val="20"/>
          <w:szCs w:val="20"/>
        </w:rPr>
        <w:t xml:space="preserve">Kč na společensky účelná pracovní místa). </w:t>
      </w:r>
    </w:p>
    <w:p w14:paraId="3EC8CBC4" w14:textId="77777777" w:rsidR="00253E25" w:rsidRPr="00F85904" w:rsidRDefault="00253E25" w:rsidP="00BF0F33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383DFF3C" w14:textId="0658D9E1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961ED">
        <w:rPr>
          <w:rFonts w:asciiTheme="minorHAnsi" w:hAnsiTheme="minorHAnsi" w:cstheme="minorHAnsi"/>
          <w:bCs/>
          <w:color w:val="auto"/>
        </w:rPr>
        <w:t xml:space="preserve">Podle údajů </w:t>
      </w:r>
      <w:r w:rsidR="00975432">
        <w:rPr>
          <w:rFonts w:asciiTheme="minorHAnsi" w:hAnsiTheme="minorHAnsi" w:cstheme="minorHAnsi"/>
          <w:bCs/>
          <w:color w:val="auto"/>
        </w:rPr>
        <w:t>uvedených v tabulce</w:t>
      </w:r>
      <w:r w:rsidRPr="00A961ED">
        <w:rPr>
          <w:rFonts w:asciiTheme="minorHAnsi" w:hAnsiTheme="minorHAnsi" w:cstheme="minorHAnsi"/>
          <w:bCs/>
          <w:color w:val="auto"/>
        </w:rPr>
        <w:t xml:space="preserve"> č. 2 bylo v letech 2012 až 2014 z celkové částky 1 450</w:t>
      </w:r>
      <w:r w:rsidR="00D323B7">
        <w:rPr>
          <w:rFonts w:asciiTheme="minorHAnsi" w:hAnsiTheme="minorHAnsi" w:cstheme="minorHAnsi"/>
          <w:bCs/>
          <w:color w:val="auto"/>
        </w:rPr>
        <w:t> </w:t>
      </w:r>
      <w:r w:rsidRPr="00A961ED">
        <w:rPr>
          <w:rFonts w:asciiTheme="minorHAnsi" w:hAnsiTheme="minorHAnsi" w:cstheme="minorHAnsi"/>
          <w:bCs/>
          <w:color w:val="auto"/>
        </w:rPr>
        <w:t>610</w:t>
      </w:r>
      <w:r w:rsidR="00D323B7">
        <w:rPr>
          <w:rFonts w:asciiTheme="minorHAnsi" w:hAnsiTheme="minorHAnsi" w:cstheme="minorHAnsi"/>
          <w:bCs/>
          <w:color w:val="auto"/>
        </w:rPr>
        <w:t> </w:t>
      </w:r>
      <w:r w:rsidRPr="00A961ED">
        <w:rPr>
          <w:rFonts w:asciiTheme="minorHAnsi" w:hAnsiTheme="minorHAnsi" w:cstheme="minorHAnsi"/>
          <w:bCs/>
          <w:color w:val="auto"/>
        </w:rPr>
        <w:t xml:space="preserve">tis. Kč alokované na investiční pobídky v rozpočtech ÚP ČR vyčerpáno pouze 278 759 tis. Kč, tj. 19,22 %. </w:t>
      </w:r>
      <w:r w:rsidRPr="00A961ED">
        <w:rPr>
          <w:rFonts w:cstheme="minorHAnsi"/>
          <w:color w:val="auto"/>
          <w:lang w:eastAsia="cs-CZ"/>
        </w:rPr>
        <w:t>Z celkové částky 2</w:t>
      </w:r>
      <w:r w:rsidRPr="00A961ED">
        <w:rPr>
          <w:rFonts w:cstheme="minorHAnsi"/>
          <w:bCs/>
          <w:color w:val="auto"/>
        </w:rPr>
        <w:t xml:space="preserve"> 783 667 tis. Kč, </w:t>
      </w:r>
      <w:r w:rsidR="00E260E2">
        <w:rPr>
          <w:rFonts w:cstheme="minorHAnsi"/>
          <w:bCs/>
          <w:color w:val="auto"/>
        </w:rPr>
        <w:t xml:space="preserve">kterou </w:t>
      </w:r>
      <w:r w:rsidRPr="00A961ED">
        <w:rPr>
          <w:rFonts w:cstheme="minorHAnsi"/>
          <w:bCs/>
          <w:color w:val="auto"/>
        </w:rPr>
        <w:t xml:space="preserve">MPSV </w:t>
      </w:r>
      <w:r w:rsidR="00E260E2" w:rsidRPr="00A961ED">
        <w:rPr>
          <w:rFonts w:cstheme="minorHAnsi"/>
          <w:bCs/>
          <w:color w:val="auto"/>
        </w:rPr>
        <w:t>vyčlen</w:t>
      </w:r>
      <w:r w:rsidR="00E260E2">
        <w:rPr>
          <w:rFonts w:cstheme="minorHAnsi"/>
          <w:bCs/>
          <w:color w:val="auto"/>
        </w:rPr>
        <w:t>ilo</w:t>
      </w:r>
      <w:r w:rsidR="00E260E2" w:rsidRPr="00A961ED">
        <w:rPr>
          <w:rFonts w:cstheme="minorHAnsi"/>
          <w:bCs/>
          <w:color w:val="auto"/>
        </w:rPr>
        <w:t xml:space="preserve"> </w:t>
      </w:r>
      <w:r w:rsidRPr="00A961ED">
        <w:rPr>
          <w:rFonts w:cstheme="minorHAnsi"/>
          <w:bCs/>
          <w:color w:val="auto"/>
        </w:rPr>
        <w:t>pro roky 2012 až 2014 na investiční pobídky</w:t>
      </w:r>
      <w:r w:rsidR="00D01358">
        <w:rPr>
          <w:rFonts w:cstheme="minorHAnsi"/>
          <w:bCs/>
          <w:color w:val="auto"/>
        </w:rPr>
        <w:t>, R</w:t>
      </w:r>
      <w:r w:rsidRPr="00A961ED">
        <w:rPr>
          <w:rFonts w:cstheme="minorHAnsi"/>
          <w:bCs/>
          <w:color w:val="auto"/>
        </w:rPr>
        <w:t>ámcov</w:t>
      </w:r>
      <w:r w:rsidR="00D01358">
        <w:rPr>
          <w:rFonts w:cstheme="minorHAnsi"/>
          <w:bCs/>
          <w:color w:val="auto"/>
        </w:rPr>
        <w:t>ý</w:t>
      </w:r>
      <w:r w:rsidRPr="00A961ED">
        <w:rPr>
          <w:rFonts w:cstheme="minorHAnsi"/>
          <w:bCs/>
          <w:color w:val="auto"/>
        </w:rPr>
        <w:t xml:space="preserve"> program</w:t>
      </w:r>
      <w:r w:rsidR="00D01358">
        <w:rPr>
          <w:rFonts w:cstheme="minorHAnsi"/>
          <w:bCs/>
          <w:color w:val="auto"/>
        </w:rPr>
        <w:t xml:space="preserve"> a </w:t>
      </w:r>
      <w:r w:rsidR="002D5743">
        <w:rPr>
          <w:rFonts w:cstheme="minorHAnsi"/>
          <w:bCs/>
          <w:color w:val="auto"/>
        </w:rPr>
        <w:t xml:space="preserve">na </w:t>
      </w:r>
      <w:r w:rsidR="00D01358">
        <w:rPr>
          <w:rFonts w:cstheme="minorHAnsi"/>
          <w:bCs/>
          <w:color w:val="auto"/>
        </w:rPr>
        <w:t>rozpisovou rezervu</w:t>
      </w:r>
      <w:r w:rsidRPr="00A961ED">
        <w:rPr>
          <w:rFonts w:cstheme="minorHAnsi"/>
          <w:bCs/>
          <w:color w:val="auto"/>
        </w:rPr>
        <w:t xml:space="preserve">, pak bylo vyčerpáno pouze 302 714 tis. Kč, tj. 10,87 %. MPSV v souladu s právními předpisy převedlo cca jednu polovinu nevyčerpaných peněžních prostředků </w:t>
      </w:r>
      <w:r w:rsidR="006F58E0" w:rsidRPr="00A961ED">
        <w:rPr>
          <w:rFonts w:cstheme="minorHAnsi"/>
          <w:bCs/>
          <w:color w:val="auto"/>
        </w:rPr>
        <w:t>(</w:t>
      </w:r>
      <w:r w:rsidR="006F58E0" w:rsidRPr="00F12DBA">
        <w:rPr>
          <w:rFonts w:cstheme="minorHAnsi"/>
          <w:bCs/>
          <w:color w:val="auto"/>
        </w:rPr>
        <w:t xml:space="preserve">1 238 579 tis. Kč) do </w:t>
      </w:r>
      <w:r w:rsidR="006F58E0" w:rsidRPr="00F12DBA">
        <w:rPr>
          <w:rFonts w:asciiTheme="minorHAnsi" w:hAnsiTheme="minorHAnsi" w:cstheme="minorHAnsi"/>
          <w:color w:val="auto"/>
        </w:rPr>
        <w:t>nároků z nespotřebovaných neprofilujících výdajů</w:t>
      </w:r>
      <w:r w:rsidR="006F58E0" w:rsidRPr="00F12DBA">
        <w:rPr>
          <w:rFonts w:cstheme="minorHAnsi"/>
          <w:color w:val="auto"/>
        </w:rPr>
        <w:t xml:space="preserve"> a </w:t>
      </w:r>
      <w:r w:rsidRPr="00F12DBA">
        <w:rPr>
          <w:rFonts w:cstheme="minorHAnsi"/>
          <w:color w:val="auto"/>
        </w:rPr>
        <w:t>druhou</w:t>
      </w:r>
      <w:r w:rsidRPr="00A961ED">
        <w:rPr>
          <w:rFonts w:cstheme="minorHAnsi"/>
          <w:color w:val="auto"/>
        </w:rPr>
        <w:t xml:space="preserve"> polovinu (1 242 374 tis. Kč) použilo k jiným účelům (vázání výdajů v rozpočtu kapitoly</w:t>
      </w:r>
      <w:r w:rsidR="00975432">
        <w:rPr>
          <w:rFonts w:cstheme="minorHAnsi"/>
          <w:color w:val="auto"/>
        </w:rPr>
        <w:t xml:space="preserve"> MPSV</w:t>
      </w:r>
      <w:r w:rsidRPr="00A961ED">
        <w:rPr>
          <w:rFonts w:cstheme="minorHAnsi"/>
          <w:color w:val="auto"/>
        </w:rPr>
        <w:t xml:space="preserve">, převedení výdajů na jiné nástroje aktivní politiky zaměstnanosti, </w:t>
      </w:r>
      <w:r w:rsidRPr="00A961ED">
        <w:rPr>
          <w:rFonts w:asciiTheme="minorHAnsi" w:hAnsiTheme="minorHAnsi" w:cstheme="minorHAnsi"/>
          <w:color w:val="auto"/>
        </w:rPr>
        <w:t>navýšení výdajů na platy zaměstnanců ÚP ČR, České správy sociálního zabezpečení a Státního úřadu inspekce práce</w:t>
      </w:r>
      <w:r w:rsidRPr="00A961ED">
        <w:rPr>
          <w:rFonts w:cstheme="minorHAnsi"/>
          <w:color w:val="auto"/>
        </w:rPr>
        <w:t xml:space="preserve"> a</w:t>
      </w:r>
      <w:r w:rsidR="00D323B7">
        <w:rPr>
          <w:rFonts w:cstheme="minorHAnsi"/>
          <w:color w:val="auto"/>
        </w:rPr>
        <w:t> </w:t>
      </w:r>
      <w:r w:rsidRPr="00A961ED">
        <w:rPr>
          <w:rFonts w:cstheme="minorHAnsi"/>
          <w:color w:val="auto"/>
        </w:rPr>
        <w:t xml:space="preserve">na </w:t>
      </w:r>
      <w:r w:rsidRPr="00A961ED">
        <w:rPr>
          <w:rFonts w:asciiTheme="minorHAnsi" w:hAnsiTheme="minorHAnsi" w:cstheme="minorHAnsi"/>
          <w:color w:val="auto"/>
        </w:rPr>
        <w:t xml:space="preserve">implementaci, provoz a rozvoj </w:t>
      </w:r>
      <w:r w:rsidRPr="006F2A9D">
        <w:rPr>
          <w:rFonts w:asciiTheme="minorHAnsi" w:hAnsiTheme="minorHAnsi" w:cstheme="minorHAnsi"/>
          <w:i/>
          <w:color w:val="auto"/>
        </w:rPr>
        <w:t>Jednotného informačního systému práce a sociálních věcí</w:t>
      </w:r>
      <w:r w:rsidRPr="00A961ED">
        <w:rPr>
          <w:rFonts w:cstheme="minorHAnsi"/>
          <w:color w:val="auto"/>
        </w:rPr>
        <w:t>)</w:t>
      </w:r>
      <w:r w:rsidRPr="00A961ED">
        <w:rPr>
          <w:rFonts w:asciiTheme="minorHAnsi" w:hAnsiTheme="minorHAnsi" w:cstheme="minorHAnsi"/>
          <w:color w:val="auto"/>
        </w:rPr>
        <w:t>.</w:t>
      </w:r>
    </w:p>
    <w:p w14:paraId="3D758341" w14:textId="77777777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0392203" w14:textId="77777777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A961ED">
        <w:rPr>
          <w:rFonts w:asciiTheme="minorHAnsi" w:hAnsiTheme="minorHAnsi" w:cstheme="minorHAnsi"/>
          <w:b/>
          <w:bCs/>
          <w:color w:val="auto"/>
        </w:rPr>
        <w:lastRenderedPageBreak/>
        <w:t>Kontrolované období let 2012 až 2014 bylo každoročně charakterizováno nízkým čerpáním peněžních prostředků vyčleněných MPSV na investiční pobídky.</w:t>
      </w:r>
    </w:p>
    <w:p w14:paraId="68B55FAD" w14:textId="77777777" w:rsidR="001B0D7E" w:rsidRDefault="001B0D7E" w:rsidP="00BF0F3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ADABF49" w14:textId="77777777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A961ED">
        <w:rPr>
          <w:rFonts w:asciiTheme="minorHAnsi" w:hAnsiTheme="minorHAnsi" w:cstheme="minorHAnsi"/>
          <w:b/>
          <w:bCs/>
          <w:color w:val="auto"/>
        </w:rPr>
        <w:t>2.3 Sestavení rozpočtu investičních pobídek</w:t>
      </w:r>
    </w:p>
    <w:p w14:paraId="04E9001B" w14:textId="77777777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79B5C234" w14:textId="61C8ACA6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A961ED">
        <w:rPr>
          <w:rFonts w:asciiTheme="minorHAnsi" w:hAnsiTheme="minorHAnsi" w:cstheme="minorHAnsi"/>
          <w:bCs/>
          <w:color w:val="auto"/>
        </w:rPr>
        <w:t xml:space="preserve">ÚP ČR poskytuje investorům hmotnou podporu na základě Dohod </w:t>
      </w:r>
      <w:r w:rsidR="00675D89">
        <w:rPr>
          <w:rFonts w:asciiTheme="minorHAnsi" w:hAnsiTheme="minorHAnsi" w:cstheme="minorHAnsi"/>
          <w:bCs/>
          <w:color w:val="auto"/>
        </w:rPr>
        <w:t xml:space="preserve">na </w:t>
      </w:r>
      <w:r w:rsidR="00A961ED">
        <w:rPr>
          <w:rFonts w:asciiTheme="minorHAnsi" w:hAnsiTheme="minorHAnsi" w:cstheme="minorHAnsi"/>
          <w:bCs/>
          <w:color w:val="auto"/>
        </w:rPr>
        <w:t>NPM</w:t>
      </w:r>
      <w:r w:rsidRPr="00A961ED">
        <w:rPr>
          <w:rFonts w:asciiTheme="minorHAnsi" w:hAnsiTheme="minorHAnsi" w:cstheme="minorHAnsi"/>
          <w:bCs/>
          <w:color w:val="auto"/>
        </w:rPr>
        <w:t>/</w:t>
      </w:r>
      <w:r w:rsidR="00A961ED">
        <w:rPr>
          <w:rFonts w:asciiTheme="minorHAnsi" w:hAnsiTheme="minorHAnsi" w:cstheme="minorHAnsi"/>
          <w:bCs/>
          <w:color w:val="auto"/>
        </w:rPr>
        <w:t>RŠNZ</w:t>
      </w:r>
      <w:r w:rsidRPr="00A961ED">
        <w:rPr>
          <w:rFonts w:asciiTheme="minorHAnsi" w:hAnsiTheme="minorHAnsi" w:cstheme="minorHAnsi"/>
          <w:bCs/>
          <w:color w:val="auto"/>
        </w:rPr>
        <w:t xml:space="preserve">, které musí podle zákona o zaměstnanosti obsahovat mj. </w:t>
      </w:r>
      <w:r w:rsidRPr="00A961ED">
        <w:rPr>
          <w:rFonts w:asciiTheme="minorHAnsi" w:hAnsiTheme="minorHAnsi" w:cstheme="minorHAnsi"/>
          <w:color w:val="auto"/>
        </w:rPr>
        <w:t>výši a termín poskytnutí této podpory (platební kalendář)</w:t>
      </w:r>
      <w:r w:rsidR="001B0D7E">
        <w:rPr>
          <w:rFonts w:asciiTheme="minorHAnsi" w:hAnsiTheme="minorHAnsi" w:cstheme="minorHAnsi"/>
          <w:color w:val="auto"/>
        </w:rPr>
        <w:t>.</w:t>
      </w:r>
      <w:r w:rsidR="00675D89" w:rsidRPr="00A961ED">
        <w:rPr>
          <w:rStyle w:val="Znakapoznpodarou"/>
          <w:rFonts w:asciiTheme="minorHAnsi" w:hAnsiTheme="minorHAnsi" w:cstheme="minorHAnsi"/>
          <w:bCs/>
          <w:color w:val="auto"/>
        </w:rPr>
        <w:footnoteReference w:id="17"/>
      </w:r>
      <w:r w:rsidRPr="00A961ED">
        <w:rPr>
          <w:rFonts w:asciiTheme="minorHAnsi" w:hAnsiTheme="minorHAnsi" w:cstheme="minorHAnsi"/>
          <w:color w:val="auto"/>
        </w:rPr>
        <w:t xml:space="preserve"> Finanční závazky sjednané v Dohodách </w:t>
      </w:r>
      <w:r w:rsidR="00675D89">
        <w:rPr>
          <w:rFonts w:asciiTheme="minorHAnsi" w:hAnsiTheme="minorHAnsi" w:cstheme="minorHAnsi"/>
          <w:color w:val="auto"/>
        </w:rPr>
        <w:t xml:space="preserve">na </w:t>
      </w:r>
      <w:r w:rsidR="00A961ED">
        <w:rPr>
          <w:rFonts w:asciiTheme="minorHAnsi" w:hAnsiTheme="minorHAnsi" w:cstheme="minorHAnsi"/>
          <w:color w:val="auto"/>
        </w:rPr>
        <w:t>NPM</w:t>
      </w:r>
      <w:r w:rsidRPr="00A961ED">
        <w:rPr>
          <w:rFonts w:asciiTheme="minorHAnsi" w:hAnsiTheme="minorHAnsi" w:cstheme="minorHAnsi"/>
          <w:color w:val="auto"/>
        </w:rPr>
        <w:t>/</w:t>
      </w:r>
      <w:r w:rsidR="00A961ED">
        <w:rPr>
          <w:rFonts w:asciiTheme="minorHAnsi" w:hAnsiTheme="minorHAnsi" w:cstheme="minorHAnsi"/>
          <w:color w:val="auto"/>
        </w:rPr>
        <w:t>RŠNZ</w:t>
      </w:r>
      <w:r w:rsidRPr="00A961ED">
        <w:rPr>
          <w:rFonts w:asciiTheme="minorHAnsi" w:hAnsiTheme="minorHAnsi" w:cstheme="minorHAnsi"/>
          <w:color w:val="auto"/>
        </w:rPr>
        <w:t xml:space="preserve"> tak tvoří reálný základ pro sestavení rozpočtu investičních pobídek na příslušný rok. Strukturu výdajů zohledněných v rozpočtech ÚP ČR na roky 2012 až 2014 dokládá tabulka č. 3. </w:t>
      </w:r>
    </w:p>
    <w:p w14:paraId="4CE84026" w14:textId="77777777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04F1C401" w14:textId="1C48756F" w:rsidR="00DA5A3A" w:rsidRPr="00D323B7" w:rsidRDefault="00DA5A3A" w:rsidP="001B0D7E">
      <w:pPr>
        <w:pStyle w:val="Default"/>
        <w:tabs>
          <w:tab w:val="right" w:pos="9072"/>
        </w:tabs>
        <w:jc w:val="both"/>
        <w:rPr>
          <w:rFonts w:asciiTheme="minorHAnsi" w:hAnsiTheme="minorHAnsi" w:cstheme="minorHAnsi"/>
          <w:b/>
          <w:bCs/>
          <w:color w:val="auto"/>
        </w:rPr>
      </w:pPr>
      <w:r w:rsidRPr="00D323B7">
        <w:rPr>
          <w:rFonts w:asciiTheme="minorHAnsi" w:hAnsiTheme="minorHAnsi" w:cstheme="minorHAnsi"/>
          <w:b/>
          <w:bCs/>
          <w:color w:val="auto"/>
        </w:rPr>
        <w:t xml:space="preserve">Tabulka č. 3 </w:t>
      </w:r>
      <w:r w:rsidR="00D323B7">
        <w:rPr>
          <w:rFonts w:asciiTheme="minorHAnsi" w:hAnsiTheme="minorHAnsi" w:cstheme="minorHAnsi"/>
          <w:b/>
          <w:bCs/>
          <w:color w:val="auto"/>
        </w:rPr>
        <w:t>–</w:t>
      </w:r>
      <w:r w:rsidRPr="00D323B7">
        <w:rPr>
          <w:rFonts w:asciiTheme="minorHAnsi" w:hAnsiTheme="minorHAnsi" w:cstheme="minorHAnsi"/>
          <w:b/>
          <w:bCs/>
          <w:color w:val="auto"/>
        </w:rPr>
        <w:t xml:space="preserve"> Rozpočty ÚP ČR pro roky 2012</w:t>
      </w:r>
      <w:r w:rsidR="00D323B7">
        <w:rPr>
          <w:rFonts w:asciiTheme="minorHAnsi" w:hAnsiTheme="minorHAnsi" w:cstheme="minorHAnsi"/>
          <w:b/>
          <w:bCs/>
          <w:color w:val="auto"/>
        </w:rPr>
        <w:t>–</w:t>
      </w:r>
      <w:r w:rsidRPr="00D323B7">
        <w:rPr>
          <w:rFonts w:asciiTheme="minorHAnsi" w:hAnsiTheme="minorHAnsi" w:cstheme="minorHAnsi"/>
          <w:b/>
          <w:bCs/>
          <w:color w:val="auto"/>
        </w:rPr>
        <w:t xml:space="preserve">2014 </w:t>
      </w:r>
      <w:r w:rsidR="006F58E0">
        <w:rPr>
          <w:rFonts w:asciiTheme="minorHAnsi" w:hAnsiTheme="minorHAnsi" w:cstheme="minorHAnsi"/>
          <w:b/>
          <w:bCs/>
          <w:color w:val="auto"/>
        </w:rPr>
        <w:tab/>
      </w:r>
      <w:r w:rsidRPr="00D323B7">
        <w:rPr>
          <w:rFonts w:asciiTheme="minorHAnsi" w:hAnsiTheme="minorHAnsi" w:cstheme="minorHAnsi"/>
          <w:b/>
          <w:bCs/>
          <w:color w:val="auto"/>
        </w:rPr>
        <w:t>(v tis. Kč)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992"/>
        <w:gridCol w:w="1134"/>
        <w:gridCol w:w="1134"/>
        <w:gridCol w:w="1134"/>
        <w:gridCol w:w="1134"/>
        <w:gridCol w:w="992"/>
      </w:tblGrid>
      <w:tr w:rsidR="00A961ED" w:rsidRPr="00A961ED" w14:paraId="1D5DE620" w14:textId="77777777" w:rsidTr="006F2A9D">
        <w:trPr>
          <w:trHeight w:val="987"/>
        </w:trPr>
        <w:tc>
          <w:tcPr>
            <w:tcW w:w="992" w:type="dxa"/>
            <w:vAlign w:val="center"/>
          </w:tcPr>
          <w:p w14:paraId="49F917CE" w14:textId="77777777" w:rsidR="00DA5A3A" w:rsidRPr="006F2A9D" w:rsidRDefault="00DA5A3A" w:rsidP="006F58E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Rok</w:t>
            </w:r>
          </w:p>
        </w:tc>
        <w:tc>
          <w:tcPr>
            <w:tcW w:w="1560" w:type="dxa"/>
            <w:vAlign w:val="center"/>
          </w:tcPr>
          <w:p w14:paraId="74131193" w14:textId="77777777" w:rsidR="00DA5A3A" w:rsidRPr="006F2A9D" w:rsidRDefault="00DA5A3A" w:rsidP="00D4152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Rozpočet ÚP ČR celkem</w:t>
            </w:r>
          </w:p>
          <w:p w14:paraId="1A962925" w14:textId="77777777" w:rsidR="00DA5A3A" w:rsidRPr="006F2A9D" w:rsidRDefault="00DA5A3A" w:rsidP="009878A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(bez Rámcového programu)</w:t>
            </w:r>
          </w:p>
        </w:tc>
        <w:tc>
          <w:tcPr>
            <w:tcW w:w="3260" w:type="dxa"/>
            <w:gridSpan w:val="3"/>
            <w:vAlign w:val="center"/>
          </w:tcPr>
          <w:p w14:paraId="0DB523EC" w14:textId="0A351349" w:rsidR="00DA5A3A" w:rsidRPr="006F2A9D" w:rsidRDefault="00DA5A3A" w:rsidP="009878A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Finanční závazky z Dohod </w:t>
            </w:r>
            <w:r w:rsidR="001B0D7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na </w:t>
            </w:r>
            <w:r w:rsidR="00A961ED"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NPM</w:t>
            </w: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/</w:t>
            </w:r>
            <w:r w:rsidR="00A961ED"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RŠNZ</w:t>
            </w: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zohledněné v rozpočtu ÚP ČR</w:t>
            </w:r>
          </w:p>
        </w:tc>
        <w:tc>
          <w:tcPr>
            <w:tcW w:w="1134" w:type="dxa"/>
            <w:vAlign w:val="center"/>
          </w:tcPr>
          <w:p w14:paraId="792FC00A" w14:textId="22CDE9FC" w:rsidR="00DA5A3A" w:rsidRPr="006F2A9D" w:rsidRDefault="00DA5A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Podíl</w:t>
            </w:r>
          </w:p>
          <w:p w14:paraId="37E73F63" w14:textId="77777777" w:rsidR="00DA5A3A" w:rsidRPr="006F2A9D" w:rsidRDefault="00DA5A3A" w:rsidP="006F2A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sl. 4 : sl. 1</w:t>
            </w:r>
          </w:p>
          <w:p w14:paraId="3D778744" w14:textId="77777777" w:rsidR="00DA5A3A" w:rsidRPr="006F2A9D" w:rsidRDefault="00DA5A3A" w:rsidP="006F58E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(v %)</w:t>
            </w:r>
          </w:p>
        </w:tc>
        <w:tc>
          <w:tcPr>
            <w:tcW w:w="1134" w:type="dxa"/>
            <w:vAlign w:val="center"/>
          </w:tcPr>
          <w:p w14:paraId="2D8D0E6D" w14:textId="77777777" w:rsidR="00DA5A3A" w:rsidRPr="006F2A9D" w:rsidRDefault="00DA5A3A" w:rsidP="00D4152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Ostatní výdaje zohledněné v rozpočtu ÚP ČR</w:t>
            </w:r>
          </w:p>
        </w:tc>
        <w:tc>
          <w:tcPr>
            <w:tcW w:w="992" w:type="dxa"/>
            <w:vAlign w:val="center"/>
          </w:tcPr>
          <w:p w14:paraId="176F3375" w14:textId="77777777" w:rsidR="00DA5A3A" w:rsidRPr="006F2A9D" w:rsidRDefault="00DA5A3A" w:rsidP="009878A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Podíl</w:t>
            </w:r>
          </w:p>
          <w:p w14:paraId="2015CA66" w14:textId="77777777" w:rsidR="00DA5A3A" w:rsidRPr="006F2A9D" w:rsidRDefault="00DA5A3A" w:rsidP="009878A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sl. 6 : sl. 1</w:t>
            </w:r>
          </w:p>
          <w:p w14:paraId="7F027C0C" w14:textId="77777777" w:rsidR="00DA5A3A" w:rsidRPr="006F2A9D" w:rsidRDefault="00DA5A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(v %)</w:t>
            </w:r>
          </w:p>
        </w:tc>
      </w:tr>
      <w:tr w:rsidR="00A961ED" w:rsidRPr="00A961ED" w14:paraId="621E2509" w14:textId="77777777" w:rsidTr="006F2A9D">
        <w:tc>
          <w:tcPr>
            <w:tcW w:w="992" w:type="dxa"/>
          </w:tcPr>
          <w:p w14:paraId="36522694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89EC426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DD7AB1D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5CC520C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A748061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26E0A45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28CA44D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0887F066" w14:textId="77777777" w:rsidR="00DA5A3A" w:rsidRPr="006F2A9D" w:rsidRDefault="00DA5A3A" w:rsidP="00A961ED">
            <w:pPr>
              <w:pStyle w:val="Default"/>
              <w:ind w:left="393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7</w:t>
            </w:r>
          </w:p>
        </w:tc>
      </w:tr>
      <w:tr w:rsidR="00A961ED" w:rsidRPr="00A961ED" w14:paraId="1746F39E" w14:textId="77777777" w:rsidTr="006F2A9D">
        <w:tc>
          <w:tcPr>
            <w:tcW w:w="992" w:type="dxa"/>
          </w:tcPr>
          <w:p w14:paraId="397FBC03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5C8E96" w14:textId="77777777" w:rsidR="00DA5A3A" w:rsidRPr="006F2A9D" w:rsidRDefault="00DA5A3A" w:rsidP="00A961E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D705FB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Čerpané</w:t>
            </w:r>
          </w:p>
        </w:tc>
        <w:tc>
          <w:tcPr>
            <w:tcW w:w="1134" w:type="dxa"/>
          </w:tcPr>
          <w:p w14:paraId="5D0D40D4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Nečerpané</w:t>
            </w:r>
          </w:p>
        </w:tc>
        <w:tc>
          <w:tcPr>
            <w:tcW w:w="1134" w:type="dxa"/>
          </w:tcPr>
          <w:p w14:paraId="607CEC44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Celkem</w:t>
            </w:r>
          </w:p>
        </w:tc>
        <w:tc>
          <w:tcPr>
            <w:tcW w:w="1134" w:type="dxa"/>
          </w:tcPr>
          <w:p w14:paraId="3380D215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084040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95C22D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  <w:tr w:rsidR="00A961ED" w:rsidRPr="00A961ED" w14:paraId="3460D426" w14:textId="77777777" w:rsidTr="006F2A9D">
        <w:tc>
          <w:tcPr>
            <w:tcW w:w="992" w:type="dxa"/>
          </w:tcPr>
          <w:p w14:paraId="17FCC1E1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2012</w:t>
            </w:r>
          </w:p>
        </w:tc>
        <w:tc>
          <w:tcPr>
            <w:tcW w:w="1560" w:type="dxa"/>
          </w:tcPr>
          <w:p w14:paraId="56A6812B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593 138</w:t>
            </w:r>
          </w:p>
        </w:tc>
        <w:tc>
          <w:tcPr>
            <w:tcW w:w="992" w:type="dxa"/>
          </w:tcPr>
          <w:p w14:paraId="4CB643CF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252 026</w:t>
            </w:r>
          </w:p>
        </w:tc>
        <w:tc>
          <w:tcPr>
            <w:tcW w:w="1134" w:type="dxa"/>
          </w:tcPr>
          <w:p w14:paraId="07543957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528699D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252 026</w:t>
            </w:r>
          </w:p>
        </w:tc>
        <w:tc>
          <w:tcPr>
            <w:tcW w:w="1134" w:type="dxa"/>
          </w:tcPr>
          <w:p w14:paraId="3A688FEA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42,49</w:t>
            </w:r>
          </w:p>
        </w:tc>
        <w:tc>
          <w:tcPr>
            <w:tcW w:w="1134" w:type="dxa"/>
          </w:tcPr>
          <w:p w14:paraId="5865E2B7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341 112</w:t>
            </w:r>
          </w:p>
        </w:tc>
        <w:tc>
          <w:tcPr>
            <w:tcW w:w="992" w:type="dxa"/>
          </w:tcPr>
          <w:p w14:paraId="57B77719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57,51</w:t>
            </w:r>
          </w:p>
        </w:tc>
      </w:tr>
      <w:tr w:rsidR="00A961ED" w:rsidRPr="00A961ED" w14:paraId="7BA2D8B6" w14:textId="77777777" w:rsidTr="006F2A9D">
        <w:tc>
          <w:tcPr>
            <w:tcW w:w="992" w:type="dxa"/>
          </w:tcPr>
          <w:p w14:paraId="01B77606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2013</w:t>
            </w:r>
          </w:p>
        </w:tc>
        <w:tc>
          <w:tcPr>
            <w:tcW w:w="1560" w:type="dxa"/>
          </w:tcPr>
          <w:p w14:paraId="76376AD7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655 261</w:t>
            </w:r>
          </w:p>
        </w:tc>
        <w:tc>
          <w:tcPr>
            <w:tcW w:w="992" w:type="dxa"/>
          </w:tcPr>
          <w:p w14:paraId="470AAFD2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24 007</w:t>
            </w:r>
          </w:p>
        </w:tc>
        <w:tc>
          <w:tcPr>
            <w:tcW w:w="1134" w:type="dxa"/>
          </w:tcPr>
          <w:p w14:paraId="0007E37C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166 711</w:t>
            </w:r>
          </w:p>
        </w:tc>
        <w:tc>
          <w:tcPr>
            <w:tcW w:w="1134" w:type="dxa"/>
          </w:tcPr>
          <w:p w14:paraId="49AEB781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190 718</w:t>
            </w:r>
          </w:p>
        </w:tc>
        <w:tc>
          <w:tcPr>
            <w:tcW w:w="1134" w:type="dxa"/>
          </w:tcPr>
          <w:p w14:paraId="4EC2B731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29,10</w:t>
            </w:r>
          </w:p>
        </w:tc>
        <w:tc>
          <w:tcPr>
            <w:tcW w:w="1134" w:type="dxa"/>
          </w:tcPr>
          <w:p w14:paraId="1EFAA66C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464 543</w:t>
            </w:r>
          </w:p>
        </w:tc>
        <w:tc>
          <w:tcPr>
            <w:tcW w:w="992" w:type="dxa"/>
          </w:tcPr>
          <w:p w14:paraId="10CF4BFD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70,90</w:t>
            </w:r>
          </w:p>
        </w:tc>
      </w:tr>
      <w:tr w:rsidR="00A961ED" w:rsidRPr="00A961ED" w14:paraId="7E729ACF" w14:textId="77777777" w:rsidTr="006F2A9D">
        <w:tc>
          <w:tcPr>
            <w:tcW w:w="992" w:type="dxa"/>
          </w:tcPr>
          <w:p w14:paraId="3160B9FA" w14:textId="77777777" w:rsidR="00DA5A3A" w:rsidRPr="006F2A9D" w:rsidRDefault="00DA5A3A" w:rsidP="00A961E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2014</w:t>
            </w:r>
          </w:p>
        </w:tc>
        <w:tc>
          <w:tcPr>
            <w:tcW w:w="1560" w:type="dxa"/>
          </w:tcPr>
          <w:p w14:paraId="66CB6909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202 211</w:t>
            </w:r>
          </w:p>
        </w:tc>
        <w:tc>
          <w:tcPr>
            <w:tcW w:w="992" w:type="dxa"/>
          </w:tcPr>
          <w:p w14:paraId="24896779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2 726</w:t>
            </w:r>
          </w:p>
        </w:tc>
        <w:tc>
          <w:tcPr>
            <w:tcW w:w="1134" w:type="dxa"/>
          </w:tcPr>
          <w:p w14:paraId="46534155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43 975</w:t>
            </w:r>
          </w:p>
        </w:tc>
        <w:tc>
          <w:tcPr>
            <w:tcW w:w="1134" w:type="dxa"/>
          </w:tcPr>
          <w:p w14:paraId="02FE3273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46 701</w:t>
            </w:r>
          </w:p>
        </w:tc>
        <w:tc>
          <w:tcPr>
            <w:tcW w:w="1134" w:type="dxa"/>
          </w:tcPr>
          <w:p w14:paraId="6CE20DB6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23,09</w:t>
            </w:r>
          </w:p>
        </w:tc>
        <w:tc>
          <w:tcPr>
            <w:tcW w:w="1134" w:type="dxa"/>
          </w:tcPr>
          <w:p w14:paraId="3734F834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155 510</w:t>
            </w:r>
          </w:p>
        </w:tc>
        <w:tc>
          <w:tcPr>
            <w:tcW w:w="992" w:type="dxa"/>
          </w:tcPr>
          <w:p w14:paraId="0622C1D4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76,91</w:t>
            </w:r>
          </w:p>
        </w:tc>
      </w:tr>
      <w:tr w:rsidR="00A961ED" w:rsidRPr="00A961ED" w14:paraId="515C2648" w14:textId="77777777" w:rsidTr="006F2A9D">
        <w:tc>
          <w:tcPr>
            <w:tcW w:w="992" w:type="dxa"/>
          </w:tcPr>
          <w:p w14:paraId="0DA9EB44" w14:textId="6A945922" w:rsidR="00DA5A3A" w:rsidRPr="006F2A9D" w:rsidRDefault="00DA5A3A" w:rsidP="0028402D">
            <w:pPr>
              <w:pStyle w:val="Default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2012</w:t>
            </w:r>
            <w:r w:rsidR="000D67F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–</w:t>
            </w:r>
            <w:r w:rsidRPr="006F2A9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2014</w:t>
            </w:r>
          </w:p>
        </w:tc>
        <w:tc>
          <w:tcPr>
            <w:tcW w:w="1560" w:type="dxa"/>
          </w:tcPr>
          <w:p w14:paraId="4AB3511D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1 450 610</w:t>
            </w:r>
          </w:p>
        </w:tc>
        <w:tc>
          <w:tcPr>
            <w:tcW w:w="992" w:type="dxa"/>
          </w:tcPr>
          <w:p w14:paraId="5C3BB554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278 759</w:t>
            </w:r>
          </w:p>
        </w:tc>
        <w:tc>
          <w:tcPr>
            <w:tcW w:w="1134" w:type="dxa"/>
          </w:tcPr>
          <w:p w14:paraId="79A831A7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210 686</w:t>
            </w:r>
          </w:p>
        </w:tc>
        <w:tc>
          <w:tcPr>
            <w:tcW w:w="1134" w:type="dxa"/>
          </w:tcPr>
          <w:p w14:paraId="4485C137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489 445</w:t>
            </w:r>
          </w:p>
        </w:tc>
        <w:tc>
          <w:tcPr>
            <w:tcW w:w="1134" w:type="dxa"/>
          </w:tcPr>
          <w:p w14:paraId="5A522409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33,74</w:t>
            </w:r>
          </w:p>
        </w:tc>
        <w:tc>
          <w:tcPr>
            <w:tcW w:w="1134" w:type="dxa"/>
          </w:tcPr>
          <w:p w14:paraId="1C3D4AEF" w14:textId="77777777" w:rsidR="00DA5A3A" w:rsidRPr="006F2A9D" w:rsidRDefault="00DA5A3A" w:rsidP="00A961ED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961 165</w:t>
            </w:r>
          </w:p>
        </w:tc>
        <w:tc>
          <w:tcPr>
            <w:tcW w:w="992" w:type="dxa"/>
          </w:tcPr>
          <w:p w14:paraId="7670683F" w14:textId="77777777" w:rsidR="00DA5A3A" w:rsidRPr="006F2A9D" w:rsidRDefault="00DA5A3A" w:rsidP="00A961ED">
            <w:pPr>
              <w:pStyle w:val="Default"/>
              <w:tabs>
                <w:tab w:val="left" w:pos="726"/>
                <w:tab w:val="left" w:pos="1077"/>
              </w:tabs>
              <w:jc w:val="righ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F2A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66,26</w:t>
            </w:r>
          </w:p>
        </w:tc>
      </w:tr>
    </w:tbl>
    <w:p w14:paraId="5735797D" w14:textId="16148105" w:rsidR="00DA5A3A" w:rsidRPr="006F2A9D" w:rsidRDefault="00DA5A3A" w:rsidP="006F2A9D">
      <w:pPr>
        <w:spacing w:before="20" w:line="240" w:lineRule="auto"/>
        <w:rPr>
          <w:rFonts w:cstheme="minorHAnsi"/>
          <w:sz w:val="20"/>
          <w:szCs w:val="20"/>
        </w:rPr>
      </w:pPr>
      <w:r w:rsidRPr="006F2A9D">
        <w:rPr>
          <w:rFonts w:cstheme="minorHAnsi"/>
          <w:b/>
          <w:sz w:val="20"/>
          <w:szCs w:val="20"/>
        </w:rPr>
        <w:t>Zdroj:</w:t>
      </w:r>
      <w:r w:rsidRPr="006F2A9D">
        <w:rPr>
          <w:rFonts w:cstheme="minorHAnsi"/>
          <w:sz w:val="20"/>
          <w:szCs w:val="20"/>
        </w:rPr>
        <w:t xml:space="preserve"> </w:t>
      </w:r>
      <w:r w:rsidR="007D69B2">
        <w:rPr>
          <w:rFonts w:cstheme="minorHAnsi"/>
          <w:sz w:val="20"/>
          <w:szCs w:val="20"/>
        </w:rPr>
        <w:t>r</w:t>
      </w:r>
      <w:r w:rsidRPr="006F2A9D">
        <w:rPr>
          <w:rFonts w:cstheme="minorHAnsi"/>
          <w:sz w:val="20"/>
          <w:szCs w:val="20"/>
        </w:rPr>
        <w:t>ozpoč</w:t>
      </w:r>
      <w:r w:rsidR="007D69B2">
        <w:rPr>
          <w:rFonts w:cstheme="minorHAnsi"/>
          <w:sz w:val="20"/>
          <w:szCs w:val="20"/>
        </w:rPr>
        <w:t>ty</w:t>
      </w:r>
      <w:r w:rsidRPr="006F2A9D">
        <w:rPr>
          <w:rFonts w:cstheme="minorHAnsi"/>
          <w:sz w:val="20"/>
          <w:szCs w:val="20"/>
        </w:rPr>
        <w:t xml:space="preserve"> </w:t>
      </w:r>
      <w:r w:rsidR="007D69B2" w:rsidRPr="00EB42B1">
        <w:rPr>
          <w:rFonts w:cstheme="minorHAnsi"/>
          <w:sz w:val="20"/>
          <w:szCs w:val="20"/>
        </w:rPr>
        <w:t>ÚP ČR</w:t>
      </w:r>
      <w:r w:rsidR="007D69B2" w:rsidRPr="007D69B2">
        <w:rPr>
          <w:rFonts w:cstheme="minorHAnsi"/>
          <w:sz w:val="20"/>
          <w:szCs w:val="20"/>
        </w:rPr>
        <w:t xml:space="preserve"> </w:t>
      </w:r>
      <w:r w:rsidRPr="006F2A9D">
        <w:rPr>
          <w:rFonts w:cstheme="minorHAnsi"/>
          <w:sz w:val="20"/>
          <w:szCs w:val="20"/>
        </w:rPr>
        <w:t>a fi</w:t>
      </w:r>
      <w:r w:rsidR="00B060AB" w:rsidRPr="006F2A9D">
        <w:rPr>
          <w:rFonts w:cstheme="minorHAnsi"/>
          <w:sz w:val="20"/>
          <w:szCs w:val="20"/>
        </w:rPr>
        <w:t>nanční vypořádání MPSV a ÚP ČR.</w:t>
      </w:r>
    </w:p>
    <w:p w14:paraId="39828860" w14:textId="2BA6473A" w:rsidR="00712DCC" w:rsidRPr="00A961ED" w:rsidRDefault="00BF0F33" w:rsidP="00BF0F3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A961ED">
        <w:rPr>
          <w:rFonts w:asciiTheme="minorHAnsi" w:hAnsiTheme="minorHAnsi" w:cstheme="minorHAnsi"/>
          <w:bCs/>
          <w:color w:val="auto"/>
        </w:rPr>
        <w:t>Tabulka č. 3 ukazuje, že v celkové alokaci výdajů pro roky 2012 až 2014 (1 450 610 tis. Kč) tvořily skutečné finanční závazky třetinu (489 445 tis. Kč) a dvě třetiny tvořily ostatní předpokládané výdaje (961 165 tis. Kč).</w:t>
      </w:r>
      <w:r w:rsidRPr="00A961ED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712DCC" w:rsidRPr="00A961ED">
        <w:rPr>
          <w:rFonts w:asciiTheme="minorHAnsi" w:hAnsiTheme="minorHAnsi" w:cstheme="minorHAnsi"/>
          <w:b/>
          <w:bCs/>
          <w:color w:val="auto"/>
        </w:rPr>
        <w:t xml:space="preserve">Pouze 8 % těchto ostatních </w:t>
      </w:r>
      <w:r w:rsidR="00514986" w:rsidRPr="00A961ED">
        <w:rPr>
          <w:rFonts w:asciiTheme="minorHAnsi" w:hAnsiTheme="minorHAnsi" w:cstheme="minorHAnsi"/>
          <w:b/>
          <w:bCs/>
          <w:color w:val="auto"/>
        </w:rPr>
        <w:t xml:space="preserve">předpokládaných </w:t>
      </w:r>
      <w:r w:rsidR="00712DCC" w:rsidRPr="00A961ED">
        <w:rPr>
          <w:rFonts w:asciiTheme="minorHAnsi" w:hAnsiTheme="minorHAnsi" w:cstheme="minorHAnsi"/>
          <w:b/>
          <w:bCs/>
          <w:color w:val="auto"/>
        </w:rPr>
        <w:t>výdajů</w:t>
      </w:r>
      <w:r w:rsidR="00514986" w:rsidRPr="00A961ED">
        <w:rPr>
          <w:rFonts w:asciiTheme="minorHAnsi" w:hAnsiTheme="minorHAnsi" w:cstheme="minorHAnsi"/>
          <w:b/>
          <w:bCs/>
          <w:color w:val="auto"/>
        </w:rPr>
        <w:t xml:space="preserve"> (80 031 tis. Kč) vš</w:t>
      </w:r>
      <w:r w:rsidR="00712DCC" w:rsidRPr="00A961ED">
        <w:rPr>
          <w:rFonts w:asciiTheme="minorHAnsi" w:hAnsiTheme="minorHAnsi" w:cstheme="minorHAnsi"/>
          <w:b/>
          <w:bCs/>
          <w:color w:val="auto"/>
        </w:rPr>
        <w:t>ak mělo v</w:t>
      </w:r>
      <w:r w:rsidR="00514986" w:rsidRPr="00A961ED">
        <w:rPr>
          <w:rFonts w:asciiTheme="minorHAnsi" w:hAnsiTheme="minorHAnsi" w:cstheme="minorHAnsi"/>
          <w:b/>
          <w:bCs/>
          <w:color w:val="auto"/>
        </w:rPr>
        <w:t> </w:t>
      </w:r>
      <w:r w:rsidR="00712DCC" w:rsidRPr="00A961ED">
        <w:rPr>
          <w:rFonts w:asciiTheme="minorHAnsi" w:hAnsiTheme="minorHAnsi" w:cstheme="minorHAnsi"/>
          <w:b/>
          <w:bCs/>
          <w:color w:val="auto"/>
        </w:rPr>
        <w:t>rozpočtech</w:t>
      </w:r>
      <w:r w:rsidR="00514986" w:rsidRPr="00A961ED">
        <w:rPr>
          <w:rFonts w:asciiTheme="minorHAnsi" w:hAnsiTheme="minorHAnsi" w:cstheme="minorHAnsi"/>
          <w:b/>
          <w:bCs/>
          <w:color w:val="auto"/>
        </w:rPr>
        <w:t xml:space="preserve"> ÚP ČR</w:t>
      </w:r>
      <w:r w:rsidR="00712DCC" w:rsidRPr="00A961ED">
        <w:rPr>
          <w:rFonts w:asciiTheme="minorHAnsi" w:hAnsiTheme="minorHAnsi" w:cstheme="minorHAnsi"/>
          <w:b/>
          <w:bCs/>
          <w:color w:val="auto"/>
        </w:rPr>
        <w:t xml:space="preserve"> opodstatnění</w:t>
      </w:r>
      <w:r w:rsidR="00514986" w:rsidRPr="00A961ED">
        <w:rPr>
          <w:rFonts w:asciiTheme="minorHAnsi" w:hAnsiTheme="minorHAnsi" w:cstheme="minorHAnsi"/>
          <w:b/>
          <w:bCs/>
          <w:color w:val="auto"/>
        </w:rPr>
        <w:t>, přestože nebyly čerpány</w:t>
      </w:r>
      <w:r w:rsidR="00712DCC" w:rsidRPr="00A961ED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712DCC" w:rsidRPr="00A961ED">
        <w:rPr>
          <w:rFonts w:asciiTheme="minorHAnsi" w:hAnsiTheme="minorHAnsi" w:cstheme="minorHAnsi"/>
          <w:bCs/>
          <w:color w:val="auto"/>
        </w:rPr>
        <w:t>Jednalo se o alo</w:t>
      </w:r>
      <w:r w:rsidR="00DE09FD" w:rsidRPr="00A961ED">
        <w:rPr>
          <w:rFonts w:asciiTheme="minorHAnsi" w:hAnsiTheme="minorHAnsi" w:cstheme="minorHAnsi"/>
          <w:bCs/>
          <w:color w:val="auto"/>
        </w:rPr>
        <w:t>kace vůči investorům s již vydaným rozhodnutím MPO o poskytnutí investiční pobídky, ale d</w:t>
      </w:r>
      <w:r w:rsidR="00514986" w:rsidRPr="00A961ED">
        <w:rPr>
          <w:rFonts w:asciiTheme="minorHAnsi" w:hAnsiTheme="minorHAnsi" w:cstheme="minorHAnsi"/>
          <w:bCs/>
          <w:color w:val="auto"/>
        </w:rPr>
        <w:t xml:space="preserve">osud neuzavřenou Dohodou </w:t>
      </w:r>
      <w:r w:rsidR="00675D89">
        <w:rPr>
          <w:rFonts w:asciiTheme="minorHAnsi" w:hAnsiTheme="minorHAnsi" w:cstheme="minorHAnsi"/>
          <w:bCs/>
          <w:color w:val="auto"/>
        </w:rPr>
        <w:t xml:space="preserve">na </w:t>
      </w:r>
      <w:r w:rsidR="00A961ED">
        <w:rPr>
          <w:rFonts w:asciiTheme="minorHAnsi" w:hAnsiTheme="minorHAnsi" w:cstheme="minorHAnsi"/>
          <w:bCs/>
          <w:color w:val="auto"/>
        </w:rPr>
        <w:t>NPM</w:t>
      </w:r>
      <w:r w:rsidR="00514986" w:rsidRPr="00A961ED">
        <w:rPr>
          <w:rFonts w:asciiTheme="minorHAnsi" w:hAnsiTheme="minorHAnsi" w:cstheme="minorHAnsi"/>
          <w:bCs/>
          <w:color w:val="auto"/>
        </w:rPr>
        <w:t>/</w:t>
      </w:r>
      <w:r w:rsidR="00A961ED">
        <w:rPr>
          <w:rFonts w:asciiTheme="minorHAnsi" w:hAnsiTheme="minorHAnsi" w:cstheme="minorHAnsi"/>
          <w:bCs/>
          <w:color w:val="auto"/>
        </w:rPr>
        <w:t>RŠNZ</w:t>
      </w:r>
      <w:r w:rsidR="00514986" w:rsidRPr="00A961ED">
        <w:rPr>
          <w:rFonts w:asciiTheme="minorHAnsi" w:hAnsiTheme="minorHAnsi" w:cstheme="minorHAnsi"/>
          <w:bCs/>
          <w:color w:val="auto"/>
        </w:rPr>
        <w:t xml:space="preserve">, kterou je investor povinen uzavřít nejpozději do tří let od data vydání rozhodnutí MPO. V rozpočtech ÚP ČR je tak nutno s těmito investory počítat, přestože </w:t>
      </w:r>
      <w:r w:rsidR="00514986" w:rsidRPr="00A961ED">
        <w:rPr>
          <w:rFonts w:asciiTheme="minorHAnsi" w:hAnsiTheme="minorHAnsi" w:cstheme="minorHAnsi"/>
          <w:color w:val="auto"/>
        </w:rPr>
        <w:t>odhad výše budoucího finančního závazku a</w:t>
      </w:r>
      <w:r w:rsidR="00D323B7">
        <w:rPr>
          <w:rFonts w:asciiTheme="minorHAnsi" w:hAnsiTheme="minorHAnsi" w:cstheme="minorHAnsi"/>
          <w:color w:val="auto"/>
        </w:rPr>
        <w:t> </w:t>
      </w:r>
      <w:r w:rsidR="00514986" w:rsidRPr="00A961ED">
        <w:rPr>
          <w:rFonts w:asciiTheme="minorHAnsi" w:hAnsiTheme="minorHAnsi" w:cstheme="minorHAnsi"/>
          <w:color w:val="auto"/>
        </w:rPr>
        <w:t>termínu jeho vzniku je s ohledem na stanovenou tříletou lhůtu pro uzavření Dohody</w:t>
      </w:r>
      <w:r w:rsidR="00675D89">
        <w:rPr>
          <w:rFonts w:asciiTheme="minorHAnsi" w:hAnsiTheme="minorHAnsi" w:cstheme="minorHAnsi"/>
          <w:color w:val="auto"/>
        </w:rPr>
        <w:t xml:space="preserve"> na </w:t>
      </w:r>
      <w:r w:rsidR="00A961ED">
        <w:rPr>
          <w:rFonts w:asciiTheme="minorHAnsi" w:hAnsiTheme="minorHAnsi" w:cstheme="minorHAnsi"/>
          <w:color w:val="auto"/>
        </w:rPr>
        <w:t>NPM</w:t>
      </w:r>
      <w:r w:rsidR="00514986" w:rsidRPr="00A961ED">
        <w:rPr>
          <w:rFonts w:asciiTheme="minorHAnsi" w:hAnsiTheme="minorHAnsi" w:cstheme="minorHAnsi"/>
          <w:color w:val="auto"/>
        </w:rPr>
        <w:t>/</w:t>
      </w:r>
      <w:r w:rsidR="00A961ED">
        <w:rPr>
          <w:rFonts w:asciiTheme="minorHAnsi" w:hAnsiTheme="minorHAnsi" w:cstheme="minorHAnsi"/>
          <w:color w:val="auto"/>
        </w:rPr>
        <w:t>RŠNZ</w:t>
      </w:r>
      <w:r w:rsidR="00514986" w:rsidRPr="00A961ED">
        <w:rPr>
          <w:rFonts w:asciiTheme="minorHAnsi" w:hAnsiTheme="minorHAnsi" w:cstheme="minorHAnsi"/>
          <w:color w:val="auto"/>
        </w:rPr>
        <w:t xml:space="preserve"> problematický. </w:t>
      </w:r>
      <w:r w:rsidR="00514986" w:rsidRPr="00A961ED">
        <w:rPr>
          <w:rFonts w:asciiTheme="minorHAnsi" w:hAnsiTheme="minorHAnsi" w:cstheme="minorHAnsi"/>
          <w:b/>
          <w:color w:val="auto"/>
        </w:rPr>
        <w:t>Zbývajících</w:t>
      </w:r>
      <w:r w:rsidR="00514986" w:rsidRPr="00A961ED">
        <w:rPr>
          <w:rFonts w:asciiTheme="minorHAnsi" w:hAnsiTheme="minorHAnsi" w:cstheme="minorHAnsi"/>
          <w:b/>
          <w:bCs/>
          <w:color w:val="auto"/>
        </w:rPr>
        <w:t xml:space="preserve"> 92 % ostatních předpokládaných výdajů (881</w:t>
      </w:r>
      <w:r w:rsidR="00D323B7">
        <w:rPr>
          <w:rFonts w:asciiTheme="minorHAnsi" w:hAnsiTheme="minorHAnsi" w:cstheme="minorHAnsi"/>
          <w:b/>
          <w:bCs/>
          <w:color w:val="auto"/>
        </w:rPr>
        <w:t> </w:t>
      </w:r>
      <w:r w:rsidR="00514986" w:rsidRPr="00A961ED">
        <w:rPr>
          <w:rFonts w:asciiTheme="minorHAnsi" w:hAnsiTheme="minorHAnsi" w:cstheme="minorHAnsi"/>
          <w:b/>
          <w:bCs/>
          <w:color w:val="auto"/>
        </w:rPr>
        <w:t>134</w:t>
      </w:r>
      <w:r w:rsidR="00D323B7">
        <w:rPr>
          <w:rFonts w:asciiTheme="minorHAnsi" w:hAnsiTheme="minorHAnsi" w:cstheme="minorHAnsi"/>
          <w:b/>
          <w:bCs/>
          <w:color w:val="auto"/>
        </w:rPr>
        <w:t> </w:t>
      </w:r>
      <w:r w:rsidR="00514986" w:rsidRPr="00A961ED">
        <w:rPr>
          <w:rFonts w:asciiTheme="minorHAnsi" w:hAnsiTheme="minorHAnsi" w:cstheme="minorHAnsi"/>
          <w:b/>
          <w:bCs/>
          <w:color w:val="auto"/>
        </w:rPr>
        <w:t>tis.</w:t>
      </w:r>
      <w:r w:rsidR="00D323B7">
        <w:rPr>
          <w:rFonts w:asciiTheme="minorHAnsi" w:hAnsiTheme="minorHAnsi" w:cstheme="minorHAnsi"/>
          <w:b/>
          <w:bCs/>
          <w:color w:val="auto"/>
        </w:rPr>
        <w:t> </w:t>
      </w:r>
      <w:r w:rsidR="00514986" w:rsidRPr="00A961ED">
        <w:rPr>
          <w:rFonts w:asciiTheme="minorHAnsi" w:hAnsiTheme="minorHAnsi" w:cstheme="minorHAnsi"/>
          <w:b/>
          <w:bCs/>
          <w:color w:val="auto"/>
        </w:rPr>
        <w:t xml:space="preserve">Kč) </w:t>
      </w:r>
      <w:r w:rsidR="00514986" w:rsidRPr="00675D89">
        <w:rPr>
          <w:rFonts w:asciiTheme="minorHAnsi" w:hAnsiTheme="minorHAnsi" w:cstheme="minorHAnsi"/>
          <w:bCs/>
          <w:color w:val="auto"/>
        </w:rPr>
        <w:t>však</w:t>
      </w:r>
      <w:r w:rsidR="00514986" w:rsidRPr="00A961ED">
        <w:rPr>
          <w:rFonts w:asciiTheme="minorHAnsi" w:hAnsiTheme="minorHAnsi" w:cstheme="minorHAnsi"/>
          <w:b/>
          <w:bCs/>
          <w:color w:val="auto"/>
        </w:rPr>
        <w:t xml:space="preserve"> nemělo v rozpočtech ÚP ČR opodstatnění a nemohly být čerpá</w:t>
      </w:r>
      <w:r w:rsidR="00675D89">
        <w:rPr>
          <w:rFonts w:asciiTheme="minorHAnsi" w:hAnsiTheme="minorHAnsi" w:cstheme="minorHAnsi"/>
          <w:b/>
          <w:bCs/>
          <w:color w:val="auto"/>
        </w:rPr>
        <w:t>ny, jak dokumentují dále uvedené skutečnosti zjištěné</w:t>
      </w:r>
      <w:r w:rsidR="00514986" w:rsidRPr="00A961ED">
        <w:rPr>
          <w:rFonts w:asciiTheme="minorHAnsi" w:hAnsiTheme="minorHAnsi" w:cstheme="minorHAnsi"/>
          <w:b/>
          <w:bCs/>
          <w:color w:val="auto"/>
        </w:rPr>
        <w:t xml:space="preserve"> NKÚ.</w:t>
      </w:r>
    </w:p>
    <w:p w14:paraId="5FB6AE27" w14:textId="77777777" w:rsidR="00712DCC" w:rsidRPr="00A961ED" w:rsidRDefault="00712DCC" w:rsidP="00BF0F3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E4401DB" w14:textId="77777777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A961ED">
        <w:rPr>
          <w:rFonts w:asciiTheme="minorHAnsi" w:hAnsiTheme="minorHAnsi" w:cstheme="minorHAnsi"/>
          <w:bCs/>
          <w:color w:val="auto"/>
        </w:rPr>
        <w:t xml:space="preserve">MPSV spolu s </w:t>
      </w:r>
      <w:r w:rsidRPr="00A961ED">
        <w:rPr>
          <w:rFonts w:cstheme="minorHAnsi"/>
          <w:color w:val="auto"/>
        </w:rPr>
        <w:t xml:space="preserve">Ministerstvem financí, Ministerstvem životního prostředí a Ministerstvem zemědělství vydávají pro MPO závazné stanovisko k záměru žadatele, </w:t>
      </w:r>
      <w:r w:rsidRPr="00A961ED">
        <w:rPr>
          <w:rFonts w:asciiTheme="minorHAnsi" w:hAnsiTheme="minorHAnsi" w:cstheme="minorHAnsi"/>
          <w:bCs/>
          <w:color w:val="auto"/>
        </w:rPr>
        <w:t xml:space="preserve">ve kterém vyjádří souhlas nebo nesouhlas s poskytnutím investiční pobídky. </w:t>
      </w:r>
      <w:r w:rsidRPr="00A961ED">
        <w:rPr>
          <w:rFonts w:cstheme="minorHAnsi"/>
          <w:color w:val="auto"/>
        </w:rPr>
        <w:t>V případě souhlasných stanovisek všech dotčených orgánů učiní MPO žadateli nabídku n</w:t>
      </w:r>
      <w:r w:rsidR="00675D89">
        <w:rPr>
          <w:rFonts w:cstheme="minorHAnsi"/>
          <w:color w:val="auto"/>
        </w:rPr>
        <w:t>a poskytnutí investiční pobídky.</w:t>
      </w:r>
      <w:r w:rsidRPr="00A961ED">
        <w:rPr>
          <w:rFonts w:cstheme="minorHAnsi"/>
          <w:color w:val="auto"/>
        </w:rPr>
        <w:t xml:space="preserve"> </w:t>
      </w:r>
      <w:r w:rsidR="00675D89">
        <w:rPr>
          <w:rFonts w:cstheme="minorHAnsi"/>
          <w:color w:val="auto"/>
        </w:rPr>
        <w:t>Ž</w:t>
      </w:r>
      <w:r w:rsidRPr="00A961ED">
        <w:rPr>
          <w:rFonts w:cstheme="minorHAnsi"/>
          <w:color w:val="auto"/>
        </w:rPr>
        <w:t xml:space="preserve">adatel, pokud má zájem, předloží MPO žádost o příslib investiční pobídky a následně MPO rozhodnutím o příslibu investiční pobídky vydá žadateli souhlas k jejímu poskytnutí. Podle tohoto rozhodnutí je investor povinen do tří let od data jeho vydání uzavřít s ÚP ČR (dříve s MPSV) Dohodu </w:t>
      </w:r>
      <w:r w:rsidR="00675D89">
        <w:rPr>
          <w:rFonts w:cstheme="minorHAnsi"/>
          <w:color w:val="auto"/>
        </w:rPr>
        <w:t xml:space="preserve">na </w:t>
      </w:r>
      <w:r w:rsidR="00A961ED">
        <w:rPr>
          <w:rFonts w:cstheme="minorHAnsi"/>
          <w:color w:val="auto"/>
        </w:rPr>
        <w:t>NPM</w:t>
      </w:r>
      <w:r w:rsidRPr="00A961ED">
        <w:rPr>
          <w:rFonts w:cstheme="minorHAnsi"/>
          <w:color w:val="auto"/>
        </w:rPr>
        <w:t>/</w:t>
      </w:r>
      <w:r w:rsidR="00A961ED">
        <w:rPr>
          <w:rFonts w:cstheme="minorHAnsi"/>
          <w:color w:val="auto"/>
        </w:rPr>
        <w:t>RŠNZ</w:t>
      </w:r>
      <w:r w:rsidRPr="00A961ED">
        <w:rPr>
          <w:rFonts w:cstheme="minorHAnsi"/>
          <w:color w:val="auto"/>
        </w:rPr>
        <w:t>.</w:t>
      </w:r>
    </w:p>
    <w:p w14:paraId="120819C9" w14:textId="77777777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5BD1E4CC" w14:textId="7B54F856" w:rsidR="00BF0F33" w:rsidRPr="00A961ED" w:rsidRDefault="00BF0F33" w:rsidP="00BF0F33">
      <w:pPr>
        <w:pStyle w:val="Default"/>
        <w:jc w:val="both"/>
        <w:rPr>
          <w:rFonts w:cstheme="minorHAnsi"/>
          <w:color w:val="auto"/>
        </w:rPr>
      </w:pPr>
      <w:r w:rsidRPr="00A961ED">
        <w:rPr>
          <w:rFonts w:asciiTheme="minorHAnsi" w:hAnsiTheme="minorHAnsi" w:cstheme="minorHAnsi"/>
          <w:bCs/>
          <w:color w:val="auto"/>
        </w:rPr>
        <w:lastRenderedPageBreak/>
        <w:t xml:space="preserve">MPSV interním předpisem nařídilo ÚP ČR zohledňovat výdaje v návrhu rozpočtu investičních pobídek na příslušný rok již na </w:t>
      </w:r>
      <w:r w:rsidR="008B3D28">
        <w:rPr>
          <w:rFonts w:asciiTheme="minorHAnsi" w:hAnsiTheme="minorHAnsi" w:cstheme="minorHAnsi"/>
          <w:bCs/>
          <w:color w:val="auto"/>
        </w:rPr>
        <w:t>zá</w:t>
      </w:r>
      <w:r w:rsidRPr="00A961ED">
        <w:rPr>
          <w:rFonts w:asciiTheme="minorHAnsi" w:hAnsiTheme="minorHAnsi" w:cstheme="minorHAnsi"/>
          <w:bCs/>
          <w:color w:val="auto"/>
        </w:rPr>
        <w:t xml:space="preserve">kladě souhlasného stanoviska MPSV k záměru investora, </w:t>
      </w:r>
      <w:r w:rsidR="008B3D28">
        <w:rPr>
          <w:rFonts w:asciiTheme="minorHAnsi" w:hAnsiTheme="minorHAnsi" w:cstheme="minorHAnsi"/>
          <w:bCs/>
          <w:color w:val="auto"/>
        </w:rPr>
        <w:t>což odůvodnilo tak</w:t>
      </w:r>
      <w:r w:rsidRPr="00A961ED">
        <w:rPr>
          <w:rFonts w:asciiTheme="minorHAnsi" w:hAnsiTheme="minorHAnsi" w:cstheme="minorHAnsi"/>
          <w:bCs/>
          <w:color w:val="auto"/>
        </w:rPr>
        <w:t xml:space="preserve">, že tímto aktem </w:t>
      </w:r>
      <w:r w:rsidRPr="00A961ED">
        <w:rPr>
          <w:rFonts w:cstheme="minorHAnsi"/>
          <w:color w:val="auto"/>
        </w:rPr>
        <w:t xml:space="preserve">dochází ke vzniku finančního závazku. </w:t>
      </w:r>
      <w:r w:rsidRPr="00A961ED">
        <w:rPr>
          <w:rFonts w:cstheme="minorHAnsi"/>
          <w:b/>
          <w:bCs/>
          <w:color w:val="auto"/>
        </w:rPr>
        <w:t>NKÚ kvalifikuje toto odůvodnění jako odporující právním předpisům a samotné interní nařízení jako rizikové pro s</w:t>
      </w:r>
      <w:r w:rsidRPr="00A961ED">
        <w:rPr>
          <w:rFonts w:cstheme="minorHAnsi"/>
          <w:b/>
          <w:color w:val="auto"/>
        </w:rPr>
        <w:t>estavení rozpočtu odpovídajícího skutečným potřebám.</w:t>
      </w:r>
      <w:r w:rsidRPr="00A961ED">
        <w:rPr>
          <w:rFonts w:cstheme="minorHAnsi"/>
          <w:color w:val="auto"/>
        </w:rPr>
        <w:t xml:space="preserve"> Podle občanského zákoníku</w:t>
      </w:r>
      <w:r w:rsidR="00675D89">
        <w:rPr>
          <w:rFonts w:cstheme="minorHAnsi"/>
          <w:color w:val="auto"/>
        </w:rPr>
        <w:t xml:space="preserve"> </w:t>
      </w:r>
      <w:r w:rsidRPr="00A961ED">
        <w:rPr>
          <w:rFonts w:cstheme="minorHAnsi"/>
          <w:color w:val="auto"/>
        </w:rPr>
        <w:t xml:space="preserve">závazky vznikají </w:t>
      </w:r>
      <w:r w:rsidR="00F85904">
        <w:rPr>
          <w:rFonts w:cstheme="minorHAnsi"/>
          <w:color w:val="auto"/>
        </w:rPr>
        <w:t xml:space="preserve">mj. </w:t>
      </w:r>
      <w:r w:rsidRPr="00A961ED">
        <w:rPr>
          <w:rFonts w:cstheme="minorHAnsi"/>
          <w:color w:val="auto"/>
          <w:lang w:eastAsia="cs-CZ"/>
        </w:rPr>
        <w:t>ze smlouvy</w:t>
      </w:r>
      <w:r w:rsidR="00675D89" w:rsidRPr="00A961ED">
        <w:rPr>
          <w:rStyle w:val="Znakapoznpodarou"/>
          <w:rFonts w:cstheme="minorHAnsi"/>
          <w:color w:val="auto"/>
        </w:rPr>
        <w:footnoteReference w:id="18"/>
      </w:r>
      <w:r w:rsidRPr="00A961ED">
        <w:rPr>
          <w:rFonts w:cstheme="minorHAnsi"/>
          <w:color w:val="auto"/>
          <w:lang w:eastAsia="cs-CZ"/>
        </w:rPr>
        <w:t xml:space="preserve">, což v daném případě splňuje až Dohoda </w:t>
      </w:r>
      <w:r w:rsidR="00CA3832">
        <w:rPr>
          <w:rFonts w:cstheme="minorHAnsi"/>
          <w:color w:val="auto"/>
          <w:lang w:eastAsia="cs-CZ"/>
        </w:rPr>
        <w:t xml:space="preserve">na </w:t>
      </w:r>
      <w:r w:rsidR="00A961ED">
        <w:rPr>
          <w:rFonts w:cstheme="minorHAnsi"/>
          <w:color w:val="auto"/>
          <w:lang w:eastAsia="cs-CZ"/>
        </w:rPr>
        <w:t>NPM</w:t>
      </w:r>
      <w:r w:rsidRPr="00A961ED">
        <w:rPr>
          <w:rFonts w:cstheme="minorHAnsi"/>
          <w:color w:val="auto"/>
          <w:lang w:eastAsia="cs-CZ"/>
        </w:rPr>
        <w:t>/</w:t>
      </w:r>
      <w:r w:rsidR="00A961ED">
        <w:rPr>
          <w:rFonts w:cstheme="minorHAnsi"/>
          <w:color w:val="auto"/>
          <w:lang w:eastAsia="cs-CZ"/>
        </w:rPr>
        <w:t>RŠNZ</w:t>
      </w:r>
      <w:r w:rsidRPr="00A961ED">
        <w:rPr>
          <w:rFonts w:cstheme="minorHAnsi"/>
          <w:color w:val="auto"/>
          <w:lang w:eastAsia="cs-CZ"/>
        </w:rPr>
        <w:t xml:space="preserve">. Vyjádřením souhlasného stanoviska MPSV k záměru žadatele </w:t>
      </w:r>
      <w:r w:rsidR="00CD1EF4">
        <w:rPr>
          <w:rFonts w:cstheme="minorHAnsi"/>
          <w:color w:val="auto"/>
          <w:lang w:eastAsia="cs-CZ"/>
        </w:rPr>
        <w:t>(a tím i k</w:t>
      </w:r>
      <w:r w:rsidRPr="00A961ED">
        <w:rPr>
          <w:rFonts w:cstheme="minorHAnsi"/>
          <w:color w:val="auto"/>
          <w:lang w:eastAsia="cs-CZ"/>
        </w:rPr>
        <w:t xml:space="preserve"> investiční pobíd</w:t>
      </w:r>
      <w:r w:rsidR="00CD1EF4">
        <w:rPr>
          <w:rFonts w:cstheme="minorHAnsi"/>
          <w:color w:val="auto"/>
          <w:lang w:eastAsia="cs-CZ"/>
        </w:rPr>
        <w:t>ce)</w:t>
      </w:r>
      <w:r w:rsidRPr="00A961ED">
        <w:rPr>
          <w:rFonts w:cstheme="minorHAnsi"/>
          <w:color w:val="auto"/>
          <w:lang w:eastAsia="cs-CZ"/>
        </w:rPr>
        <w:t xml:space="preserve"> tak finanční závazek vůči němu de iure ani de facto nevznikne a p</w:t>
      </w:r>
      <w:r w:rsidRPr="00A961ED">
        <w:rPr>
          <w:rFonts w:cstheme="minorHAnsi"/>
          <w:color w:val="auto"/>
        </w:rPr>
        <w:t xml:space="preserve">ředčasné </w:t>
      </w:r>
      <w:r w:rsidR="00CD1EF4">
        <w:rPr>
          <w:rFonts w:cstheme="minorHAnsi"/>
          <w:color w:val="auto"/>
        </w:rPr>
        <w:t>rozpočtování</w:t>
      </w:r>
      <w:r w:rsidRPr="00A961ED">
        <w:rPr>
          <w:rFonts w:cstheme="minorHAnsi"/>
          <w:color w:val="auto"/>
        </w:rPr>
        <w:t xml:space="preserve"> peněžních prostředků znamená riziko jejich nevyčerpání v daném roce. Příkladem nesprávného postupu je případ, kdy vláda v červnu 2014 vzala na vědomí informaci MPO o</w:t>
      </w:r>
      <w:r w:rsidR="009A4AA2">
        <w:rPr>
          <w:rFonts w:cstheme="minorHAnsi"/>
          <w:color w:val="auto"/>
        </w:rPr>
        <w:t> </w:t>
      </w:r>
      <w:r w:rsidRPr="00A961ED">
        <w:rPr>
          <w:rFonts w:cstheme="minorHAnsi"/>
          <w:color w:val="auto"/>
        </w:rPr>
        <w:t>investičním záměru investora vybudovat na území strategické průmyslové zóny v Ústeckém kraji nový závod na výrobu pneumatik pro osobní automobily. MPSV k záměru vydalo ke dni 7. 8. 2014 souhlasné stanovisko pro MPO a ÚP ČR již v rozpočtu na rok 2014 zohlednil 71 218</w:t>
      </w:r>
      <w:r w:rsidR="009A4AA2">
        <w:rPr>
          <w:rFonts w:cstheme="minorHAnsi"/>
          <w:color w:val="auto"/>
        </w:rPr>
        <w:t> </w:t>
      </w:r>
      <w:r w:rsidRPr="00A961ED">
        <w:rPr>
          <w:rFonts w:cstheme="minorHAnsi"/>
          <w:color w:val="auto"/>
        </w:rPr>
        <w:t>tis.</w:t>
      </w:r>
      <w:r w:rsidR="009A4AA2">
        <w:rPr>
          <w:rFonts w:cstheme="minorHAnsi"/>
          <w:color w:val="auto"/>
        </w:rPr>
        <w:t> </w:t>
      </w:r>
      <w:r w:rsidRPr="00A961ED">
        <w:rPr>
          <w:rFonts w:cstheme="minorHAnsi"/>
          <w:color w:val="auto"/>
        </w:rPr>
        <w:t>Kč vůči tomuto investorovi. Podle jeho záměru však má k vytvoření a</w:t>
      </w:r>
      <w:r w:rsidR="009A4AA2">
        <w:rPr>
          <w:rFonts w:cstheme="minorHAnsi"/>
          <w:color w:val="auto"/>
        </w:rPr>
        <w:t> </w:t>
      </w:r>
      <w:r w:rsidRPr="00A961ED">
        <w:rPr>
          <w:rFonts w:cstheme="minorHAnsi"/>
          <w:color w:val="auto"/>
        </w:rPr>
        <w:t xml:space="preserve">obsazení </w:t>
      </w:r>
      <w:r w:rsidR="00A961ED">
        <w:rPr>
          <w:rFonts w:cstheme="minorHAnsi"/>
          <w:color w:val="auto"/>
        </w:rPr>
        <w:t>NPM</w:t>
      </w:r>
      <w:r w:rsidRPr="00A961ED">
        <w:rPr>
          <w:rFonts w:cstheme="minorHAnsi"/>
          <w:color w:val="auto"/>
        </w:rPr>
        <w:t xml:space="preserve"> (cca 1</w:t>
      </w:r>
      <w:r w:rsidR="00762197">
        <w:rPr>
          <w:rFonts w:cstheme="minorHAnsi"/>
          <w:color w:val="auto"/>
        </w:rPr>
        <w:t> </w:t>
      </w:r>
      <w:r w:rsidRPr="00A961ED">
        <w:rPr>
          <w:rFonts w:cstheme="minorHAnsi"/>
          <w:color w:val="auto"/>
        </w:rPr>
        <w:t>400</w:t>
      </w:r>
      <w:r w:rsidR="00762197">
        <w:rPr>
          <w:rFonts w:cstheme="minorHAnsi"/>
          <w:color w:val="auto"/>
        </w:rPr>
        <w:t> </w:t>
      </w:r>
      <w:r w:rsidR="00675D89">
        <w:rPr>
          <w:rFonts w:cstheme="minorHAnsi"/>
          <w:color w:val="auto"/>
        </w:rPr>
        <w:t>NPM</w:t>
      </w:r>
      <w:r w:rsidRPr="00A961ED">
        <w:rPr>
          <w:rFonts w:cstheme="minorHAnsi"/>
          <w:color w:val="auto"/>
        </w:rPr>
        <w:t>) dojít až v horizontu let 2017</w:t>
      </w:r>
      <w:r w:rsidR="00762197">
        <w:rPr>
          <w:rFonts w:cstheme="minorHAnsi"/>
          <w:color w:val="auto"/>
        </w:rPr>
        <w:t>–</w:t>
      </w:r>
      <w:r w:rsidRPr="00A961ED">
        <w:rPr>
          <w:rFonts w:cstheme="minorHAnsi"/>
          <w:color w:val="auto"/>
        </w:rPr>
        <w:t>2020.</w:t>
      </w:r>
    </w:p>
    <w:p w14:paraId="1E434977" w14:textId="77777777" w:rsidR="00BF0F33" w:rsidRPr="00A961ED" w:rsidRDefault="00BF0F33" w:rsidP="00BF0F33">
      <w:pPr>
        <w:pStyle w:val="Default"/>
        <w:jc w:val="both"/>
        <w:rPr>
          <w:rFonts w:cstheme="minorHAnsi"/>
          <w:color w:val="auto"/>
        </w:rPr>
      </w:pPr>
    </w:p>
    <w:p w14:paraId="6913B1C7" w14:textId="05C7F9F3" w:rsidR="00BF0F33" w:rsidRPr="00A961ED" w:rsidRDefault="00BF0F33" w:rsidP="006F2A9D">
      <w:pPr>
        <w:pStyle w:val="Default"/>
        <w:spacing w:after="120"/>
        <w:jc w:val="both"/>
        <w:rPr>
          <w:rFonts w:cstheme="minorHAnsi"/>
          <w:color w:val="auto"/>
        </w:rPr>
      </w:pPr>
      <w:r w:rsidRPr="00A961ED">
        <w:rPr>
          <w:rFonts w:cstheme="minorHAnsi"/>
          <w:color w:val="auto"/>
        </w:rPr>
        <w:t>Další příklady nesprávného postupu při tvorbě rozpočtu:</w:t>
      </w:r>
    </w:p>
    <w:p w14:paraId="33981D19" w14:textId="72CC5AA9" w:rsidR="00BF0F33" w:rsidRPr="006F2A9D" w:rsidRDefault="00BF0F33" w:rsidP="00BF0F33">
      <w:pPr>
        <w:pStyle w:val="Odstavecseseznamem"/>
        <w:numPr>
          <w:ilvl w:val="1"/>
          <w:numId w:val="2"/>
        </w:numPr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6F2A9D">
        <w:rPr>
          <w:rFonts w:asciiTheme="minorHAnsi" w:hAnsiTheme="minorHAnsi" w:cstheme="minorHAnsi"/>
          <w:lang w:val="cs-CZ"/>
        </w:rPr>
        <w:t xml:space="preserve">ÚP ČR v rozpočtu na rok 2013 zohlednil celkem 330 434 tis. Kč vůči čtyřem investorům se záměry z let 2003 až 2006, kteří však nereflektovali na nabídku MPO a investiční pobídky neobdrželi. Navíc jeden z těchto investorů investiční pobídky na </w:t>
      </w:r>
      <w:r w:rsidR="00675D89" w:rsidRPr="006F2A9D">
        <w:rPr>
          <w:rFonts w:asciiTheme="minorHAnsi" w:hAnsiTheme="minorHAnsi" w:cstheme="minorHAnsi"/>
          <w:lang w:val="cs-CZ"/>
        </w:rPr>
        <w:t xml:space="preserve">vytvoření </w:t>
      </w:r>
      <w:r w:rsidR="00A961ED" w:rsidRPr="006F2A9D">
        <w:rPr>
          <w:rFonts w:asciiTheme="minorHAnsi" w:hAnsiTheme="minorHAnsi" w:cstheme="minorHAnsi"/>
          <w:lang w:val="cs-CZ"/>
        </w:rPr>
        <w:t>NPM</w:t>
      </w:r>
      <w:r w:rsidRPr="006F2A9D">
        <w:rPr>
          <w:rFonts w:asciiTheme="minorHAnsi" w:hAnsiTheme="minorHAnsi" w:cstheme="minorHAnsi"/>
          <w:lang w:val="cs-CZ"/>
        </w:rPr>
        <w:t xml:space="preserve"> a</w:t>
      </w:r>
      <w:r w:rsidR="00FB4668" w:rsidRPr="006F2A9D">
        <w:rPr>
          <w:rFonts w:asciiTheme="minorHAnsi" w:hAnsiTheme="minorHAnsi" w:cstheme="minorHAnsi"/>
          <w:lang w:val="cs-CZ"/>
        </w:rPr>
        <w:t xml:space="preserve"> na</w:t>
      </w:r>
      <w:r w:rsidRPr="006F2A9D">
        <w:rPr>
          <w:rFonts w:asciiTheme="minorHAnsi" w:hAnsiTheme="minorHAnsi" w:cstheme="minorHAnsi"/>
          <w:lang w:val="cs-CZ"/>
        </w:rPr>
        <w:t xml:space="preserve"> </w:t>
      </w:r>
      <w:r w:rsidR="00A961ED" w:rsidRPr="006F2A9D">
        <w:rPr>
          <w:rFonts w:asciiTheme="minorHAnsi" w:hAnsiTheme="minorHAnsi" w:cstheme="minorHAnsi"/>
          <w:lang w:val="cs-CZ"/>
        </w:rPr>
        <w:t>RŠNZ</w:t>
      </w:r>
      <w:r w:rsidRPr="006F2A9D">
        <w:rPr>
          <w:rFonts w:asciiTheme="minorHAnsi" w:hAnsiTheme="minorHAnsi" w:cstheme="minorHAnsi"/>
          <w:lang w:val="cs-CZ"/>
        </w:rPr>
        <w:t xml:space="preserve"> v</w:t>
      </w:r>
      <w:r w:rsidR="007A294F">
        <w:rPr>
          <w:rFonts w:asciiTheme="minorHAnsi" w:hAnsiTheme="minorHAnsi" w:cstheme="minorHAnsi"/>
          <w:lang w:val="cs-CZ"/>
        </w:rPr>
        <w:t> </w:t>
      </w:r>
      <w:r w:rsidRPr="006F2A9D">
        <w:rPr>
          <w:rFonts w:asciiTheme="minorHAnsi" w:hAnsiTheme="minorHAnsi" w:cstheme="minorHAnsi"/>
          <w:lang w:val="cs-CZ"/>
        </w:rPr>
        <w:t>záměru ani nepožadoval.</w:t>
      </w:r>
    </w:p>
    <w:p w14:paraId="6DA120F2" w14:textId="24BEF198" w:rsidR="00BF0F33" w:rsidRPr="006F2A9D" w:rsidRDefault="00BF0F33" w:rsidP="00BF0F33">
      <w:pPr>
        <w:pStyle w:val="Odstavecseseznamem"/>
        <w:numPr>
          <w:ilvl w:val="1"/>
          <w:numId w:val="2"/>
        </w:numPr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6F2A9D">
        <w:rPr>
          <w:rFonts w:asciiTheme="minorHAnsi" w:hAnsiTheme="minorHAnsi" w:cstheme="minorHAnsi"/>
          <w:lang w:val="cs-CZ"/>
        </w:rPr>
        <w:t>ÚP ČR v rozpočtu na rok 2014 zohlednil 53 450 tis. Kč vůči investorovi, který však ve svém záměru z roku 2008 požadoval a obdržel</w:t>
      </w:r>
      <w:r w:rsidR="00B376BD">
        <w:rPr>
          <w:rFonts w:asciiTheme="minorHAnsi" w:hAnsiTheme="minorHAnsi" w:cstheme="minorHAnsi"/>
          <w:lang w:val="cs-CZ"/>
        </w:rPr>
        <w:t xml:space="preserve"> </w:t>
      </w:r>
      <w:r w:rsidRPr="006F2A9D">
        <w:rPr>
          <w:rFonts w:asciiTheme="minorHAnsi" w:hAnsiTheme="minorHAnsi" w:cstheme="minorHAnsi"/>
          <w:lang w:val="cs-CZ"/>
        </w:rPr>
        <w:t>investiční pobídku pouze ve formě slevy na daních z příjmů.</w:t>
      </w:r>
    </w:p>
    <w:p w14:paraId="5979CE16" w14:textId="08C8FECB" w:rsidR="00BF0F33" w:rsidRPr="006F2A9D" w:rsidRDefault="00BF0F33" w:rsidP="00BF0F33">
      <w:pPr>
        <w:pStyle w:val="Odstavecseseznamem"/>
        <w:numPr>
          <w:ilvl w:val="1"/>
          <w:numId w:val="2"/>
        </w:numPr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6F2A9D">
        <w:rPr>
          <w:rFonts w:asciiTheme="minorHAnsi" w:hAnsiTheme="minorHAnsi" w:cstheme="minorHAnsi"/>
          <w:lang w:val="cs-CZ"/>
        </w:rPr>
        <w:t>ÚP ČR v rozpočtech na rok</w:t>
      </w:r>
      <w:r w:rsidR="007A294F">
        <w:rPr>
          <w:rFonts w:asciiTheme="minorHAnsi" w:hAnsiTheme="minorHAnsi" w:cstheme="minorHAnsi"/>
          <w:lang w:val="cs-CZ"/>
        </w:rPr>
        <w:t>y</w:t>
      </w:r>
      <w:r w:rsidRPr="006F2A9D">
        <w:rPr>
          <w:rFonts w:asciiTheme="minorHAnsi" w:hAnsiTheme="minorHAnsi" w:cstheme="minorHAnsi"/>
          <w:lang w:val="cs-CZ"/>
        </w:rPr>
        <w:t xml:space="preserve"> 2012 a 2013 zohlednil vůči čtyřem investorům celkem 426 032 tis. Kč nad rámec již finančně vypořádaných Dohod </w:t>
      </w:r>
      <w:r w:rsidR="00FB4668" w:rsidRPr="006F2A9D">
        <w:rPr>
          <w:rFonts w:asciiTheme="minorHAnsi" w:hAnsiTheme="minorHAnsi" w:cstheme="minorHAnsi"/>
          <w:lang w:val="cs-CZ"/>
        </w:rPr>
        <w:t xml:space="preserve">na </w:t>
      </w:r>
      <w:r w:rsidR="00A961ED" w:rsidRPr="006F2A9D">
        <w:rPr>
          <w:rFonts w:asciiTheme="minorHAnsi" w:hAnsiTheme="minorHAnsi" w:cstheme="minorHAnsi"/>
          <w:lang w:val="cs-CZ"/>
        </w:rPr>
        <w:t>NPM</w:t>
      </w:r>
      <w:r w:rsidRPr="006F2A9D">
        <w:rPr>
          <w:rFonts w:asciiTheme="minorHAnsi" w:hAnsiTheme="minorHAnsi" w:cstheme="minorHAnsi"/>
          <w:lang w:val="cs-CZ"/>
        </w:rPr>
        <w:t>/</w:t>
      </w:r>
      <w:r w:rsidR="00A961ED" w:rsidRPr="006F2A9D">
        <w:rPr>
          <w:rFonts w:asciiTheme="minorHAnsi" w:hAnsiTheme="minorHAnsi" w:cstheme="minorHAnsi"/>
          <w:lang w:val="cs-CZ"/>
        </w:rPr>
        <w:t>RŠNZ</w:t>
      </w:r>
      <w:r w:rsidRPr="006F2A9D">
        <w:rPr>
          <w:rFonts w:asciiTheme="minorHAnsi" w:hAnsiTheme="minorHAnsi" w:cstheme="minorHAnsi"/>
          <w:lang w:val="cs-CZ"/>
        </w:rPr>
        <w:t xml:space="preserve"> s těmito investory. </w:t>
      </w:r>
    </w:p>
    <w:p w14:paraId="30E40AAB" w14:textId="77777777" w:rsidR="00BF0F33" w:rsidRPr="00A961ED" w:rsidRDefault="00BF0F33" w:rsidP="00BF0F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77A1272" w14:textId="25CE8552" w:rsidR="00AC790F" w:rsidRPr="00A961ED" w:rsidRDefault="00AC790F" w:rsidP="00AC790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 xml:space="preserve">Podle údajů </w:t>
      </w:r>
      <w:r w:rsidR="005E2259">
        <w:rPr>
          <w:rFonts w:cstheme="minorHAnsi"/>
          <w:sz w:val="24"/>
          <w:szCs w:val="24"/>
        </w:rPr>
        <w:t>uvedených</w:t>
      </w:r>
      <w:r w:rsidR="00FB4668">
        <w:rPr>
          <w:rFonts w:cstheme="minorHAnsi"/>
          <w:sz w:val="24"/>
          <w:szCs w:val="24"/>
        </w:rPr>
        <w:t xml:space="preserve"> </w:t>
      </w:r>
      <w:r w:rsidR="005E2259">
        <w:rPr>
          <w:rFonts w:cstheme="minorHAnsi"/>
          <w:sz w:val="24"/>
          <w:szCs w:val="24"/>
        </w:rPr>
        <w:t>v</w:t>
      </w:r>
      <w:r w:rsidR="00FB4668">
        <w:rPr>
          <w:rFonts w:cstheme="minorHAnsi"/>
          <w:sz w:val="24"/>
          <w:szCs w:val="24"/>
        </w:rPr>
        <w:t xml:space="preserve"> </w:t>
      </w:r>
      <w:r w:rsidRPr="00A961ED">
        <w:rPr>
          <w:rFonts w:cstheme="minorHAnsi"/>
          <w:sz w:val="24"/>
          <w:szCs w:val="24"/>
        </w:rPr>
        <w:t>tabul</w:t>
      </w:r>
      <w:r w:rsidR="005E2259">
        <w:rPr>
          <w:rFonts w:cstheme="minorHAnsi"/>
          <w:sz w:val="24"/>
          <w:szCs w:val="24"/>
        </w:rPr>
        <w:t>ce</w:t>
      </w:r>
      <w:r w:rsidRPr="00A961ED">
        <w:rPr>
          <w:rFonts w:cstheme="minorHAnsi"/>
          <w:sz w:val="24"/>
          <w:szCs w:val="24"/>
        </w:rPr>
        <w:t xml:space="preserve"> č. </w:t>
      </w:r>
      <w:r w:rsidR="005E2259">
        <w:rPr>
          <w:rFonts w:cstheme="minorHAnsi"/>
          <w:sz w:val="24"/>
          <w:szCs w:val="24"/>
        </w:rPr>
        <w:t>2</w:t>
      </w:r>
      <w:r w:rsidRPr="00A961ED">
        <w:rPr>
          <w:rFonts w:cstheme="minorHAnsi"/>
          <w:sz w:val="24"/>
          <w:szCs w:val="24"/>
        </w:rPr>
        <w:t xml:space="preserve"> si MPSV </w:t>
      </w:r>
      <w:r w:rsidR="00E02C07" w:rsidRPr="00A961ED">
        <w:rPr>
          <w:rFonts w:cstheme="minorHAnsi"/>
          <w:sz w:val="24"/>
          <w:szCs w:val="24"/>
        </w:rPr>
        <w:t xml:space="preserve">pro roky 2012 až 2014 </w:t>
      </w:r>
      <w:r w:rsidRPr="00A961ED">
        <w:rPr>
          <w:rFonts w:cstheme="minorHAnsi"/>
          <w:sz w:val="24"/>
          <w:szCs w:val="24"/>
        </w:rPr>
        <w:t>vyčlenilo na investiční pobídky a</w:t>
      </w:r>
      <w:r w:rsidR="00737B26">
        <w:rPr>
          <w:rFonts w:cstheme="minorHAnsi"/>
          <w:sz w:val="24"/>
          <w:szCs w:val="24"/>
        </w:rPr>
        <w:t xml:space="preserve"> </w:t>
      </w:r>
      <w:r w:rsidR="00E02C07">
        <w:rPr>
          <w:rFonts w:cstheme="minorHAnsi"/>
          <w:sz w:val="24"/>
          <w:szCs w:val="24"/>
        </w:rPr>
        <w:t>R</w:t>
      </w:r>
      <w:r w:rsidRPr="00A961ED">
        <w:rPr>
          <w:rFonts w:cstheme="minorHAnsi"/>
          <w:sz w:val="24"/>
          <w:szCs w:val="24"/>
        </w:rPr>
        <w:t>ámcový program peněžní prostředky v objemech 1 339 338 tis.</w:t>
      </w:r>
      <w:r w:rsidR="00737B26">
        <w:rPr>
          <w:rFonts w:cstheme="minorHAnsi"/>
          <w:sz w:val="24"/>
          <w:szCs w:val="24"/>
        </w:rPr>
        <w:t> </w:t>
      </w:r>
      <w:r w:rsidRPr="00A961ED">
        <w:rPr>
          <w:rFonts w:cstheme="minorHAnsi"/>
          <w:sz w:val="24"/>
          <w:szCs w:val="24"/>
        </w:rPr>
        <w:t>Kč, 1 144</w:t>
      </w:r>
      <w:r w:rsidR="002165CE">
        <w:rPr>
          <w:rFonts w:cstheme="minorHAnsi"/>
          <w:sz w:val="24"/>
          <w:szCs w:val="24"/>
        </w:rPr>
        <w:t> </w:t>
      </w:r>
      <w:r w:rsidRPr="00A961ED">
        <w:rPr>
          <w:rFonts w:cstheme="minorHAnsi"/>
          <w:sz w:val="24"/>
          <w:szCs w:val="24"/>
        </w:rPr>
        <w:t>329</w:t>
      </w:r>
      <w:r w:rsidR="002165CE">
        <w:rPr>
          <w:rFonts w:cstheme="minorHAnsi"/>
          <w:sz w:val="24"/>
          <w:szCs w:val="24"/>
        </w:rPr>
        <w:t> </w:t>
      </w:r>
      <w:r w:rsidRPr="00A961ED">
        <w:rPr>
          <w:rFonts w:cstheme="minorHAnsi"/>
          <w:sz w:val="24"/>
          <w:szCs w:val="24"/>
        </w:rPr>
        <w:t>tis.</w:t>
      </w:r>
      <w:r w:rsidR="00737B26">
        <w:rPr>
          <w:rFonts w:cstheme="minorHAnsi"/>
          <w:sz w:val="24"/>
          <w:szCs w:val="24"/>
        </w:rPr>
        <w:t> </w:t>
      </w:r>
      <w:r w:rsidRPr="00A961ED">
        <w:rPr>
          <w:rFonts w:cstheme="minorHAnsi"/>
          <w:sz w:val="24"/>
          <w:szCs w:val="24"/>
        </w:rPr>
        <w:t>Kč a 300 000 tis. Kč.</w:t>
      </w:r>
      <w:r w:rsidRPr="00A961ED" w:rsidDel="00BE1644">
        <w:rPr>
          <w:rFonts w:cstheme="minorHAnsi"/>
          <w:sz w:val="24"/>
          <w:szCs w:val="24"/>
        </w:rPr>
        <w:t xml:space="preserve"> </w:t>
      </w:r>
      <w:r w:rsidRPr="00A961ED">
        <w:rPr>
          <w:rFonts w:cstheme="minorHAnsi"/>
          <w:sz w:val="24"/>
          <w:szCs w:val="24"/>
        </w:rPr>
        <w:t xml:space="preserve">Podle </w:t>
      </w:r>
      <w:r w:rsidR="00FB4668">
        <w:rPr>
          <w:rFonts w:cstheme="minorHAnsi"/>
          <w:sz w:val="24"/>
          <w:szCs w:val="24"/>
        </w:rPr>
        <w:t xml:space="preserve">skutečností </w:t>
      </w:r>
      <w:r w:rsidRPr="00A961ED">
        <w:rPr>
          <w:rFonts w:cstheme="minorHAnsi"/>
          <w:sz w:val="24"/>
          <w:szCs w:val="24"/>
        </w:rPr>
        <w:t>zjištěn</w:t>
      </w:r>
      <w:r w:rsidR="00FB4668">
        <w:rPr>
          <w:rFonts w:cstheme="minorHAnsi"/>
          <w:sz w:val="24"/>
          <w:szCs w:val="24"/>
        </w:rPr>
        <w:t>ých</w:t>
      </w:r>
      <w:r w:rsidRPr="00A961ED">
        <w:rPr>
          <w:rFonts w:cstheme="minorHAnsi"/>
          <w:sz w:val="24"/>
          <w:szCs w:val="24"/>
        </w:rPr>
        <w:t xml:space="preserve"> NKÚ se však přiměřená, skutečným potřebám odpovídající výše těchto peněžních prostředků pohybovala v jednotlivých letech zhruba na úrovni 300 000 tis. Kč, 200 000 tis. Kč a 80 000 tis. Kč.</w:t>
      </w:r>
    </w:p>
    <w:p w14:paraId="61226E76" w14:textId="77777777" w:rsidR="00AC790F" w:rsidRPr="00A961ED" w:rsidRDefault="00AC790F" w:rsidP="00AC790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496EA" w14:textId="77777777" w:rsidR="00BF0F33" w:rsidRPr="00A961E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961ED">
        <w:rPr>
          <w:rFonts w:cstheme="minorHAnsi"/>
          <w:b/>
          <w:bCs/>
          <w:sz w:val="24"/>
          <w:szCs w:val="24"/>
        </w:rPr>
        <w:t xml:space="preserve">Rozpočet výdajů na investiční pobídky byl každoročně </w:t>
      </w:r>
      <w:r w:rsidR="00FB4668">
        <w:rPr>
          <w:rFonts w:cstheme="minorHAnsi"/>
          <w:b/>
          <w:bCs/>
          <w:sz w:val="24"/>
          <w:szCs w:val="24"/>
        </w:rPr>
        <w:t xml:space="preserve">v rozporu se zásadou reálnosti rozpočtu </w:t>
      </w:r>
      <w:r w:rsidRPr="00A961ED">
        <w:rPr>
          <w:rFonts w:cstheme="minorHAnsi"/>
          <w:b/>
          <w:bCs/>
          <w:sz w:val="24"/>
          <w:szCs w:val="24"/>
        </w:rPr>
        <w:t xml:space="preserve">nadhodnocen v řádu stovek mil. Kč a </w:t>
      </w:r>
      <w:r w:rsidRPr="00A961ED">
        <w:rPr>
          <w:rFonts w:cstheme="minorHAnsi"/>
          <w:b/>
          <w:sz w:val="24"/>
          <w:szCs w:val="24"/>
        </w:rPr>
        <w:t>nevyčerpané peněžní prostředky byly použity k jiným účelům.</w:t>
      </w:r>
    </w:p>
    <w:p w14:paraId="424E2DA7" w14:textId="77777777" w:rsidR="00BF0F33" w:rsidRDefault="00BF0F33" w:rsidP="00605832">
      <w:pPr>
        <w:pStyle w:val="Obsah1"/>
        <w:rPr>
          <w:rStyle w:val="Siln"/>
          <w:b/>
        </w:rPr>
      </w:pPr>
    </w:p>
    <w:p w14:paraId="4C3A44AC" w14:textId="77777777" w:rsidR="002165CE" w:rsidRPr="002165CE" w:rsidRDefault="002165CE" w:rsidP="002165CE">
      <w:pPr>
        <w:spacing w:after="0"/>
      </w:pPr>
    </w:p>
    <w:p w14:paraId="24E9C01B" w14:textId="77777777" w:rsidR="00F420BD" w:rsidRDefault="00F420BD">
      <w:pPr>
        <w:rPr>
          <w:rStyle w:val="Siln"/>
          <w:rFonts w:eastAsia="Times New Roman" w:cstheme="minorHAnsi"/>
          <w:bCs w:val="0"/>
          <w:sz w:val="28"/>
          <w:szCs w:val="28"/>
        </w:rPr>
      </w:pPr>
      <w:r>
        <w:rPr>
          <w:rStyle w:val="Siln"/>
          <w:b w:val="0"/>
        </w:rPr>
        <w:br w:type="page"/>
      </w:r>
    </w:p>
    <w:p w14:paraId="72695A17" w14:textId="7EDD66D6" w:rsidR="00BF0F33" w:rsidRPr="00605832" w:rsidRDefault="00BF0F33" w:rsidP="00605832">
      <w:pPr>
        <w:pStyle w:val="Obsah1"/>
      </w:pPr>
      <w:r w:rsidRPr="00605832">
        <w:rPr>
          <w:rStyle w:val="Siln"/>
          <w:b/>
        </w:rPr>
        <w:lastRenderedPageBreak/>
        <w:t>III.</w:t>
      </w:r>
      <w:r w:rsidRPr="00605832">
        <w:rPr>
          <w:rStyle w:val="Siln"/>
        </w:rPr>
        <w:t xml:space="preserve"> </w:t>
      </w:r>
      <w:r w:rsidRPr="00605832">
        <w:t>Skutečnosti zjištěné při kontrole u příjemců investičních pobídek</w:t>
      </w:r>
    </w:p>
    <w:p w14:paraId="4EB21BDE" w14:textId="77777777" w:rsidR="00BF0F33" w:rsidRPr="00A961ED" w:rsidRDefault="00BF0F33" w:rsidP="00BF0F33">
      <w:pPr>
        <w:spacing w:after="0"/>
        <w:jc w:val="both"/>
      </w:pPr>
    </w:p>
    <w:p w14:paraId="21E3E2B3" w14:textId="629F5506" w:rsidR="00BF0F33" w:rsidRPr="00A961ED" w:rsidRDefault="00BF0F33" w:rsidP="00662FCF">
      <w:pPr>
        <w:spacing w:after="120" w:line="240" w:lineRule="auto"/>
        <w:jc w:val="both"/>
        <w:rPr>
          <w:sz w:val="24"/>
          <w:szCs w:val="24"/>
        </w:rPr>
      </w:pPr>
      <w:r w:rsidRPr="00A961ED">
        <w:rPr>
          <w:sz w:val="24"/>
          <w:szCs w:val="24"/>
        </w:rPr>
        <w:t xml:space="preserve">Kontrole bylo podrobeno celkem 15 </w:t>
      </w:r>
      <w:r w:rsidR="00241DE3">
        <w:rPr>
          <w:sz w:val="24"/>
          <w:szCs w:val="24"/>
        </w:rPr>
        <w:t>investorů</w:t>
      </w:r>
      <w:r w:rsidR="00C5169B">
        <w:rPr>
          <w:sz w:val="24"/>
          <w:szCs w:val="24"/>
        </w:rPr>
        <w:t xml:space="preserve">, </w:t>
      </w:r>
      <w:r w:rsidRPr="00A961ED">
        <w:rPr>
          <w:sz w:val="24"/>
          <w:szCs w:val="24"/>
        </w:rPr>
        <w:t xml:space="preserve">z nichž u pěti byly zjištěny </w:t>
      </w:r>
      <w:r w:rsidR="00B01C65">
        <w:rPr>
          <w:sz w:val="24"/>
          <w:szCs w:val="24"/>
        </w:rPr>
        <w:t>dílčí nedostatky</w:t>
      </w:r>
      <w:r w:rsidRPr="00A961ED">
        <w:rPr>
          <w:sz w:val="24"/>
          <w:szCs w:val="24"/>
        </w:rPr>
        <w:t xml:space="preserve"> spočívající v</w:t>
      </w:r>
      <w:r w:rsidR="00B01C65">
        <w:rPr>
          <w:sz w:val="24"/>
          <w:szCs w:val="24"/>
        </w:rPr>
        <w:t> neplnění</w:t>
      </w:r>
      <w:r w:rsidR="00737B26">
        <w:rPr>
          <w:sz w:val="24"/>
          <w:szCs w:val="24"/>
        </w:rPr>
        <w:t xml:space="preserve"> nebo</w:t>
      </w:r>
      <w:r w:rsidR="00B01C65">
        <w:rPr>
          <w:sz w:val="24"/>
          <w:szCs w:val="24"/>
        </w:rPr>
        <w:t xml:space="preserve"> opožděném plnění některých</w:t>
      </w:r>
      <w:r w:rsidRPr="00A961ED">
        <w:rPr>
          <w:sz w:val="24"/>
          <w:szCs w:val="24"/>
        </w:rPr>
        <w:t xml:space="preserve"> závazků sjednaných v Dohodách </w:t>
      </w:r>
      <w:r w:rsidR="00241DE3">
        <w:rPr>
          <w:sz w:val="24"/>
          <w:szCs w:val="24"/>
        </w:rPr>
        <w:t xml:space="preserve">na </w:t>
      </w:r>
      <w:r w:rsidR="00A961ED">
        <w:rPr>
          <w:sz w:val="24"/>
          <w:szCs w:val="24"/>
        </w:rPr>
        <w:t>NPM</w:t>
      </w:r>
      <w:r w:rsidRPr="00A961ED">
        <w:rPr>
          <w:sz w:val="24"/>
          <w:szCs w:val="24"/>
        </w:rPr>
        <w:t>/</w:t>
      </w:r>
      <w:r w:rsidR="00A961ED">
        <w:rPr>
          <w:sz w:val="24"/>
          <w:szCs w:val="24"/>
        </w:rPr>
        <w:t>RŠNZ</w:t>
      </w:r>
      <w:r w:rsidR="00637FD5">
        <w:rPr>
          <w:sz w:val="24"/>
          <w:szCs w:val="24"/>
        </w:rPr>
        <w:t xml:space="preserve">. </w:t>
      </w:r>
      <w:r w:rsidR="00737B26">
        <w:rPr>
          <w:sz w:val="24"/>
          <w:szCs w:val="24"/>
        </w:rPr>
        <w:t>Z</w:t>
      </w:r>
      <w:r w:rsidR="00D9431C">
        <w:rPr>
          <w:sz w:val="24"/>
          <w:szCs w:val="24"/>
        </w:rPr>
        <w:t>jištěn</w:t>
      </w:r>
      <w:r w:rsidR="00737B26">
        <w:rPr>
          <w:sz w:val="24"/>
          <w:szCs w:val="24"/>
        </w:rPr>
        <w:t>y byly tyto skutečnosti</w:t>
      </w:r>
      <w:r w:rsidRPr="00A961ED">
        <w:rPr>
          <w:sz w:val="24"/>
          <w:szCs w:val="24"/>
        </w:rPr>
        <w:t>:</w:t>
      </w:r>
    </w:p>
    <w:p w14:paraId="3E7CB8B5" w14:textId="77777777" w:rsidR="00BF0F33" w:rsidRPr="00A961ED" w:rsidRDefault="00BF0F33" w:rsidP="00BF0F33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bCs/>
          <w:lang w:val="cs-CZ" w:eastAsia="cs-CZ"/>
        </w:rPr>
      </w:pPr>
      <w:r w:rsidRPr="00A961ED">
        <w:rPr>
          <w:rFonts w:asciiTheme="minorHAnsi" w:hAnsiTheme="minorHAnsi" w:cstheme="minorHAnsi"/>
          <w:bCs/>
          <w:lang w:val="cs-CZ" w:eastAsia="cs-CZ"/>
        </w:rPr>
        <w:t xml:space="preserve">Jeden příjemce neúčtoval o přijetí a použití hmotné podpory na </w:t>
      </w:r>
      <w:r w:rsidR="00A961ED">
        <w:rPr>
          <w:rFonts w:asciiTheme="minorHAnsi" w:hAnsiTheme="minorHAnsi" w:cstheme="minorHAnsi"/>
          <w:bCs/>
          <w:lang w:val="cs-CZ" w:eastAsia="cs-CZ"/>
        </w:rPr>
        <w:t>NPM</w:t>
      </w:r>
      <w:r w:rsidRPr="00A961ED">
        <w:rPr>
          <w:rFonts w:asciiTheme="minorHAnsi" w:hAnsiTheme="minorHAnsi" w:cstheme="minorHAnsi"/>
          <w:bCs/>
          <w:lang w:val="cs-CZ" w:eastAsia="cs-CZ"/>
        </w:rPr>
        <w:t xml:space="preserve"> ve výši 850 000 Kč na předepsaném účtu. </w:t>
      </w:r>
    </w:p>
    <w:p w14:paraId="51C6BCC3" w14:textId="2ABE9EBF" w:rsidR="00BF0F33" w:rsidRPr="00A961ED" w:rsidRDefault="00BF0F33" w:rsidP="00BF0F33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bCs/>
          <w:lang w:val="cs-CZ" w:eastAsia="cs-CZ"/>
        </w:rPr>
      </w:pPr>
      <w:r w:rsidRPr="00A961ED">
        <w:rPr>
          <w:rFonts w:asciiTheme="minorHAnsi" w:hAnsiTheme="minorHAnsi" w:cstheme="minorHAnsi"/>
          <w:bCs/>
          <w:lang w:val="cs-CZ" w:eastAsia="cs-CZ"/>
        </w:rPr>
        <w:t>Jiný příjemce v jednom případě porušil závazek Dohody</w:t>
      </w:r>
      <w:r w:rsidR="00737B26">
        <w:rPr>
          <w:rFonts w:asciiTheme="minorHAnsi" w:hAnsiTheme="minorHAnsi" w:cstheme="minorHAnsi"/>
          <w:bCs/>
          <w:lang w:val="cs-CZ" w:eastAsia="cs-CZ"/>
        </w:rPr>
        <w:t xml:space="preserve"> na</w:t>
      </w:r>
      <w:r w:rsidRPr="00A961ED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A961ED">
        <w:rPr>
          <w:rFonts w:asciiTheme="minorHAnsi" w:hAnsiTheme="minorHAnsi" w:cstheme="minorHAnsi"/>
          <w:bCs/>
          <w:lang w:val="cs-CZ" w:eastAsia="cs-CZ"/>
        </w:rPr>
        <w:t>RŠNZ</w:t>
      </w:r>
      <w:r w:rsidRPr="00A961ED">
        <w:rPr>
          <w:rFonts w:asciiTheme="minorHAnsi" w:hAnsiTheme="minorHAnsi" w:cstheme="minorHAnsi"/>
          <w:bCs/>
          <w:lang w:val="cs-CZ" w:eastAsia="cs-CZ"/>
        </w:rPr>
        <w:t xml:space="preserve"> zařadit do rekvalifikace pouze osoby, které jsou občany České republiky nebo jiného státu Evropské unie.</w:t>
      </w:r>
    </w:p>
    <w:p w14:paraId="504469D8" w14:textId="77777777" w:rsidR="00BF0F33" w:rsidRDefault="00BF0F33" w:rsidP="00BF0F33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bCs/>
          <w:lang w:val="cs-CZ" w:eastAsia="cs-CZ"/>
        </w:rPr>
      </w:pPr>
      <w:r w:rsidRPr="00A961ED">
        <w:rPr>
          <w:rFonts w:asciiTheme="minorHAnsi" w:hAnsiTheme="minorHAnsi" w:cstheme="minorHAnsi"/>
          <w:bCs/>
          <w:lang w:val="cs-CZ" w:eastAsia="cs-CZ"/>
        </w:rPr>
        <w:t>Tři příjemci předložili MPSV vyúčtování poskytnu</w:t>
      </w:r>
      <w:r w:rsidR="00F96375">
        <w:rPr>
          <w:rFonts w:asciiTheme="minorHAnsi" w:hAnsiTheme="minorHAnsi" w:cstheme="minorHAnsi"/>
          <w:bCs/>
          <w:lang w:val="cs-CZ" w:eastAsia="cs-CZ"/>
        </w:rPr>
        <w:t>té hmotné podpory a informaci o </w:t>
      </w:r>
      <w:r w:rsidR="00CA3832">
        <w:rPr>
          <w:rFonts w:asciiTheme="minorHAnsi" w:hAnsiTheme="minorHAnsi" w:cstheme="minorHAnsi"/>
          <w:bCs/>
          <w:lang w:val="cs-CZ" w:eastAsia="cs-CZ"/>
        </w:rPr>
        <w:t xml:space="preserve">vytvoření </w:t>
      </w:r>
      <w:r w:rsidR="00A961ED">
        <w:rPr>
          <w:rFonts w:asciiTheme="minorHAnsi" w:hAnsiTheme="minorHAnsi" w:cstheme="minorHAnsi"/>
          <w:bCs/>
          <w:lang w:val="cs-CZ" w:eastAsia="cs-CZ"/>
        </w:rPr>
        <w:t>NPM</w:t>
      </w:r>
      <w:r w:rsidRPr="00A961ED">
        <w:rPr>
          <w:rFonts w:asciiTheme="minorHAnsi" w:hAnsiTheme="minorHAnsi" w:cstheme="minorHAnsi"/>
          <w:bCs/>
          <w:lang w:val="cs-CZ" w:eastAsia="cs-CZ"/>
        </w:rPr>
        <w:t xml:space="preserve"> a </w:t>
      </w:r>
      <w:r w:rsidR="00A961ED">
        <w:rPr>
          <w:rFonts w:asciiTheme="minorHAnsi" w:hAnsiTheme="minorHAnsi" w:cstheme="minorHAnsi"/>
          <w:bCs/>
          <w:lang w:val="cs-CZ" w:eastAsia="cs-CZ"/>
        </w:rPr>
        <w:t>RŠNZ</w:t>
      </w:r>
      <w:r w:rsidRPr="00A961ED">
        <w:rPr>
          <w:rFonts w:asciiTheme="minorHAnsi" w:hAnsiTheme="minorHAnsi" w:cstheme="minorHAnsi"/>
          <w:bCs/>
          <w:lang w:val="cs-CZ" w:eastAsia="cs-CZ"/>
        </w:rPr>
        <w:t xml:space="preserve"> s</w:t>
      </w:r>
      <w:r w:rsidR="00B01C65">
        <w:rPr>
          <w:rFonts w:asciiTheme="minorHAnsi" w:hAnsiTheme="minorHAnsi" w:cstheme="minorHAnsi"/>
          <w:bCs/>
          <w:lang w:val="cs-CZ" w:eastAsia="cs-CZ"/>
        </w:rPr>
        <w:t xml:space="preserve"> m</w:t>
      </w:r>
      <w:r w:rsidR="00F16A4C">
        <w:rPr>
          <w:rFonts w:asciiTheme="minorHAnsi" w:hAnsiTheme="minorHAnsi" w:cstheme="minorHAnsi"/>
          <w:bCs/>
          <w:lang w:val="cs-CZ" w:eastAsia="cs-CZ"/>
        </w:rPr>
        <w:t>enší</w:t>
      </w:r>
      <w:r w:rsidR="00B01C65">
        <w:rPr>
          <w:rFonts w:asciiTheme="minorHAnsi" w:hAnsiTheme="minorHAnsi" w:cstheme="minorHAnsi"/>
          <w:bCs/>
          <w:lang w:val="cs-CZ" w:eastAsia="cs-CZ"/>
        </w:rPr>
        <w:t xml:space="preserve">m zpožděním </w:t>
      </w:r>
      <w:r w:rsidRPr="00A961ED">
        <w:rPr>
          <w:rFonts w:asciiTheme="minorHAnsi" w:hAnsiTheme="minorHAnsi" w:cstheme="minorHAnsi"/>
          <w:bCs/>
          <w:lang w:val="cs-CZ" w:eastAsia="cs-CZ"/>
        </w:rPr>
        <w:t>oproti termínům sjednaným v</w:t>
      </w:r>
      <w:r w:rsidR="00B01C65">
        <w:rPr>
          <w:rFonts w:asciiTheme="minorHAnsi" w:hAnsiTheme="minorHAnsi" w:cstheme="minorHAnsi"/>
          <w:bCs/>
          <w:lang w:val="cs-CZ" w:eastAsia="cs-CZ"/>
        </w:rPr>
        <w:t> </w:t>
      </w:r>
      <w:r w:rsidRPr="00A961ED">
        <w:rPr>
          <w:rFonts w:asciiTheme="minorHAnsi" w:hAnsiTheme="minorHAnsi" w:cstheme="minorHAnsi"/>
          <w:bCs/>
          <w:lang w:val="cs-CZ" w:eastAsia="cs-CZ"/>
        </w:rPr>
        <w:t>Dohodách</w:t>
      </w:r>
      <w:r w:rsidR="00B01C65">
        <w:rPr>
          <w:rFonts w:asciiTheme="minorHAnsi" w:hAnsiTheme="minorHAnsi" w:cstheme="minorHAnsi"/>
          <w:bCs/>
          <w:lang w:val="cs-CZ" w:eastAsia="cs-CZ"/>
        </w:rPr>
        <w:t xml:space="preserve"> na</w:t>
      </w:r>
      <w:r w:rsidRPr="00A961ED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A961ED">
        <w:rPr>
          <w:rFonts w:asciiTheme="minorHAnsi" w:hAnsiTheme="minorHAnsi" w:cstheme="minorHAnsi"/>
          <w:bCs/>
          <w:lang w:val="cs-CZ" w:eastAsia="cs-CZ"/>
        </w:rPr>
        <w:t>NPM</w:t>
      </w:r>
      <w:r w:rsidR="00B01C65">
        <w:rPr>
          <w:rFonts w:asciiTheme="minorHAnsi" w:hAnsiTheme="minorHAnsi" w:cstheme="minorHAnsi"/>
          <w:bCs/>
          <w:lang w:val="cs-CZ" w:eastAsia="cs-CZ"/>
        </w:rPr>
        <w:t>/</w:t>
      </w:r>
      <w:r w:rsidR="00A961ED">
        <w:rPr>
          <w:rFonts w:asciiTheme="minorHAnsi" w:hAnsiTheme="minorHAnsi" w:cstheme="minorHAnsi"/>
          <w:bCs/>
          <w:lang w:val="cs-CZ" w:eastAsia="cs-CZ"/>
        </w:rPr>
        <w:t>RŠNZ</w:t>
      </w:r>
      <w:r w:rsidRPr="00A961ED">
        <w:rPr>
          <w:rFonts w:asciiTheme="minorHAnsi" w:hAnsiTheme="minorHAnsi" w:cstheme="minorHAnsi"/>
          <w:bCs/>
          <w:lang w:val="cs-CZ" w:eastAsia="cs-CZ"/>
        </w:rPr>
        <w:t>.</w:t>
      </w:r>
    </w:p>
    <w:p w14:paraId="6B9D579C" w14:textId="77777777" w:rsidR="00F96375" w:rsidRPr="00F96375" w:rsidRDefault="00F96375" w:rsidP="00A63F15">
      <w:pPr>
        <w:pStyle w:val="Odstavecseseznamem"/>
        <w:ind w:left="0"/>
        <w:rPr>
          <w:rFonts w:asciiTheme="minorHAnsi" w:hAnsiTheme="minorHAnsi" w:cstheme="minorHAnsi"/>
          <w:bCs/>
          <w:lang w:val="cs-CZ" w:eastAsia="cs-CZ"/>
        </w:rPr>
      </w:pPr>
    </w:p>
    <w:p w14:paraId="0E36FB34" w14:textId="77777777" w:rsidR="00BF0F33" w:rsidRPr="00A961ED" w:rsidRDefault="00BF0F33" w:rsidP="00BF0F33">
      <w:pPr>
        <w:spacing w:after="0"/>
        <w:jc w:val="both"/>
        <w:rPr>
          <w:rFonts w:cstheme="minorHAnsi"/>
          <w:sz w:val="24"/>
          <w:szCs w:val="24"/>
        </w:rPr>
      </w:pPr>
    </w:p>
    <w:p w14:paraId="6E4FB35C" w14:textId="158DB3AE" w:rsidR="00BF0F33" w:rsidRPr="006F2A9D" w:rsidRDefault="00BF0F33" w:rsidP="00BF0F33">
      <w:pPr>
        <w:spacing w:after="0"/>
        <w:jc w:val="center"/>
        <w:rPr>
          <w:rFonts w:cstheme="minorHAnsi"/>
          <w:b/>
          <w:sz w:val="28"/>
          <w:szCs w:val="28"/>
        </w:rPr>
      </w:pPr>
      <w:r w:rsidRPr="006F2A9D">
        <w:rPr>
          <w:rFonts w:cstheme="minorHAnsi"/>
          <w:b/>
          <w:sz w:val="28"/>
          <w:szCs w:val="28"/>
        </w:rPr>
        <w:t xml:space="preserve">IV. Tvorba nových pracovních míst u </w:t>
      </w:r>
      <w:r w:rsidR="00241DE3" w:rsidRPr="006F2A9D">
        <w:rPr>
          <w:rFonts w:cstheme="minorHAnsi"/>
          <w:b/>
          <w:sz w:val="28"/>
          <w:szCs w:val="28"/>
        </w:rPr>
        <w:t>příjemců investičních pobídek</w:t>
      </w:r>
    </w:p>
    <w:p w14:paraId="02A0B67A" w14:textId="77777777" w:rsidR="00BF0F33" w:rsidRPr="00A961ED" w:rsidRDefault="00BF0F33" w:rsidP="00BF0F3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A852914" w14:textId="459184B9" w:rsidR="00BF0F33" w:rsidRPr="00A961E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 xml:space="preserve">Dohoda </w:t>
      </w:r>
      <w:r w:rsidR="00CA3832">
        <w:rPr>
          <w:rFonts w:cstheme="minorHAnsi"/>
          <w:sz w:val="24"/>
          <w:szCs w:val="24"/>
        </w:rPr>
        <w:t xml:space="preserve">na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 musí podle zákona o zaměstnanosti obsahovat mj. počet </w:t>
      </w:r>
      <w:r w:rsidR="00A961ED">
        <w:rPr>
          <w:rFonts w:cstheme="minorHAnsi"/>
          <w:sz w:val="24"/>
          <w:szCs w:val="24"/>
        </w:rPr>
        <w:t>NPM</w:t>
      </w:r>
      <w:r w:rsidR="00CA3832">
        <w:rPr>
          <w:rFonts w:cstheme="minorHAnsi"/>
          <w:sz w:val="24"/>
          <w:szCs w:val="24"/>
        </w:rPr>
        <w:t>, která budou vytvořena,</w:t>
      </w:r>
      <w:r w:rsidRPr="00A961ED">
        <w:rPr>
          <w:rFonts w:cstheme="minorHAnsi"/>
          <w:sz w:val="24"/>
          <w:szCs w:val="24"/>
        </w:rPr>
        <w:t xml:space="preserve"> a datum, do kterého budou obsazena. Výchozí podklad pro sjednání těchto náležitostí tvoří záměr investora, ve kterém </w:t>
      </w:r>
      <w:r w:rsidR="003B09E5">
        <w:rPr>
          <w:rFonts w:cstheme="minorHAnsi"/>
          <w:sz w:val="24"/>
          <w:szCs w:val="24"/>
        </w:rPr>
        <w:t xml:space="preserve">investor </w:t>
      </w:r>
      <w:r w:rsidRPr="00A961ED">
        <w:rPr>
          <w:rFonts w:cstheme="minorHAnsi"/>
          <w:sz w:val="24"/>
          <w:szCs w:val="24"/>
        </w:rPr>
        <w:t xml:space="preserve">uvádí </w:t>
      </w:r>
      <w:r w:rsidR="003B09E5">
        <w:rPr>
          <w:rFonts w:cstheme="minorHAnsi"/>
          <w:sz w:val="24"/>
          <w:szCs w:val="24"/>
        </w:rPr>
        <w:t xml:space="preserve">mj. </w:t>
      </w:r>
      <w:r w:rsidRPr="00A961ED">
        <w:rPr>
          <w:rFonts w:cstheme="minorHAnsi"/>
          <w:sz w:val="24"/>
          <w:szCs w:val="24"/>
        </w:rPr>
        <w:t xml:space="preserve">projektovaný počet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 v jednotlivých letech. </w:t>
      </w:r>
    </w:p>
    <w:p w14:paraId="1185DE67" w14:textId="77777777" w:rsidR="00BF0F33" w:rsidRPr="00A961ED" w:rsidRDefault="00BF0F33" w:rsidP="00BF0F3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7B1E2BE" w14:textId="0B08EC10" w:rsidR="00BF0F33" w:rsidRPr="00A961ED" w:rsidRDefault="00BF0F33" w:rsidP="00BF0F33">
      <w:pPr>
        <w:spacing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 xml:space="preserve">NKÚ na kontrolním vzorku 14 Dohod </w:t>
      </w:r>
      <w:r w:rsidR="00CA3832">
        <w:rPr>
          <w:rFonts w:cstheme="minorHAnsi"/>
          <w:sz w:val="24"/>
          <w:szCs w:val="24"/>
        </w:rPr>
        <w:t xml:space="preserve">na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 z let 2005 až 2013 </w:t>
      </w:r>
      <w:r w:rsidR="00737B26">
        <w:rPr>
          <w:rFonts w:cstheme="minorHAnsi"/>
          <w:sz w:val="24"/>
          <w:szCs w:val="24"/>
        </w:rPr>
        <w:t>zjistil</w:t>
      </w:r>
      <w:r w:rsidRPr="00A961ED">
        <w:rPr>
          <w:rFonts w:cstheme="minorHAnsi"/>
          <w:sz w:val="24"/>
          <w:szCs w:val="24"/>
        </w:rPr>
        <w:t xml:space="preserve">, že v 12 z nich mají investoři sjednány jako závazné nižší počty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 oproti jejich záměrům. Všech 12 Dohod</w:t>
      </w:r>
      <w:r w:rsidR="00CA3832">
        <w:rPr>
          <w:rFonts w:cstheme="minorHAnsi"/>
          <w:sz w:val="24"/>
          <w:szCs w:val="24"/>
        </w:rPr>
        <w:t xml:space="preserve"> na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 obsahuje v souladu se zákonem počet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 a časové období (tzv. rozhodné období), ve kterém budou vytvořena a obsazena. Počet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 je však sjednán jako minimální a nižší oproti záměru s tím, že pokud investor v rozhodném období vytvoří a obsadí další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>, dojde ze strany MPSV</w:t>
      </w:r>
      <w:r w:rsidR="00737B26" w:rsidRPr="006F2A9D">
        <w:rPr>
          <w:rFonts w:cstheme="minorHAnsi"/>
          <w:sz w:val="24"/>
          <w:szCs w:val="24"/>
          <w:vertAlign w:val="superscript"/>
        </w:rPr>
        <w:t> </w:t>
      </w:r>
      <w:r w:rsidRPr="00A961ED">
        <w:rPr>
          <w:rFonts w:cstheme="minorHAnsi"/>
          <w:sz w:val="24"/>
          <w:szCs w:val="24"/>
        </w:rPr>
        <w:t>/</w:t>
      </w:r>
      <w:r w:rsidR="00737B26" w:rsidRPr="006F2A9D">
        <w:rPr>
          <w:rFonts w:cstheme="minorHAnsi"/>
          <w:sz w:val="24"/>
          <w:szCs w:val="24"/>
          <w:vertAlign w:val="superscript"/>
        </w:rPr>
        <w:t> </w:t>
      </w:r>
      <w:r w:rsidRPr="00A961ED">
        <w:rPr>
          <w:rFonts w:cstheme="minorHAnsi"/>
          <w:sz w:val="24"/>
          <w:szCs w:val="24"/>
        </w:rPr>
        <w:t>ÚP ČR k navýšení hmotné podpory. Např.:</w:t>
      </w:r>
    </w:p>
    <w:p w14:paraId="5E547E3F" w14:textId="54DE4A0A" w:rsidR="00BF0F33" w:rsidRPr="006F2A9D" w:rsidRDefault="00BF0F33" w:rsidP="006F2A9D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="Calibri" w:hAnsi="Calibri" w:cs="Calibri"/>
        </w:rPr>
      </w:pPr>
      <w:r w:rsidRPr="006F2A9D">
        <w:rPr>
          <w:rFonts w:ascii="Calibri" w:hAnsi="Calibri" w:cs="Calibri"/>
          <w:lang w:val="cs-CZ"/>
        </w:rPr>
        <w:t xml:space="preserve">Jeden </w:t>
      </w:r>
      <w:r w:rsidR="00C5169B" w:rsidRPr="006F2A9D">
        <w:rPr>
          <w:rFonts w:ascii="Calibri" w:hAnsi="Calibri" w:cs="Calibri"/>
          <w:lang w:val="cs-CZ"/>
        </w:rPr>
        <w:t>investor</w:t>
      </w:r>
      <w:r w:rsidRPr="006F2A9D">
        <w:rPr>
          <w:rFonts w:ascii="Calibri" w:hAnsi="Calibri" w:cs="Calibri"/>
          <w:lang w:val="cs-CZ"/>
        </w:rPr>
        <w:t xml:space="preserve"> ve svém záměru z roku 2006 </w:t>
      </w:r>
      <w:r w:rsidR="003B09E5">
        <w:rPr>
          <w:rFonts w:ascii="Calibri" w:hAnsi="Calibri" w:cs="Calibri"/>
          <w:lang w:val="cs-CZ"/>
        </w:rPr>
        <w:t xml:space="preserve">zamýšlel </w:t>
      </w:r>
      <w:r w:rsidRPr="006F2A9D">
        <w:rPr>
          <w:rFonts w:ascii="Calibri" w:hAnsi="Calibri" w:cs="Calibri"/>
          <w:lang w:val="cs-CZ"/>
        </w:rPr>
        <w:t xml:space="preserve">vytvořit a obsadit v letech 2006 až 2010 celkem 3 514 </w:t>
      </w:r>
      <w:r w:rsidR="00A961ED" w:rsidRPr="006F2A9D">
        <w:rPr>
          <w:rFonts w:ascii="Calibri" w:hAnsi="Calibri" w:cs="Calibri"/>
          <w:lang w:val="cs-CZ"/>
        </w:rPr>
        <w:t>NPM</w:t>
      </w:r>
      <w:r w:rsidRPr="006F2A9D">
        <w:rPr>
          <w:rFonts w:ascii="Calibri" w:hAnsi="Calibri" w:cs="Calibri"/>
          <w:lang w:val="cs-CZ"/>
        </w:rPr>
        <w:t xml:space="preserve">. Dohoda </w:t>
      </w:r>
      <w:r w:rsidR="00CA3832" w:rsidRPr="006F2A9D">
        <w:rPr>
          <w:rFonts w:ascii="Calibri" w:hAnsi="Calibri" w:cs="Calibri"/>
          <w:lang w:val="cs-CZ"/>
        </w:rPr>
        <w:t xml:space="preserve">na </w:t>
      </w:r>
      <w:r w:rsidR="00A961ED" w:rsidRPr="006F2A9D">
        <w:rPr>
          <w:rFonts w:ascii="Calibri" w:hAnsi="Calibri" w:cs="Calibri"/>
          <w:lang w:val="cs-CZ"/>
        </w:rPr>
        <w:t>NPM</w:t>
      </w:r>
      <w:r w:rsidRPr="006F2A9D">
        <w:rPr>
          <w:rFonts w:ascii="Calibri" w:hAnsi="Calibri" w:cs="Calibri"/>
          <w:lang w:val="cs-CZ"/>
        </w:rPr>
        <w:t xml:space="preserve"> z prosince 2008 obsahuje závazek investora vytvořit a obsadit v rozhodném období (od 27. 6</w:t>
      </w:r>
      <w:r w:rsidR="003B09E5">
        <w:rPr>
          <w:rFonts w:ascii="Calibri" w:hAnsi="Calibri" w:cs="Calibri"/>
          <w:lang w:val="cs-CZ"/>
        </w:rPr>
        <w:t>.</w:t>
      </w:r>
      <w:r w:rsidRPr="006F2A9D">
        <w:rPr>
          <w:rFonts w:ascii="Calibri" w:hAnsi="Calibri" w:cs="Calibri"/>
          <w:lang w:val="cs-CZ"/>
        </w:rPr>
        <w:t> 2006 do 2. 11. 2011) minimálně 1 000</w:t>
      </w:r>
      <w:r w:rsidR="008164D6">
        <w:rPr>
          <w:rFonts w:ascii="Calibri" w:hAnsi="Calibri" w:cs="Calibri"/>
          <w:lang w:val="cs-CZ"/>
        </w:rPr>
        <w:t> </w:t>
      </w:r>
      <w:r w:rsidR="00A961ED" w:rsidRPr="006F2A9D">
        <w:rPr>
          <w:rFonts w:ascii="Calibri" w:hAnsi="Calibri" w:cs="Calibri"/>
          <w:lang w:val="cs-CZ"/>
        </w:rPr>
        <w:t>NPM</w:t>
      </w:r>
      <w:r w:rsidRPr="006F2A9D">
        <w:rPr>
          <w:rFonts w:ascii="Calibri" w:hAnsi="Calibri" w:cs="Calibri"/>
          <w:lang w:val="cs-CZ"/>
        </w:rPr>
        <w:t xml:space="preserve"> a k tomu závazek MPSV k navýšení hmotné podpory v případě, že investor v rozhodném období vytvoří a obsadí další </w:t>
      </w:r>
      <w:r w:rsidR="00A961ED" w:rsidRPr="006F2A9D">
        <w:rPr>
          <w:rFonts w:ascii="Calibri" w:hAnsi="Calibri" w:cs="Calibri"/>
          <w:lang w:val="cs-CZ"/>
        </w:rPr>
        <w:t>NPM</w:t>
      </w:r>
      <w:r w:rsidR="00CA3832" w:rsidRPr="006F2A9D">
        <w:rPr>
          <w:rFonts w:ascii="Calibri" w:hAnsi="Calibri" w:cs="Calibri"/>
          <w:lang w:val="cs-CZ"/>
        </w:rPr>
        <w:t>,</w:t>
      </w:r>
      <w:r w:rsidRPr="006F2A9D">
        <w:rPr>
          <w:rFonts w:ascii="Calibri" w:hAnsi="Calibri" w:cs="Calibri"/>
          <w:lang w:val="cs-CZ"/>
        </w:rPr>
        <w:t xml:space="preserve"> a to až do počtu 4 000. Ve skutečnosti investor splnil závazek sjednaný v Dohodě </w:t>
      </w:r>
      <w:r w:rsidR="00CA3832" w:rsidRPr="006F2A9D">
        <w:rPr>
          <w:rFonts w:ascii="Calibri" w:hAnsi="Calibri" w:cs="Calibri"/>
          <w:lang w:val="cs-CZ"/>
        </w:rPr>
        <w:t xml:space="preserve">na </w:t>
      </w:r>
      <w:r w:rsidR="00A961ED" w:rsidRPr="006F2A9D">
        <w:rPr>
          <w:rFonts w:ascii="Calibri" w:hAnsi="Calibri" w:cs="Calibri"/>
          <w:lang w:val="cs-CZ"/>
        </w:rPr>
        <w:t>NPM</w:t>
      </w:r>
      <w:r w:rsidRPr="006F2A9D">
        <w:rPr>
          <w:rFonts w:ascii="Calibri" w:hAnsi="Calibri" w:cs="Calibri"/>
          <w:lang w:val="cs-CZ"/>
        </w:rPr>
        <w:t>, když v rozhodném období vytvořil a</w:t>
      </w:r>
      <w:r w:rsidR="008164D6">
        <w:rPr>
          <w:rFonts w:ascii="Calibri" w:hAnsi="Calibri" w:cs="Calibri"/>
          <w:lang w:val="cs-CZ"/>
        </w:rPr>
        <w:t> </w:t>
      </w:r>
      <w:r w:rsidRPr="006F2A9D">
        <w:rPr>
          <w:rFonts w:ascii="Calibri" w:hAnsi="Calibri" w:cs="Calibri"/>
          <w:lang w:val="cs-CZ"/>
        </w:rPr>
        <w:t xml:space="preserve">obsadil celkem 2 556 </w:t>
      </w:r>
      <w:r w:rsidR="00A961ED" w:rsidRPr="006F2A9D">
        <w:rPr>
          <w:rFonts w:ascii="Calibri" w:hAnsi="Calibri" w:cs="Calibri"/>
          <w:lang w:val="cs-CZ"/>
        </w:rPr>
        <w:t>NPM</w:t>
      </w:r>
      <w:r w:rsidRPr="006F2A9D">
        <w:rPr>
          <w:rFonts w:ascii="Calibri" w:hAnsi="Calibri" w:cs="Calibri"/>
          <w:lang w:val="cs-CZ"/>
        </w:rPr>
        <w:t xml:space="preserve">. Hmotnou podporu nárokoval pouze na 2 500 </w:t>
      </w:r>
      <w:r w:rsidR="00A961ED" w:rsidRPr="006F2A9D">
        <w:rPr>
          <w:rFonts w:ascii="Calibri" w:hAnsi="Calibri" w:cs="Calibri"/>
          <w:lang w:val="cs-CZ"/>
        </w:rPr>
        <w:t>NPM</w:t>
      </w:r>
      <w:r w:rsidRPr="006F2A9D">
        <w:rPr>
          <w:rFonts w:ascii="Calibri" w:hAnsi="Calibri" w:cs="Calibri"/>
          <w:lang w:val="cs-CZ"/>
        </w:rPr>
        <w:t>.</w:t>
      </w:r>
    </w:p>
    <w:p w14:paraId="6A7C0DF3" w14:textId="4A3FC147" w:rsidR="008A1E99" w:rsidRPr="006F2A9D" w:rsidRDefault="00BF0F33" w:rsidP="006F2A9D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="Calibri" w:hAnsi="Calibri" w:cs="Calibri"/>
        </w:rPr>
      </w:pPr>
      <w:r w:rsidRPr="006F2A9D">
        <w:rPr>
          <w:rFonts w:ascii="Calibri" w:hAnsi="Calibri" w:cs="Calibri"/>
          <w:lang w:val="cs-CZ"/>
        </w:rPr>
        <w:t>Jiný investor ve svém</w:t>
      </w:r>
      <w:r w:rsidR="006F58E0" w:rsidRPr="006F2A9D">
        <w:rPr>
          <w:rFonts w:ascii="Calibri" w:hAnsi="Calibri" w:cs="Calibri"/>
          <w:lang w:val="cs-CZ"/>
        </w:rPr>
        <w:t xml:space="preserve"> </w:t>
      </w:r>
      <w:r w:rsidRPr="006F2A9D">
        <w:rPr>
          <w:rFonts w:ascii="Calibri" w:hAnsi="Calibri" w:cs="Calibri"/>
          <w:lang w:val="cs-CZ"/>
        </w:rPr>
        <w:t xml:space="preserve">záměru z roku 2005 </w:t>
      </w:r>
      <w:r w:rsidR="003B09E5">
        <w:rPr>
          <w:rFonts w:ascii="Calibri" w:hAnsi="Calibri" w:cs="Calibri"/>
          <w:lang w:val="cs-CZ"/>
        </w:rPr>
        <w:t>zamýšlel</w:t>
      </w:r>
      <w:r w:rsidRPr="006F2A9D">
        <w:rPr>
          <w:rFonts w:ascii="Calibri" w:hAnsi="Calibri" w:cs="Calibri"/>
          <w:lang w:val="cs-CZ"/>
        </w:rPr>
        <w:t xml:space="preserve"> vytvořit a</w:t>
      </w:r>
      <w:r w:rsidR="003B09E5">
        <w:rPr>
          <w:rFonts w:ascii="Calibri" w:hAnsi="Calibri" w:cs="Calibri"/>
          <w:lang w:val="cs-CZ"/>
        </w:rPr>
        <w:t xml:space="preserve"> </w:t>
      </w:r>
      <w:r w:rsidRPr="006F2A9D">
        <w:rPr>
          <w:rFonts w:ascii="Calibri" w:hAnsi="Calibri" w:cs="Calibri"/>
          <w:lang w:val="cs-CZ"/>
        </w:rPr>
        <w:t xml:space="preserve">obsadit v letech 2006 až 2009 celkem 588 </w:t>
      </w:r>
      <w:r w:rsidR="00A961ED" w:rsidRPr="006F2A9D">
        <w:rPr>
          <w:rFonts w:ascii="Calibri" w:hAnsi="Calibri" w:cs="Calibri"/>
          <w:lang w:val="cs-CZ"/>
        </w:rPr>
        <w:t>NPM</w:t>
      </w:r>
      <w:r w:rsidRPr="006F2A9D">
        <w:rPr>
          <w:rFonts w:ascii="Calibri" w:hAnsi="Calibri" w:cs="Calibri"/>
          <w:lang w:val="cs-CZ"/>
        </w:rPr>
        <w:t xml:space="preserve">. Dohoda </w:t>
      </w:r>
      <w:r w:rsidR="00CA3832" w:rsidRPr="006F2A9D">
        <w:rPr>
          <w:rFonts w:ascii="Calibri" w:hAnsi="Calibri" w:cs="Calibri"/>
          <w:lang w:val="cs-CZ"/>
        </w:rPr>
        <w:t xml:space="preserve">na </w:t>
      </w:r>
      <w:r w:rsidR="00A961ED" w:rsidRPr="006F2A9D">
        <w:rPr>
          <w:rFonts w:ascii="Calibri" w:hAnsi="Calibri" w:cs="Calibri"/>
          <w:lang w:val="cs-CZ"/>
        </w:rPr>
        <w:t>NPM</w:t>
      </w:r>
      <w:r w:rsidRPr="006F2A9D">
        <w:rPr>
          <w:rFonts w:ascii="Calibri" w:hAnsi="Calibri" w:cs="Calibri"/>
          <w:lang w:val="cs-CZ"/>
        </w:rPr>
        <w:t xml:space="preserve"> z listopadu 2006 obsahuje závazek investora vytvořit a obsadit v rozhodném období (od 9. 9. 2005 do 18. 4. 2010) minimálně 417 </w:t>
      </w:r>
      <w:r w:rsidR="00A961ED" w:rsidRPr="006F2A9D">
        <w:rPr>
          <w:rFonts w:ascii="Calibri" w:hAnsi="Calibri" w:cs="Calibri"/>
          <w:lang w:val="cs-CZ"/>
        </w:rPr>
        <w:t>NPM</w:t>
      </w:r>
      <w:r w:rsidRPr="006F2A9D">
        <w:rPr>
          <w:rFonts w:ascii="Calibri" w:hAnsi="Calibri" w:cs="Calibri"/>
          <w:lang w:val="cs-CZ"/>
        </w:rPr>
        <w:t xml:space="preserve"> a k tomu závazek MPSV k navýšení hmotné podpory v případě, že investor v rozhodném období vytvoří a obsadí další </w:t>
      </w:r>
      <w:r w:rsidR="00A961ED" w:rsidRPr="006F2A9D">
        <w:rPr>
          <w:rFonts w:ascii="Calibri" w:hAnsi="Calibri" w:cs="Calibri"/>
          <w:lang w:val="cs-CZ"/>
        </w:rPr>
        <w:t>NPM</w:t>
      </w:r>
      <w:r w:rsidRPr="006F2A9D">
        <w:rPr>
          <w:rFonts w:ascii="Calibri" w:hAnsi="Calibri" w:cs="Calibri"/>
          <w:lang w:val="cs-CZ"/>
        </w:rPr>
        <w:t xml:space="preserve">, a to až do počtu 500 míst. Ve skutečnosti investor splnil závazek sjednaný v Dohodě </w:t>
      </w:r>
      <w:r w:rsidR="00CA3832" w:rsidRPr="006F2A9D">
        <w:rPr>
          <w:rFonts w:ascii="Calibri" w:hAnsi="Calibri" w:cs="Calibri"/>
          <w:lang w:val="cs-CZ"/>
        </w:rPr>
        <w:t xml:space="preserve">na </w:t>
      </w:r>
      <w:r w:rsidR="00A961ED" w:rsidRPr="006F2A9D">
        <w:rPr>
          <w:rFonts w:ascii="Calibri" w:hAnsi="Calibri" w:cs="Calibri"/>
          <w:lang w:val="cs-CZ"/>
        </w:rPr>
        <w:t>NPM</w:t>
      </w:r>
      <w:r w:rsidRPr="006F2A9D">
        <w:rPr>
          <w:rFonts w:ascii="Calibri" w:hAnsi="Calibri" w:cs="Calibri"/>
          <w:lang w:val="cs-CZ"/>
        </w:rPr>
        <w:t>, když v rozhodném období vytvořil a obsadil celkem 4</w:t>
      </w:r>
      <w:r w:rsidR="008A1E99" w:rsidRPr="006F2A9D">
        <w:rPr>
          <w:rFonts w:ascii="Calibri" w:hAnsi="Calibri" w:cs="Calibri"/>
          <w:lang w:val="cs-CZ"/>
        </w:rPr>
        <w:t>65</w:t>
      </w:r>
      <w:r w:rsidRPr="006F2A9D">
        <w:rPr>
          <w:rFonts w:ascii="Calibri" w:hAnsi="Calibri" w:cs="Calibri"/>
          <w:lang w:val="cs-CZ"/>
        </w:rPr>
        <w:t xml:space="preserve"> </w:t>
      </w:r>
      <w:r w:rsidR="00A961ED" w:rsidRPr="006F2A9D">
        <w:rPr>
          <w:rFonts w:ascii="Calibri" w:hAnsi="Calibri" w:cs="Calibri"/>
          <w:lang w:val="cs-CZ"/>
        </w:rPr>
        <w:t>NPM</w:t>
      </w:r>
      <w:r w:rsidRPr="006F2A9D">
        <w:rPr>
          <w:rFonts w:ascii="Calibri" w:hAnsi="Calibri" w:cs="Calibri"/>
          <w:lang w:val="cs-CZ"/>
        </w:rPr>
        <w:t>.</w:t>
      </w:r>
      <w:r w:rsidR="008A1E99" w:rsidRPr="006F2A9D">
        <w:rPr>
          <w:rFonts w:ascii="Calibri" w:hAnsi="Calibri" w:cs="Calibri"/>
          <w:lang w:val="cs-CZ"/>
        </w:rPr>
        <w:t xml:space="preserve"> Hmotnou podporu nárokoval pouze na 436 NPM.</w:t>
      </w:r>
    </w:p>
    <w:p w14:paraId="33A43D8E" w14:textId="77777777" w:rsidR="003B09E5" w:rsidRDefault="003B09E5" w:rsidP="00F859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302607" w14:textId="7AC4CEE9" w:rsidR="00F85904" w:rsidRDefault="00BF0F33" w:rsidP="00F8590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 xml:space="preserve">U takto koncipovaných Dohod </w:t>
      </w:r>
      <w:r w:rsidR="00CA3832">
        <w:rPr>
          <w:rFonts w:cstheme="minorHAnsi"/>
          <w:sz w:val="24"/>
          <w:szCs w:val="24"/>
        </w:rPr>
        <w:t xml:space="preserve">na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 nejsou investoři schopni v okamžiku jejich sjednávání spolehlivě určit přesný počet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>, která se podaří v rozhodném období vytvořit a obsadit. Rozhodné období totiž počíná datem doručení záměru investora Agentu</w:t>
      </w:r>
      <w:r w:rsidR="003B09E5">
        <w:rPr>
          <w:rFonts w:cstheme="minorHAnsi"/>
          <w:sz w:val="24"/>
          <w:szCs w:val="24"/>
        </w:rPr>
        <w:t>ře</w:t>
      </w:r>
      <w:r w:rsidRPr="00A961ED">
        <w:rPr>
          <w:rFonts w:cstheme="minorHAnsi"/>
          <w:sz w:val="24"/>
          <w:szCs w:val="24"/>
        </w:rPr>
        <w:t xml:space="preserve"> pro podporu </w:t>
      </w:r>
      <w:r w:rsidRPr="00A961ED">
        <w:rPr>
          <w:rFonts w:cstheme="minorHAnsi"/>
          <w:sz w:val="24"/>
          <w:szCs w:val="24"/>
        </w:rPr>
        <w:lastRenderedPageBreak/>
        <w:t xml:space="preserve">podnikání a investic CzechInvest a končí datem sjednaným v Dohodě </w:t>
      </w:r>
      <w:r w:rsidR="00CA3832">
        <w:rPr>
          <w:rFonts w:cstheme="minorHAnsi"/>
          <w:sz w:val="24"/>
          <w:szCs w:val="24"/>
        </w:rPr>
        <w:t xml:space="preserve">na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. Vzhledem k povinnosti investora uzavřít Dohodu </w:t>
      </w:r>
      <w:r w:rsidR="00CA3832">
        <w:rPr>
          <w:rFonts w:cstheme="minorHAnsi"/>
          <w:sz w:val="24"/>
          <w:szCs w:val="24"/>
        </w:rPr>
        <w:t xml:space="preserve">na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 nejdéle do tří let od data vydání rozhodnutí o příslibu investiční pobídky je rozhodné období zpravidla víceleté. Sjednáním minimálního počtu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 se tak minimalizuje riziko nesplnění závazku a vrácení poskytnuté hmotné podpory. </w:t>
      </w:r>
    </w:p>
    <w:p w14:paraId="362FB2F6" w14:textId="77777777" w:rsidR="00F85904" w:rsidRDefault="00F85904" w:rsidP="00F859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F147BB" w14:textId="5D3E90B2" w:rsidR="00F85904" w:rsidRPr="00A961ED" w:rsidRDefault="00F85904" w:rsidP="008164D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61ED">
        <w:rPr>
          <w:rFonts w:cstheme="minorHAnsi"/>
          <w:b/>
          <w:sz w:val="24"/>
          <w:szCs w:val="24"/>
        </w:rPr>
        <w:t xml:space="preserve">Kontrola NKÚ ukázala, že investoři mají v Dohodách </w:t>
      </w:r>
      <w:r>
        <w:rPr>
          <w:rFonts w:cstheme="minorHAnsi"/>
          <w:b/>
          <w:sz w:val="24"/>
          <w:szCs w:val="24"/>
        </w:rPr>
        <w:t>na NPM</w:t>
      </w:r>
      <w:r w:rsidRPr="00A961ED">
        <w:rPr>
          <w:rFonts w:cstheme="minorHAnsi"/>
          <w:b/>
          <w:sz w:val="24"/>
          <w:szCs w:val="24"/>
        </w:rPr>
        <w:t xml:space="preserve"> sjednány pro tvorbu </w:t>
      </w:r>
      <w:r>
        <w:rPr>
          <w:rFonts w:cstheme="minorHAnsi"/>
          <w:b/>
          <w:sz w:val="24"/>
          <w:szCs w:val="24"/>
        </w:rPr>
        <w:t>NPM</w:t>
      </w:r>
      <w:r w:rsidRPr="00A961ED">
        <w:rPr>
          <w:rFonts w:cstheme="minorHAnsi"/>
          <w:b/>
          <w:sz w:val="24"/>
          <w:szCs w:val="24"/>
        </w:rPr>
        <w:t xml:space="preserve"> převážně měkčí podmínky</w:t>
      </w:r>
      <w:r w:rsidR="006F2A9D">
        <w:rPr>
          <w:rFonts w:cstheme="minorHAnsi"/>
          <w:b/>
          <w:sz w:val="24"/>
          <w:szCs w:val="24"/>
        </w:rPr>
        <w:t xml:space="preserve">, než jaké vyplývaly z </w:t>
      </w:r>
      <w:r w:rsidRPr="00A961ED">
        <w:rPr>
          <w:rFonts w:cstheme="minorHAnsi"/>
          <w:b/>
          <w:sz w:val="24"/>
          <w:szCs w:val="24"/>
        </w:rPr>
        <w:t>jejich záměrů.</w:t>
      </w:r>
    </w:p>
    <w:p w14:paraId="6959ABE5" w14:textId="77777777" w:rsidR="00F85904" w:rsidRPr="006F2A9D" w:rsidRDefault="00F85904" w:rsidP="006F2A9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245DAA" w14:textId="77777777" w:rsidR="00F3204C" w:rsidRDefault="00BF0F33" w:rsidP="006F2A9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sz w:val="24"/>
          <w:szCs w:val="24"/>
        </w:rPr>
        <w:t xml:space="preserve">Tvorbu </w:t>
      </w:r>
      <w:r w:rsidR="00A961ED">
        <w:rPr>
          <w:rFonts w:cstheme="minorHAnsi"/>
          <w:sz w:val="24"/>
          <w:szCs w:val="24"/>
        </w:rPr>
        <w:t>NPM</w:t>
      </w:r>
      <w:r w:rsidRPr="00A961ED">
        <w:rPr>
          <w:rFonts w:cstheme="minorHAnsi"/>
          <w:sz w:val="24"/>
          <w:szCs w:val="24"/>
        </w:rPr>
        <w:t xml:space="preserve"> u kontrolovaných </w:t>
      </w:r>
      <w:r w:rsidR="00F85904">
        <w:rPr>
          <w:rFonts w:cstheme="minorHAnsi"/>
          <w:sz w:val="24"/>
          <w:szCs w:val="24"/>
        </w:rPr>
        <w:t>investorů</w:t>
      </w:r>
      <w:r w:rsidRPr="00A961ED">
        <w:rPr>
          <w:rFonts w:cstheme="minorHAnsi"/>
          <w:sz w:val="24"/>
          <w:szCs w:val="24"/>
        </w:rPr>
        <w:t xml:space="preserve"> dokládá tabulka č. 4.</w:t>
      </w:r>
    </w:p>
    <w:p w14:paraId="6D45F976" w14:textId="77777777" w:rsidR="003B09E5" w:rsidRPr="00F85904" w:rsidRDefault="003B09E5" w:rsidP="006F2A9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2A04B1" w14:textId="26AC32E9" w:rsidR="00F3204C" w:rsidRPr="00762197" w:rsidRDefault="00F3204C" w:rsidP="008164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cs-CZ"/>
        </w:rPr>
      </w:pPr>
      <w:r w:rsidRPr="00762197">
        <w:rPr>
          <w:rFonts w:cstheme="minorHAnsi"/>
          <w:b/>
          <w:sz w:val="24"/>
          <w:szCs w:val="24"/>
          <w:lang w:eastAsia="cs-CZ"/>
        </w:rPr>
        <w:t xml:space="preserve">Tabulka č. 4 </w:t>
      </w:r>
      <w:r w:rsidR="00253E25">
        <w:rPr>
          <w:rFonts w:cstheme="minorHAnsi"/>
          <w:b/>
          <w:sz w:val="24"/>
          <w:szCs w:val="24"/>
          <w:lang w:eastAsia="cs-CZ"/>
        </w:rPr>
        <w:t>–</w:t>
      </w:r>
      <w:r w:rsidRPr="00762197">
        <w:rPr>
          <w:rFonts w:cstheme="minorHAnsi"/>
          <w:b/>
          <w:sz w:val="24"/>
          <w:szCs w:val="24"/>
          <w:lang w:eastAsia="cs-CZ"/>
        </w:rPr>
        <w:t xml:space="preserve"> Tvorba </w:t>
      </w:r>
      <w:r w:rsidR="00A961ED" w:rsidRPr="00762197">
        <w:rPr>
          <w:rFonts w:cstheme="minorHAnsi"/>
          <w:b/>
          <w:sz w:val="24"/>
          <w:szCs w:val="24"/>
          <w:lang w:eastAsia="cs-CZ"/>
        </w:rPr>
        <w:t>NPM</w:t>
      </w:r>
      <w:r w:rsidRPr="00762197">
        <w:rPr>
          <w:rFonts w:cstheme="minorHAnsi"/>
          <w:b/>
          <w:sz w:val="24"/>
          <w:szCs w:val="24"/>
          <w:lang w:eastAsia="cs-CZ"/>
        </w:rPr>
        <w:t xml:space="preserve"> u </w:t>
      </w:r>
      <w:r w:rsidR="003B09E5">
        <w:rPr>
          <w:rFonts w:cstheme="minorHAnsi"/>
          <w:b/>
          <w:sz w:val="24"/>
          <w:szCs w:val="24"/>
          <w:lang w:eastAsia="cs-CZ"/>
        </w:rPr>
        <w:t xml:space="preserve">vybraných </w:t>
      </w:r>
      <w:r w:rsidRPr="00762197">
        <w:rPr>
          <w:rFonts w:cstheme="minorHAnsi"/>
          <w:b/>
          <w:sz w:val="24"/>
          <w:szCs w:val="24"/>
          <w:lang w:eastAsia="cs-CZ"/>
        </w:rPr>
        <w:t>kontrolovaných osob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240"/>
        <w:gridCol w:w="1241"/>
        <w:gridCol w:w="1240"/>
        <w:gridCol w:w="1241"/>
      </w:tblGrid>
      <w:tr w:rsidR="00312D5D" w:rsidRPr="00F85904" w14:paraId="3F958565" w14:textId="77777777" w:rsidTr="006F2A9D">
        <w:tc>
          <w:tcPr>
            <w:tcW w:w="3969" w:type="dxa"/>
            <w:vAlign w:val="center"/>
          </w:tcPr>
          <w:p w14:paraId="2D02F483" w14:textId="77777777" w:rsidR="00312D5D" w:rsidRPr="00253E25" w:rsidRDefault="00312D5D" w:rsidP="003B09E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b/>
                <w:sz w:val="20"/>
                <w:szCs w:val="20"/>
                <w:lang w:eastAsia="cs-CZ"/>
              </w:rPr>
              <w:t>Kontrolovaná osoba</w:t>
            </w:r>
          </w:p>
        </w:tc>
        <w:tc>
          <w:tcPr>
            <w:tcW w:w="1240" w:type="dxa"/>
            <w:vAlign w:val="center"/>
          </w:tcPr>
          <w:p w14:paraId="656B02F4" w14:textId="30802532" w:rsidR="00312D5D" w:rsidRPr="00253E25" w:rsidRDefault="0069536D" w:rsidP="000D4A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b/>
                <w:sz w:val="20"/>
                <w:szCs w:val="20"/>
                <w:lang w:eastAsia="cs-CZ"/>
              </w:rPr>
              <w:t xml:space="preserve">Záměr vytvoření </w:t>
            </w:r>
            <w:r w:rsidR="00F85904" w:rsidRPr="00253E25">
              <w:rPr>
                <w:rFonts w:cstheme="minorHAnsi"/>
                <w:b/>
                <w:sz w:val="20"/>
                <w:szCs w:val="20"/>
                <w:lang w:eastAsia="cs-CZ"/>
              </w:rPr>
              <w:t>NPM</w:t>
            </w:r>
          </w:p>
        </w:tc>
        <w:tc>
          <w:tcPr>
            <w:tcW w:w="1241" w:type="dxa"/>
            <w:vAlign w:val="center"/>
          </w:tcPr>
          <w:p w14:paraId="555D41C7" w14:textId="77777777" w:rsidR="00312D5D" w:rsidRPr="00253E25" w:rsidRDefault="00312D5D" w:rsidP="005035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b/>
                <w:sz w:val="20"/>
                <w:szCs w:val="20"/>
                <w:lang w:eastAsia="cs-CZ"/>
              </w:rPr>
              <w:t xml:space="preserve">Dohoda </w:t>
            </w:r>
            <w:r w:rsidR="0069536D" w:rsidRPr="00253E25">
              <w:rPr>
                <w:rFonts w:cstheme="minorHAnsi"/>
                <w:b/>
                <w:sz w:val="20"/>
                <w:szCs w:val="20"/>
                <w:lang w:eastAsia="cs-CZ"/>
              </w:rPr>
              <w:t xml:space="preserve">na </w:t>
            </w:r>
            <w:r w:rsidRPr="00253E25">
              <w:rPr>
                <w:rFonts w:cstheme="minorHAnsi"/>
                <w:b/>
                <w:sz w:val="20"/>
                <w:szCs w:val="20"/>
                <w:lang w:eastAsia="cs-CZ"/>
              </w:rPr>
              <w:t>NPM</w:t>
            </w:r>
          </w:p>
        </w:tc>
        <w:tc>
          <w:tcPr>
            <w:tcW w:w="1240" w:type="dxa"/>
            <w:vAlign w:val="center"/>
          </w:tcPr>
          <w:p w14:paraId="75B141C9" w14:textId="77777777" w:rsidR="00312D5D" w:rsidRPr="00253E25" w:rsidRDefault="0069536D" w:rsidP="00F060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b/>
                <w:sz w:val="20"/>
                <w:szCs w:val="20"/>
                <w:lang w:eastAsia="cs-CZ"/>
              </w:rPr>
              <w:t>Skutečně vytvořená NPM</w:t>
            </w:r>
          </w:p>
        </w:tc>
        <w:tc>
          <w:tcPr>
            <w:tcW w:w="1241" w:type="dxa"/>
            <w:vAlign w:val="center"/>
          </w:tcPr>
          <w:p w14:paraId="2C35BBB3" w14:textId="77777777" w:rsidR="00312D5D" w:rsidRPr="00253E25" w:rsidRDefault="00312D5D" w:rsidP="00EF63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b/>
                <w:sz w:val="20"/>
                <w:szCs w:val="20"/>
                <w:lang w:eastAsia="cs-CZ"/>
              </w:rPr>
              <w:t>Poskytnutá hmotná podpora</w:t>
            </w:r>
            <w:r w:rsidR="0069536D" w:rsidRPr="00253E25">
              <w:rPr>
                <w:rFonts w:cstheme="minorHAnsi"/>
                <w:b/>
                <w:sz w:val="20"/>
                <w:szCs w:val="20"/>
                <w:lang w:eastAsia="cs-CZ"/>
              </w:rPr>
              <w:t xml:space="preserve"> na NPM</w:t>
            </w:r>
          </w:p>
          <w:p w14:paraId="246E8949" w14:textId="77777777" w:rsidR="00312D5D" w:rsidRPr="00253E25" w:rsidRDefault="00312D5D" w:rsidP="004173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b/>
                <w:sz w:val="20"/>
                <w:szCs w:val="20"/>
                <w:lang w:eastAsia="cs-CZ"/>
              </w:rPr>
              <w:t>(v tis. Kč)</w:t>
            </w:r>
          </w:p>
        </w:tc>
      </w:tr>
      <w:tr w:rsidR="00312D5D" w:rsidRPr="00253E25" w14:paraId="3EECF3C3" w14:textId="77777777" w:rsidTr="006F2A9D">
        <w:tc>
          <w:tcPr>
            <w:tcW w:w="3969" w:type="dxa"/>
          </w:tcPr>
          <w:p w14:paraId="662B3F4B" w14:textId="054EBB48" w:rsidR="00312D5D" w:rsidRPr="00253E25" w:rsidRDefault="00312D5D" w:rsidP="00A961ED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Auto-Kabel Krupka, s.r.o.,</w:t>
            </w:r>
            <w:r w:rsidR="006F58E0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Pr="00253E25">
              <w:rPr>
                <w:rFonts w:cstheme="minorHAnsi"/>
                <w:sz w:val="20"/>
                <w:szCs w:val="20"/>
                <w:lang w:eastAsia="cs-CZ"/>
              </w:rPr>
              <w:t>Nové Modlany, Krupka</w:t>
            </w:r>
          </w:p>
        </w:tc>
        <w:tc>
          <w:tcPr>
            <w:tcW w:w="1240" w:type="dxa"/>
            <w:vAlign w:val="center"/>
          </w:tcPr>
          <w:p w14:paraId="242804A7" w14:textId="77777777" w:rsidR="00312D5D" w:rsidRPr="00253E25" w:rsidRDefault="00312D5D" w:rsidP="003B09E5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241" w:type="dxa"/>
            <w:vAlign w:val="center"/>
          </w:tcPr>
          <w:p w14:paraId="2E473D6E" w14:textId="77777777" w:rsidR="00312D5D" w:rsidRPr="00253E25" w:rsidRDefault="00312D5D" w:rsidP="000D4A87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240" w:type="dxa"/>
            <w:vAlign w:val="center"/>
          </w:tcPr>
          <w:p w14:paraId="7E0C78BA" w14:textId="77777777" w:rsidR="00312D5D" w:rsidRPr="00253E25" w:rsidRDefault="00312D5D" w:rsidP="005035E2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241" w:type="dxa"/>
            <w:vAlign w:val="center"/>
          </w:tcPr>
          <w:p w14:paraId="3F807A9F" w14:textId="77777777" w:rsidR="00312D5D" w:rsidRPr="00253E25" w:rsidRDefault="00CD3439" w:rsidP="00F060BE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10 000</w:t>
            </w:r>
          </w:p>
        </w:tc>
      </w:tr>
      <w:tr w:rsidR="00312D5D" w:rsidRPr="00253E25" w14:paraId="6CD885E1" w14:textId="77777777" w:rsidTr="006F2A9D">
        <w:tc>
          <w:tcPr>
            <w:tcW w:w="3969" w:type="dxa"/>
          </w:tcPr>
          <w:p w14:paraId="23505D0D" w14:textId="77777777" w:rsidR="00312D5D" w:rsidRPr="00253E25" w:rsidRDefault="00312D5D" w:rsidP="00A961ED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 xml:space="preserve">KNAUF INSULATION, spol. s r.o., Praha  </w:t>
            </w:r>
          </w:p>
        </w:tc>
        <w:tc>
          <w:tcPr>
            <w:tcW w:w="1240" w:type="dxa"/>
            <w:vAlign w:val="center"/>
          </w:tcPr>
          <w:p w14:paraId="5D0E9410" w14:textId="77777777" w:rsidR="00312D5D" w:rsidRPr="00253E25" w:rsidRDefault="00312D5D" w:rsidP="003B09E5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241" w:type="dxa"/>
            <w:vAlign w:val="center"/>
          </w:tcPr>
          <w:p w14:paraId="13530993" w14:textId="77777777" w:rsidR="00312D5D" w:rsidRPr="00253E25" w:rsidRDefault="00312D5D" w:rsidP="000D4A87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240" w:type="dxa"/>
            <w:vAlign w:val="center"/>
          </w:tcPr>
          <w:p w14:paraId="73A3051F" w14:textId="77777777" w:rsidR="00312D5D" w:rsidRPr="00253E25" w:rsidRDefault="00312D5D" w:rsidP="005035E2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241" w:type="dxa"/>
            <w:vAlign w:val="center"/>
          </w:tcPr>
          <w:p w14:paraId="5008635B" w14:textId="77777777" w:rsidR="00312D5D" w:rsidRPr="00253E25" w:rsidRDefault="00CD3439" w:rsidP="00F060BE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 xml:space="preserve">24 250 </w:t>
            </w:r>
          </w:p>
        </w:tc>
      </w:tr>
      <w:tr w:rsidR="00312D5D" w:rsidRPr="00253E25" w14:paraId="76E4C12A" w14:textId="77777777" w:rsidTr="006F2A9D">
        <w:tc>
          <w:tcPr>
            <w:tcW w:w="3969" w:type="dxa"/>
          </w:tcPr>
          <w:p w14:paraId="4994F130" w14:textId="77777777" w:rsidR="00312D5D" w:rsidRPr="00253E25" w:rsidRDefault="00312D5D" w:rsidP="00A961ED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FTE automotive Czechia s.r.o., Podbořany</w:t>
            </w:r>
          </w:p>
        </w:tc>
        <w:tc>
          <w:tcPr>
            <w:tcW w:w="1240" w:type="dxa"/>
            <w:vAlign w:val="center"/>
          </w:tcPr>
          <w:p w14:paraId="71F5A05E" w14:textId="77777777" w:rsidR="00312D5D" w:rsidRPr="00253E25" w:rsidRDefault="00312D5D" w:rsidP="003B09E5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588</w:t>
            </w:r>
          </w:p>
        </w:tc>
        <w:tc>
          <w:tcPr>
            <w:tcW w:w="1241" w:type="dxa"/>
            <w:vAlign w:val="center"/>
          </w:tcPr>
          <w:p w14:paraId="77161F7F" w14:textId="77777777" w:rsidR="00312D5D" w:rsidRPr="00253E25" w:rsidRDefault="00312D5D" w:rsidP="000D4A87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1240" w:type="dxa"/>
            <w:vAlign w:val="center"/>
          </w:tcPr>
          <w:p w14:paraId="26C333F7" w14:textId="77777777" w:rsidR="00312D5D" w:rsidRPr="00253E25" w:rsidRDefault="00312D5D" w:rsidP="005035E2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1241" w:type="dxa"/>
            <w:vAlign w:val="center"/>
          </w:tcPr>
          <w:p w14:paraId="29AD42B4" w14:textId="77777777" w:rsidR="00312D5D" w:rsidRPr="00253E25" w:rsidRDefault="00047F04" w:rsidP="00F060BE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89 450</w:t>
            </w:r>
          </w:p>
        </w:tc>
      </w:tr>
      <w:tr w:rsidR="00312D5D" w:rsidRPr="00253E25" w14:paraId="71260182" w14:textId="77777777" w:rsidTr="006F2A9D">
        <w:tc>
          <w:tcPr>
            <w:tcW w:w="3969" w:type="dxa"/>
          </w:tcPr>
          <w:p w14:paraId="40D356ED" w14:textId="77777777" w:rsidR="00312D5D" w:rsidRPr="00253E25" w:rsidRDefault="00312D5D" w:rsidP="00A961ED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Parker Hannifin Industrial s.r.o., Chomutov</w:t>
            </w:r>
          </w:p>
        </w:tc>
        <w:tc>
          <w:tcPr>
            <w:tcW w:w="1240" w:type="dxa"/>
            <w:vAlign w:val="center"/>
          </w:tcPr>
          <w:p w14:paraId="06BAA6E1" w14:textId="77777777" w:rsidR="00312D5D" w:rsidRPr="00253E25" w:rsidRDefault="00312D5D" w:rsidP="003B09E5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1241" w:type="dxa"/>
            <w:vAlign w:val="center"/>
          </w:tcPr>
          <w:p w14:paraId="41A0C4FA" w14:textId="77777777" w:rsidR="00312D5D" w:rsidRPr="00253E25" w:rsidRDefault="00312D5D" w:rsidP="000D4A87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1240" w:type="dxa"/>
            <w:vAlign w:val="center"/>
          </w:tcPr>
          <w:p w14:paraId="4FB19059" w14:textId="77777777" w:rsidR="00312D5D" w:rsidRPr="00253E25" w:rsidRDefault="00312D5D" w:rsidP="005035E2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1241" w:type="dxa"/>
            <w:vAlign w:val="center"/>
          </w:tcPr>
          <w:p w14:paraId="69FB84E4" w14:textId="77777777" w:rsidR="00312D5D" w:rsidRPr="00253E25" w:rsidRDefault="00047F04" w:rsidP="00F060BE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56 680</w:t>
            </w:r>
          </w:p>
        </w:tc>
      </w:tr>
      <w:tr w:rsidR="00312D5D" w:rsidRPr="00253E25" w14:paraId="42FAD32C" w14:textId="77777777" w:rsidTr="006F2A9D">
        <w:tc>
          <w:tcPr>
            <w:tcW w:w="3969" w:type="dxa"/>
          </w:tcPr>
          <w:p w14:paraId="5A14BA88" w14:textId="77777777" w:rsidR="00312D5D" w:rsidRPr="00253E25" w:rsidRDefault="00312D5D" w:rsidP="00A961ED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DONALDSON CZECH REPUBLIC s.r.o., Klášterec nad Ohří</w:t>
            </w:r>
          </w:p>
        </w:tc>
        <w:tc>
          <w:tcPr>
            <w:tcW w:w="1240" w:type="dxa"/>
            <w:vAlign w:val="center"/>
          </w:tcPr>
          <w:p w14:paraId="6844D93B" w14:textId="77777777" w:rsidR="00312D5D" w:rsidRPr="00253E25" w:rsidRDefault="00312D5D" w:rsidP="003B09E5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241" w:type="dxa"/>
            <w:vAlign w:val="center"/>
          </w:tcPr>
          <w:p w14:paraId="344EA6DE" w14:textId="77777777" w:rsidR="00312D5D" w:rsidRPr="00253E25" w:rsidRDefault="00312D5D" w:rsidP="000D4A87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40" w:type="dxa"/>
            <w:vAlign w:val="center"/>
          </w:tcPr>
          <w:p w14:paraId="486464D8" w14:textId="77777777" w:rsidR="00312D5D" w:rsidRPr="00253E25" w:rsidRDefault="00312D5D" w:rsidP="005035E2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241" w:type="dxa"/>
            <w:vAlign w:val="center"/>
          </w:tcPr>
          <w:p w14:paraId="4E7D9646" w14:textId="77777777" w:rsidR="00312D5D" w:rsidRPr="00253E25" w:rsidRDefault="00047F04" w:rsidP="00F060BE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10 000</w:t>
            </w:r>
          </w:p>
        </w:tc>
      </w:tr>
      <w:tr w:rsidR="00312D5D" w:rsidRPr="00253E25" w14:paraId="562DE7A8" w14:textId="77777777" w:rsidTr="006F2A9D">
        <w:tc>
          <w:tcPr>
            <w:tcW w:w="3969" w:type="dxa"/>
          </w:tcPr>
          <w:p w14:paraId="2B840D5C" w14:textId="500E048F" w:rsidR="00312D5D" w:rsidRPr="00253E25" w:rsidRDefault="00312D5D" w:rsidP="00A961ED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PEGAS</w:t>
            </w:r>
            <w:r w:rsidR="006F58E0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Pr="00253E25">
              <w:rPr>
                <w:rFonts w:cstheme="minorHAnsi"/>
                <w:sz w:val="20"/>
                <w:szCs w:val="20"/>
                <w:lang w:eastAsia="cs-CZ"/>
              </w:rPr>
              <w:t>-</w:t>
            </w:r>
            <w:r w:rsidR="006F58E0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Pr="00253E25">
              <w:rPr>
                <w:rFonts w:cstheme="minorHAnsi"/>
                <w:sz w:val="20"/>
                <w:szCs w:val="20"/>
                <w:lang w:eastAsia="cs-CZ"/>
              </w:rPr>
              <w:t>NS a.s., Znojmo</w:t>
            </w:r>
          </w:p>
        </w:tc>
        <w:tc>
          <w:tcPr>
            <w:tcW w:w="1240" w:type="dxa"/>
            <w:vAlign w:val="center"/>
          </w:tcPr>
          <w:p w14:paraId="04015C1D" w14:textId="77777777" w:rsidR="00312D5D" w:rsidRPr="00253E25" w:rsidRDefault="00312D5D" w:rsidP="003B09E5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241" w:type="dxa"/>
            <w:vAlign w:val="center"/>
          </w:tcPr>
          <w:p w14:paraId="43378845" w14:textId="77777777" w:rsidR="00312D5D" w:rsidRPr="00253E25" w:rsidRDefault="00312D5D" w:rsidP="000D4A87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240" w:type="dxa"/>
            <w:vAlign w:val="center"/>
          </w:tcPr>
          <w:p w14:paraId="4473A0B3" w14:textId="77777777" w:rsidR="00312D5D" w:rsidRPr="00253E25" w:rsidRDefault="00312D5D" w:rsidP="005035E2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241" w:type="dxa"/>
            <w:vAlign w:val="center"/>
          </w:tcPr>
          <w:p w14:paraId="22E8C081" w14:textId="77777777" w:rsidR="00312D5D" w:rsidRPr="00253E25" w:rsidRDefault="00543FA0" w:rsidP="00F060BE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9 600</w:t>
            </w:r>
          </w:p>
        </w:tc>
      </w:tr>
      <w:tr w:rsidR="00312D5D" w:rsidRPr="00253E25" w14:paraId="2A27094E" w14:textId="77777777" w:rsidTr="006F2A9D">
        <w:tc>
          <w:tcPr>
            <w:tcW w:w="3969" w:type="dxa"/>
          </w:tcPr>
          <w:p w14:paraId="3A1D0D38" w14:textId="77777777" w:rsidR="00312D5D" w:rsidRPr="00253E25" w:rsidRDefault="00312D5D" w:rsidP="00A961ED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REHAU Automotive, s.r.o., Čestlice</w:t>
            </w:r>
          </w:p>
        </w:tc>
        <w:tc>
          <w:tcPr>
            <w:tcW w:w="1240" w:type="dxa"/>
            <w:vAlign w:val="center"/>
          </w:tcPr>
          <w:p w14:paraId="0790FA7C" w14:textId="77777777" w:rsidR="00312D5D" w:rsidRPr="00253E25" w:rsidRDefault="00312D5D" w:rsidP="003B09E5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241" w:type="dxa"/>
            <w:vAlign w:val="center"/>
          </w:tcPr>
          <w:p w14:paraId="5FE6120E" w14:textId="77777777" w:rsidR="00312D5D" w:rsidRPr="00253E25" w:rsidRDefault="00312D5D" w:rsidP="000D4A87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240" w:type="dxa"/>
            <w:vAlign w:val="center"/>
          </w:tcPr>
          <w:p w14:paraId="184F86F8" w14:textId="77777777" w:rsidR="00312D5D" w:rsidRPr="00253E25" w:rsidRDefault="00312D5D" w:rsidP="005035E2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241" w:type="dxa"/>
            <w:vAlign w:val="center"/>
          </w:tcPr>
          <w:p w14:paraId="3DF99071" w14:textId="77777777" w:rsidR="00312D5D" w:rsidRPr="00253E25" w:rsidRDefault="00543FA0" w:rsidP="00F060BE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13 375</w:t>
            </w:r>
          </w:p>
        </w:tc>
      </w:tr>
      <w:tr w:rsidR="00312D5D" w:rsidRPr="00253E25" w14:paraId="2B759663" w14:textId="77777777" w:rsidTr="006F2A9D">
        <w:tc>
          <w:tcPr>
            <w:tcW w:w="3969" w:type="dxa"/>
          </w:tcPr>
          <w:p w14:paraId="369CCF67" w14:textId="6B42AB7D" w:rsidR="00312D5D" w:rsidRPr="00253E25" w:rsidRDefault="00312D5D" w:rsidP="006F58E0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Hyundai Motor Manufacturing Czech s.r.o., Nižn</w:t>
            </w:r>
            <w:r w:rsidR="006F58E0">
              <w:rPr>
                <w:rFonts w:cstheme="minorHAnsi"/>
                <w:sz w:val="20"/>
                <w:szCs w:val="20"/>
                <w:lang w:eastAsia="cs-CZ"/>
              </w:rPr>
              <w:t>í</w:t>
            </w:r>
            <w:r w:rsidRPr="00253E25">
              <w:rPr>
                <w:rFonts w:cstheme="minorHAnsi"/>
                <w:sz w:val="20"/>
                <w:szCs w:val="20"/>
                <w:lang w:eastAsia="cs-CZ"/>
              </w:rPr>
              <w:t xml:space="preserve"> Lhoty</w:t>
            </w:r>
          </w:p>
        </w:tc>
        <w:tc>
          <w:tcPr>
            <w:tcW w:w="1240" w:type="dxa"/>
            <w:vAlign w:val="center"/>
          </w:tcPr>
          <w:p w14:paraId="38CD62A2" w14:textId="77777777" w:rsidR="00312D5D" w:rsidRPr="00253E25" w:rsidRDefault="00312D5D" w:rsidP="003B09E5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3 514</w:t>
            </w:r>
          </w:p>
        </w:tc>
        <w:tc>
          <w:tcPr>
            <w:tcW w:w="1241" w:type="dxa"/>
            <w:vAlign w:val="center"/>
          </w:tcPr>
          <w:p w14:paraId="3A4DADE1" w14:textId="77777777" w:rsidR="00312D5D" w:rsidRPr="00253E25" w:rsidRDefault="00312D5D" w:rsidP="000D4A87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240" w:type="dxa"/>
            <w:vAlign w:val="center"/>
          </w:tcPr>
          <w:p w14:paraId="51146016" w14:textId="77777777" w:rsidR="00312D5D" w:rsidRPr="00253E25" w:rsidRDefault="00312D5D" w:rsidP="005035E2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2 556</w:t>
            </w:r>
          </w:p>
        </w:tc>
        <w:tc>
          <w:tcPr>
            <w:tcW w:w="1241" w:type="dxa"/>
            <w:vAlign w:val="center"/>
          </w:tcPr>
          <w:p w14:paraId="15B7138C" w14:textId="77777777" w:rsidR="00312D5D" w:rsidRPr="00253E25" w:rsidRDefault="00543FA0" w:rsidP="00F060BE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500 350</w:t>
            </w:r>
          </w:p>
        </w:tc>
      </w:tr>
      <w:tr w:rsidR="00312D5D" w:rsidRPr="00253E25" w14:paraId="4C74FFCE" w14:textId="77777777" w:rsidTr="006F2A9D">
        <w:tc>
          <w:tcPr>
            <w:tcW w:w="3969" w:type="dxa"/>
          </w:tcPr>
          <w:p w14:paraId="5917141A" w14:textId="77777777" w:rsidR="00312D5D" w:rsidRPr="00253E25" w:rsidRDefault="00312D5D" w:rsidP="00A961ED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ITT Holdings Czech Republic s.r.o., Ostrava</w:t>
            </w:r>
          </w:p>
        </w:tc>
        <w:tc>
          <w:tcPr>
            <w:tcW w:w="1240" w:type="dxa"/>
            <w:vAlign w:val="center"/>
          </w:tcPr>
          <w:p w14:paraId="656B15DD" w14:textId="77777777" w:rsidR="00312D5D" w:rsidRPr="00253E25" w:rsidRDefault="00312D5D" w:rsidP="003B09E5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1241" w:type="dxa"/>
            <w:vAlign w:val="center"/>
          </w:tcPr>
          <w:p w14:paraId="5832B91E" w14:textId="77777777" w:rsidR="00312D5D" w:rsidRPr="00253E25" w:rsidRDefault="00312D5D" w:rsidP="000D4A87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40" w:type="dxa"/>
            <w:vAlign w:val="center"/>
          </w:tcPr>
          <w:p w14:paraId="2CF49B14" w14:textId="77777777" w:rsidR="00312D5D" w:rsidRPr="00253E25" w:rsidRDefault="00312D5D" w:rsidP="005035E2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1241" w:type="dxa"/>
            <w:vAlign w:val="center"/>
          </w:tcPr>
          <w:p w14:paraId="3EEE0650" w14:textId="77777777" w:rsidR="00312D5D" w:rsidRPr="00253E25" w:rsidRDefault="00891445" w:rsidP="00F060BE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15 600</w:t>
            </w:r>
          </w:p>
        </w:tc>
      </w:tr>
      <w:tr w:rsidR="00312D5D" w:rsidRPr="00253E25" w14:paraId="25BC284E" w14:textId="77777777" w:rsidTr="006F2A9D">
        <w:tc>
          <w:tcPr>
            <w:tcW w:w="3969" w:type="dxa"/>
          </w:tcPr>
          <w:p w14:paraId="3F866C62" w14:textId="77777777" w:rsidR="00312D5D" w:rsidRPr="00253E25" w:rsidRDefault="00312D5D" w:rsidP="00A961ED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GRUPO ANTOLIN OSTRAVA s.r.o., Ostrava</w:t>
            </w:r>
          </w:p>
        </w:tc>
        <w:tc>
          <w:tcPr>
            <w:tcW w:w="1240" w:type="dxa"/>
            <w:vAlign w:val="center"/>
          </w:tcPr>
          <w:p w14:paraId="22F8D0AF" w14:textId="77777777" w:rsidR="00312D5D" w:rsidRPr="00253E25" w:rsidRDefault="00312D5D" w:rsidP="003B09E5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241" w:type="dxa"/>
            <w:vAlign w:val="center"/>
          </w:tcPr>
          <w:p w14:paraId="3E6A7E53" w14:textId="77777777" w:rsidR="00312D5D" w:rsidRPr="00253E25" w:rsidRDefault="00312D5D" w:rsidP="000D4A87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240" w:type="dxa"/>
            <w:vAlign w:val="center"/>
          </w:tcPr>
          <w:p w14:paraId="167D0B33" w14:textId="77777777" w:rsidR="00312D5D" w:rsidRPr="00253E25" w:rsidRDefault="00312D5D" w:rsidP="005035E2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241" w:type="dxa"/>
            <w:vAlign w:val="center"/>
          </w:tcPr>
          <w:p w14:paraId="56235D39" w14:textId="77777777" w:rsidR="00312D5D" w:rsidRPr="00253E25" w:rsidRDefault="00891445" w:rsidP="00F060BE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22 000</w:t>
            </w:r>
          </w:p>
        </w:tc>
      </w:tr>
      <w:tr w:rsidR="00312D5D" w:rsidRPr="00253E25" w14:paraId="2ED1840A" w14:textId="77777777" w:rsidTr="006F2A9D">
        <w:tc>
          <w:tcPr>
            <w:tcW w:w="3969" w:type="dxa"/>
          </w:tcPr>
          <w:p w14:paraId="3E62EE96" w14:textId="77B9DB82" w:rsidR="00312D5D" w:rsidRPr="00253E25" w:rsidRDefault="00312D5D" w:rsidP="006F58E0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R</w:t>
            </w:r>
            <w:r w:rsidR="006F58E0">
              <w:rPr>
                <w:rFonts w:cstheme="minorHAnsi"/>
                <w:sz w:val="20"/>
                <w:szCs w:val="20"/>
                <w:lang w:eastAsia="cs-CZ"/>
              </w:rPr>
              <w:t>ö</w:t>
            </w:r>
            <w:r w:rsidRPr="00253E25">
              <w:rPr>
                <w:rFonts w:cstheme="minorHAnsi"/>
                <w:sz w:val="20"/>
                <w:szCs w:val="20"/>
                <w:lang w:eastAsia="cs-CZ"/>
              </w:rPr>
              <w:t>chling Automotive Kopřivnice s.r.o., Kopřivnice</w:t>
            </w:r>
          </w:p>
        </w:tc>
        <w:tc>
          <w:tcPr>
            <w:tcW w:w="1240" w:type="dxa"/>
            <w:vAlign w:val="center"/>
          </w:tcPr>
          <w:p w14:paraId="7467B772" w14:textId="77777777" w:rsidR="00312D5D" w:rsidRPr="00253E25" w:rsidRDefault="00312D5D" w:rsidP="003B09E5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241" w:type="dxa"/>
            <w:vAlign w:val="center"/>
          </w:tcPr>
          <w:p w14:paraId="49F59124" w14:textId="77777777" w:rsidR="00312D5D" w:rsidRPr="00253E25" w:rsidRDefault="00312D5D" w:rsidP="000D4A87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240" w:type="dxa"/>
            <w:vAlign w:val="center"/>
          </w:tcPr>
          <w:p w14:paraId="6CCDEE50" w14:textId="77777777" w:rsidR="00312D5D" w:rsidRPr="00253E25" w:rsidRDefault="00312D5D" w:rsidP="005035E2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241" w:type="dxa"/>
            <w:vAlign w:val="center"/>
          </w:tcPr>
          <w:p w14:paraId="333C63E8" w14:textId="77777777" w:rsidR="00312D5D" w:rsidRPr="00253E25" w:rsidRDefault="00891445" w:rsidP="00F060BE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6 475</w:t>
            </w:r>
          </w:p>
        </w:tc>
      </w:tr>
      <w:tr w:rsidR="00312D5D" w:rsidRPr="00253E25" w14:paraId="1613A50F" w14:textId="77777777" w:rsidTr="006F2A9D">
        <w:tc>
          <w:tcPr>
            <w:tcW w:w="3969" w:type="dxa"/>
          </w:tcPr>
          <w:p w14:paraId="36C3356C" w14:textId="77777777" w:rsidR="00312D5D" w:rsidRPr="00253E25" w:rsidRDefault="00312D5D" w:rsidP="00A961ED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MAHLE Behr Ostrava s.r.o., Mošnov</w:t>
            </w:r>
          </w:p>
        </w:tc>
        <w:tc>
          <w:tcPr>
            <w:tcW w:w="1240" w:type="dxa"/>
            <w:vAlign w:val="center"/>
          </w:tcPr>
          <w:p w14:paraId="79E53624" w14:textId="77777777" w:rsidR="00312D5D" w:rsidRPr="00253E25" w:rsidRDefault="00312D5D" w:rsidP="003B09E5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541</w:t>
            </w:r>
          </w:p>
        </w:tc>
        <w:tc>
          <w:tcPr>
            <w:tcW w:w="1241" w:type="dxa"/>
            <w:vAlign w:val="center"/>
          </w:tcPr>
          <w:p w14:paraId="695AEEF9" w14:textId="77777777" w:rsidR="00312D5D" w:rsidRPr="00253E25" w:rsidRDefault="00312D5D" w:rsidP="000D4A87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1240" w:type="dxa"/>
            <w:vAlign w:val="center"/>
          </w:tcPr>
          <w:p w14:paraId="608EB5E0" w14:textId="77777777" w:rsidR="00312D5D" w:rsidRPr="00253E25" w:rsidRDefault="00312D5D" w:rsidP="005035E2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434</w:t>
            </w:r>
          </w:p>
        </w:tc>
        <w:tc>
          <w:tcPr>
            <w:tcW w:w="1241" w:type="dxa"/>
            <w:vAlign w:val="center"/>
          </w:tcPr>
          <w:p w14:paraId="5DE43009" w14:textId="77777777" w:rsidR="00312D5D" w:rsidRPr="00253E25" w:rsidRDefault="00891445" w:rsidP="00F060BE">
            <w:pPr>
              <w:pStyle w:val="Bezmezer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sz w:val="20"/>
                <w:szCs w:val="20"/>
                <w:lang w:eastAsia="cs-CZ"/>
              </w:rPr>
              <w:t>43 850</w:t>
            </w:r>
          </w:p>
        </w:tc>
      </w:tr>
      <w:tr w:rsidR="00312D5D" w:rsidRPr="00253E25" w14:paraId="55EC39FF" w14:textId="77777777" w:rsidTr="006F2A9D">
        <w:tc>
          <w:tcPr>
            <w:tcW w:w="3969" w:type="dxa"/>
          </w:tcPr>
          <w:p w14:paraId="0AAFF77C" w14:textId="77777777" w:rsidR="00312D5D" w:rsidRPr="00253E25" w:rsidRDefault="00312D5D" w:rsidP="00A961ED">
            <w:pPr>
              <w:pStyle w:val="Bezmez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40" w:type="dxa"/>
            <w:vAlign w:val="center"/>
          </w:tcPr>
          <w:p w14:paraId="1BB60B05" w14:textId="77777777" w:rsidR="00312D5D" w:rsidRPr="00253E25" w:rsidRDefault="00312D5D" w:rsidP="003B09E5">
            <w:pPr>
              <w:pStyle w:val="Bezmezer"/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b/>
                <w:sz w:val="20"/>
                <w:szCs w:val="20"/>
                <w:lang w:eastAsia="cs-CZ"/>
              </w:rPr>
              <w:t>6 261</w:t>
            </w:r>
          </w:p>
        </w:tc>
        <w:tc>
          <w:tcPr>
            <w:tcW w:w="1241" w:type="dxa"/>
            <w:vAlign w:val="center"/>
          </w:tcPr>
          <w:p w14:paraId="31D1706C" w14:textId="77777777" w:rsidR="00312D5D" w:rsidRPr="00253E25" w:rsidRDefault="00312D5D" w:rsidP="000D4A87">
            <w:pPr>
              <w:pStyle w:val="Bezmezer"/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b/>
                <w:sz w:val="20"/>
                <w:szCs w:val="20"/>
                <w:lang w:eastAsia="cs-CZ"/>
              </w:rPr>
              <w:t>3 220</w:t>
            </w:r>
          </w:p>
        </w:tc>
        <w:tc>
          <w:tcPr>
            <w:tcW w:w="1240" w:type="dxa"/>
            <w:vAlign w:val="center"/>
          </w:tcPr>
          <w:p w14:paraId="4AD29C27" w14:textId="77777777" w:rsidR="00312D5D" w:rsidRPr="00253E25" w:rsidRDefault="00312D5D" w:rsidP="005035E2">
            <w:pPr>
              <w:pStyle w:val="Bezmezer"/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b/>
                <w:sz w:val="20"/>
                <w:szCs w:val="20"/>
                <w:lang w:eastAsia="cs-CZ"/>
              </w:rPr>
              <w:t>4 916</w:t>
            </w:r>
          </w:p>
        </w:tc>
        <w:tc>
          <w:tcPr>
            <w:tcW w:w="1241" w:type="dxa"/>
            <w:vAlign w:val="center"/>
          </w:tcPr>
          <w:p w14:paraId="0CBD517F" w14:textId="77777777" w:rsidR="00312D5D" w:rsidRPr="00253E25" w:rsidRDefault="00F15CA2" w:rsidP="005035E2">
            <w:pPr>
              <w:pStyle w:val="Bezmezer"/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253E25">
              <w:rPr>
                <w:rFonts w:cstheme="minorHAnsi"/>
                <w:b/>
                <w:sz w:val="20"/>
                <w:szCs w:val="20"/>
                <w:lang w:eastAsia="cs-CZ"/>
              </w:rPr>
              <w:t>801 630</w:t>
            </w:r>
          </w:p>
        </w:tc>
      </w:tr>
    </w:tbl>
    <w:p w14:paraId="6279C2B4" w14:textId="6499F1C6" w:rsidR="00F3204C" w:rsidRPr="00253E25" w:rsidRDefault="00F3204C" w:rsidP="006F2A9D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eastAsia="cs-CZ"/>
        </w:rPr>
      </w:pPr>
      <w:r w:rsidRPr="00253E25">
        <w:rPr>
          <w:rFonts w:cstheme="minorHAnsi"/>
          <w:b/>
          <w:sz w:val="20"/>
          <w:szCs w:val="20"/>
          <w:lang w:eastAsia="cs-CZ"/>
        </w:rPr>
        <w:t>Zdroj:</w:t>
      </w:r>
      <w:r w:rsidRPr="00253E25">
        <w:rPr>
          <w:rFonts w:cstheme="minorHAnsi"/>
          <w:sz w:val="20"/>
          <w:szCs w:val="20"/>
          <w:lang w:eastAsia="cs-CZ"/>
        </w:rPr>
        <w:t xml:space="preserve"> </w:t>
      </w:r>
      <w:r w:rsidR="003B09E5">
        <w:rPr>
          <w:rFonts w:cstheme="minorHAnsi"/>
          <w:sz w:val="20"/>
          <w:szCs w:val="20"/>
          <w:lang w:eastAsia="cs-CZ"/>
        </w:rPr>
        <w:t>z</w:t>
      </w:r>
      <w:r w:rsidRPr="00253E25">
        <w:rPr>
          <w:rFonts w:cstheme="minorHAnsi"/>
          <w:sz w:val="20"/>
          <w:szCs w:val="20"/>
          <w:lang w:eastAsia="cs-CZ"/>
        </w:rPr>
        <w:t>áměry, Dohod</w:t>
      </w:r>
      <w:r w:rsidR="00F85904" w:rsidRPr="00253E25">
        <w:rPr>
          <w:rFonts w:cstheme="minorHAnsi"/>
          <w:sz w:val="20"/>
          <w:szCs w:val="20"/>
          <w:lang w:eastAsia="cs-CZ"/>
        </w:rPr>
        <w:t>y na</w:t>
      </w:r>
      <w:r w:rsidRPr="00253E25">
        <w:rPr>
          <w:rFonts w:cstheme="minorHAnsi"/>
          <w:sz w:val="20"/>
          <w:szCs w:val="20"/>
          <w:lang w:eastAsia="cs-CZ"/>
        </w:rPr>
        <w:t xml:space="preserve"> </w:t>
      </w:r>
      <w:r w:rsidR="00A961ED" w:rsidRPr="00253E25">
        <w:rPr>
          <w:rFonts w:cstheme="minorHAnsi"/>
          <w:sz w:val="20"/>
          <w:szCs w:val="20"/>
          <w:lang w:eastAsia="cs-CZ"/>
        </w:rPr>
        <w:t>NPM</w:t>
      </w:r>
      <w:r w:rsidRPr="00253E25">
        <w:rPr>
          <w:rFonts w:cstheme="minorHAnsi"/>
          <w:sz w:val="20"/>
          <w:szCs w:val="20"/>
          <w:lang w:eastAsia="cs-CZ"/>
        </w:rPr>
        <w:t xml:space="preserve">, </w:t>
      </w:r>
      <w:r w:rsidR="00F85904" w:rsidRPr="00253E25">
        <w:rPr>
          <w:rFonts w:cstheme="minorHAnsi"/>
          <w:sz w:val="20"/>
          <w:szCs w:val="20"/>
          <w:lang w:eastAsia="cs-CZ"/>
        </w:rPr>
        <w:t>i</w:t>
      </w:r>
      <w:r w:rsidRPr="00253E25">
        <w:rPr>
          <w:rFonts w:cstheme="minorHAnsi"/>
          <w:sz w:val="20"/>
          <w:szCs w:val="20"/>
          <w:lang w:eastAsia="cs-CZ"/>
        </w:rPr>
        <w:t xml:space="preserve">nformace </w:t>
      </w:r>
      <w:r w:rsidR="00F85904" w:rsidRPr="00253E25">
        <w:rPr>
          <w:rFonts w:cstheme="minorHAnsi"/>
          <w:sz w:val="20"/>
          <w:szCs w:val="20"/>
          <w:lang w:eastAsia="cs-CZ"/>
        </w:rPr>
        <w:t xml:space="preserve">MPSV a ÚP ČR </w:t>
      </w:r>
      <w:r w:rsidRPr="00253E25">
        <w:rPr>
          <w:rFonts w:cstheme="minorHAnsi"/>
          <w:sz w:val="20"/>
          <w:szCs w:val="20"/>
          <w:lang w:eastAsia="cs-CZ"/>
        </w:rPr>
        <w:t xml:space="preserve">o </w:t>
      </w:r>
      <w:r w:rsidR="0069536D" w:rsidRPr="00253E25">
        <w:rPr>
          <w:rFonts w:cstheme="minorHAnsi"/>
          <w:sz w:val="20"/>
          <w:szCs w:val="20"/>
          <w:lang w:eastAsia="cs-CZ"/>
        </w:rPr>
        <w:t>vytvořených a podpořených</w:t>
      </w:r>
      <w:r w:rsidRPr="00253E25">
        <w:rPr>
          <w:rFonts w:cstheme="minorHAnsi"/>
          <w:sz w:val="20"/>
          <w:szCs w:val="20"/>
          <w:lang w:eastAsia="cs-CZ"/>
        </w:rPr>
        <w:t xml:space="preserve"> </w:t>
      </w:r>
      <w:r w:rsidR="00A961ED" w:rsidRPr="00253E25">
        <w:rPr>
          <w:rFonts w:cstheme="minorHAnsi"/>
          <w:sz w:val="20"/>
          <w:szCs w:val="20"/>
          <w:lang w:eastAsia="cs-CZ"/>
        </w:rPr>
        <w:t>NPM</w:t>
      </w:r>
      <w:r w:rsidR="00F96375" w:rsidRPr="00253E25">
        <w:rPr>
          <w:rFonts w:cstheme="minorHAnsi"/>
          <w:sz w:val="20"/>
          <w:szCs w:val="20"/>
          <w:lang w:eastAsia="cs-CZ"/>
        </w:rPr>
        <w:t>.</w:t>
      </w:r>
    </w:p>
    <w:p w14:paraId="56145DB5" w14:textId="1364EECE" w:rsidR="00F73E5F" w:rsidRPr="00253E25" w:rsidRDefault="00F15CA2" w:rsidP="005035E2">
      <w:pPr>
        <w:pStyle w:val="Bezmezer"/>
        <w:ind w:left="567" w:hanging="567"/>
        <w:jc w:val="both"/>
        <w:rPr>
          <w:rFonts w:cstheme="minorHAnsi"/>
          <w:sz w:val="20"/>
          <w:szCs w:val="20"/>
          <w:lang w:eastAsia="cs-CZ"/>
        </w:rPr>
      </w:pPr>
      <w:r w:rsidRPr="006F2A9D">
        <w:rPr>
          <w:rFonts w:cstheme="minorHAnsi"/>
          <w:b/>
          <w:sz w:val="20"/>
          <w:szCs w:val="20"/>
        </w:rPr>
        <w:t xml:space="preserve">Pozn.: </w:t>
      </w:r>
      <w:r w:rsidR="005035E2">
        <w:rPr>
          <w:rFonts w:cstheme="minorHAnsi"/>
          <w:b/>
          <w:sz w:val="20"/>
          <w:szCs w:val="20"/>
        </w:rPr>
        <w:tab/>
      </w:r>
      <w:r w:rsidR="008A1E99" w:rsidRPr="000D4A87">
        <w:rPr>
          <w:rFonts w:cstheme="minorHAnsi"/>
          <w:sz w:val="20"/>
          <w:szCs w:val="20"/>
        </w:rPr>
        <w:t>Z</w:t>
      </w:r>
      <w:r w:rsidR="008A1E99" w:rsidRPr="00253E25">
        <w:rPr>
          <w:rFonts w:cstheme="minorHAnsi"/>
          <w:sz w:val="20"/>
          <w:szCs w:val="20"/>
        </w:rPr>
        <w:t xml:space="preserve"> kontrolovaných 15 osob jich </w:t>
      </w:r>
      <w:r w:rsidR="0069536D" w:rsidRPr="00253E25">
        <w:rPr>
          <w:rFonts w:cstheme="minorHAnsi"/>
          <w:sz w:val="20"/>
          <w:szCs w:val="20"/>
        </w:rPr>
        <w:t xml:space="preserve">celkem </w:t>
      </w:r>
      <w:r w:rsidR="008A1E99" w:rsidRPr="00253E25">
        <w:rPr>
          <w:rFonts w:cstheme="minorHAnsi"/>
          <w:sz w:val="20"/>
          <w:szCs w:val="20"/>
        </w:rPr>
        <w:t xml:space="preserve">12 obdrželo investiční pobídku na NPM. Kontrolované osoby </w:t>
      </w:r>
      <w:r w:rsidR="00F73E5F" w:rsidRPr="00253E25">
        <w:rPr>
          <w:rFonts w:cstheme="minorHAnsi"/>
          <w:sz w:val="20"/>
          <w:szCs w:val="20"/>
          <w:lang w:eastAsia="cs-CZ"/>
        </w:rPr>
        <w:t>FTE automotive Czechia s.r.o., Podbořany, Parker Hannifin Industrial s.r.o., Chomutov, DONALDSON CZECH REPUBLIC s.r.o., Klášterec nad Ohří</w:t>
      </w:r>
      <w:r w:rsidR="0069536D" w:rsidRPr="00253E25">
        <w:rPr>
          <w:rFonts w:cstheme="minorHAnsi"/>
          <w:sz w:val="20"/>
          <w:szCs w:val="20"/>
          <w:lang w:eastAsia="cs-CZ"/>
        </w:rPr>
        <w:t>,</w:t>
      </w:r>
      <w:r w:rsidR="00F73E5F" w:rsidRPr="00253E25">
        <w:rPr>
          <w:rFonts w:cstheme="minorHAnsi"/>
          <w:sz w:val="20"/>
          <w:szCs w:val="20"/>
          <w:lang w:eastAsia="cs-CZ"/>
        </w:rPr>
        <w:t xml:space="preserve"> a Hyundai Motor Manufacturing Czech s.r.o., Nižn</w:t>
      </w:r>
      <w:r w:rsidR="000D4A87">
        <w:rPr>
          <w:rFonts w:cstheme="minorHAnsi"/>
          <w:sz w:val="20"/>
          <w:szCs w:val="20"/>
          <w:lang w:eastAsia="cs-CZ"/>
        </w:rPr>
        <w:t>í</w:t>
      </w:r>
      <w:r w:rsidR="00F73E5F" w:rsidRPr="00253E25">
        <w:rPr>
          <w:rFonts w:cstheme="minorHAnsi"/>
          <w:sz w:val="20"/>
          <w:szCs w:val="20"/>
          <w:lang w:eastAsia="cs-CZ"/>
        </w:rPr>
        <w:t xml:space="preserve"> Lhoty</w:t>
      </w:r>
      <w:r w:rsidR="0069536D" w:rsidRPr="00253E25">
        <w:rPr>
          <w:rFonts w:cstheme="minorHAnsi"/>
          <w:sz w:val="20"/>
          <w:szCs w:val="20"/>
          <w:lang w:eastAsia="cs-CZ"/>
        </w:rPr>
        <w:t>,</w:t>
      </w:r>
      <w:r w:rsidR="00F73E5F" w:rsidRPr="00253E25">
        <w:rPr>
          <w:rFonts w:cstheme="minorHAnsi"/>
          <w:sz w:val="20"/>
          <w:szCs w:val="20"/>
          <w:lang w:eastAsia="cs-CZ"/>
        </w:rPr>
        <w:t xml:space="preserve"> nárokovaly a</w:t>
      </w:r>
      <w:r w:rsidR="005035E2">
        <w:rPr>
          <w:rFonts w:cstheme="minorHAnsi"/>
          <w:sz w:val="20"/>
          <w:szCs w:val="20"/>
          <w:lang w:eastAsia="cs-CZ"/>
        </w:rPr>
        <w:t xml:space="preserve"> </w:t>
      </w:r>
      <w:r w:rsidR="00F73E5F" w:rsidRPr="00253E25">
        <w:rPr>
          <w:rFonts w:cstheme="minorHAnsi"/>
          <w:sz w:val="20"/>
          <w:szCs w:val="20"/>
          <w:lang w:eastAsia="cs-CZ"/>
        </w:rPr>
        <w:t xml:space="preserve">čerpaly hmotnou podporu na počet </w:t>
      </w:r>
      <w:r w:rsidR="0069536D" w:rsidRPr="00253E25">
        <w:rPr>
          <w:rFonts w:cstheme="minorHAnsi"/>
          <w:sz w:val="20"/>
          <w:szCs w:val="20"/>
          <w:lang w:eastAsia="cs-CZ"/>
        </w:rPr>
        <w:t xml:space="preserve">NPM celkem o 181 nižší, </w:t>
      </w:r>
      <w:r w:rsidR="00F73E5F" w:rsidRPr="00253E25">
        <w:rPr>
          <w:rFonts w:cstheme="minorHAnsi"/>
          <w:sz w:val="20"/>
          <w:szCs w:val="20"/>
          <w:lang w:eastAsia="cs-CZ"/>
        </w:rPr>
        <w:t xml:space="preserve">než </w:t>
      </w:r>
      <w:r w:rsidR="0069536D" w:rsidRPr="00253E25">
        <w:rPr>
          <w:rFonts w:cstheme="minorHAnsi"/>
          <w:sz w:val="20"/>
          <w:szCs w:val="20"/>
          <w:lang w:eastAsia="cs-CZ"/>
        </w:rPr>
        <w:t>ve skutečnosti</w:t>
      </w:r>
      <w:r w:rsidR="00F73E5F" w:rsidRPr="00253E25">
        <w:rPr>
          <w:rFonts w:cstheme="minorHAnsi"/>
          <w:sz w:val="20"/>
          <w:szCs w:val="20"/>
          <w:lang w:eastAsia="cs-CZ"/>
        </w:rPr>
        <w:t xml:space="preserve"> v rozhodném období vytvořily.</w:t>
      </w:r>
    </w:p>
    <w:p w14:paraId="665BCF7B" w14:textId="77777777" w:rsidR="00CD3439" w:rsidRPr="006F2A9D" w:rsidRDefault="00CD3439" w:rsidP="00BF0F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337CA5" w14:textId="367B8FEB" w:rsidR="00BF0F33" w:rsidRPr="00A961ED" w:rsidRDefault="00BF0F33" w:rsidP="00662FCF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A961ED">
        <w:rPr>
          <w:rFonts w:cstheme="minorHAnsi"/>
          <w:b/>
          <w:sz w:val="24"/>
          <w:szCs w:val="24"/>
        </w:rPr>
        <w:t xml:space="preserve">Kontrolou bylo zjištěno, že kontrolované osoby v rámci sjednaných Dohod </w:t>
      </w:r>
      <w:r w:rsidR="006A621C">
        <w:rPr>
          <w:rFonts w:cstheme="minorHAnsi"/>
          <w:b/>
          <w:sz w:val="24"/>
          <w:szCs w:val="24"/>
        </w:rPr>
        <w:t xml:space="preserve">na </w:t>
      </w:r>
      <w:r w:rsidR="00A961ED">
        <w:rPr>
          <w:rFonts w:cstheme="minorHAnsi"/>
          <w:b/>
          <w:sz w:val="24"/>
          <w:szCs w:val="24"/>
        </w:rPr>
        <w:t>NPM</w:t>
      </w:r>
      <w:r w:rsidRPr="00A961ED">
        <w:rPr>
          <w:rFonts w:cstheme="minorHAnsi"/>
          <w:b/>
          <w:sz w:val="24"/>
          <w:szCs w:val="24"/>
        </w:rPr>
        <w:t xml:space="preserve"> vytvořily a obsadily v letech 2003 až 2013 celkem 4 916 </w:t>
      </w:r>
      <w:r w:rsidR="00A961ED">
        <w:rPr>
          <w:rFonts w:cstheme="minorHAnsi"/>
          <w:b/>
          <w:sz w:val="24"/>
          <w:szCs w:val="24"/>
        </w:rPr>
        <w:t>NPM</w:t>
      </w:r>
      <w:r w:rsidRPr="00A961ED">
        <w:rPr>
          <w:rFonts w:cstheme="minorHAnsi"/>
          <w:b/>
          <w:sz w:val="24"/>
          <w:szCs w:val="24"/>
        </w:rPr>
        <w:t>. Dopad těchto investičních pobídek na míru nezaměstnanosti však nelze jednoznačně kvantifikovat</w:t>
      </w:r>
      <w:r w:rsidRPr="006F2A9D">
        <w:rPr>
          <w:rFonts w:cstheme="minorHAnsi"/>
          <w:b/>
          <w:sz w:val="24"/>
          <w:szCs w:val="24"/>
        </w:rPr>
        <w:t>,</w:t>
      </w:r>
      <w:r w:rsidRPr="00A961ED">
        <w:rPr>
          <w:rFonts w:cstheme="minorHAnsi"/>
          <w:sz w:val="24"/>
          <w:szCs w:val="24"/>
        </w:rPr>
        <w:t xml:space="preserve"> neboť</w:t>
      </w:r>
      <w:r w:rsidR="00F420BD">
        <w:rPr>
          <w:rFonts w:cstheme="minorHAnsi"/>
          <w:sz w:val="24"/>
          <w:szCs w:val="24"/>
        </w:rPr>
        <w:t>:</w:t>
      </w:r>
    </w:p>
    <w:p w14:paraId="408CAB85" w14:textId="77777777" w:rsidR="00BF0F33" w:rsidRPr="00A961ED" w:rsidRDefault="00BF0F33" w:rsidP="00BF0F3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A961ED">
        <w:rPr>
          <w:rFonts w:asciiTheme="minorHAnsi" w:hAnsiTheme="minorHAnsi" w:cstheme="minorHAnsi"/>
          <w:lang w:val="cs-CZ"/>
        </w:rPr>
        <w:t>představují pouze jeden z nástrojů aktivní politiky zaměstnanosti,</w:t>
      </w:r>
    </w:p>
    <w:p w14:paraId="6F9CE820" w14:textId="77777777" w:rsidR="00BF0F33" w:rsidRPr="00A961ED" w:rsidRDefault="00BF0F33" w:rsidP="00BF0F3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A961ED">
        <w:rPr>
          <w:rFonts w:asciiTheme="minorHAnsi" w:hAnsiTheme="minorHAnsi" w:cstheme="minorHAnsi"/>
          <w:lang w:val="cs-CZ"/>
        </w:rPr>
        <w:t xml:space="preserve">tvorbu </w:t>
      </w:r>
      <w:r w:rsidR="00A961ED">
        <w:rPr>
          <w:rFonts w:asciiTheme="minorHAnsi" w:hAnsiTheme="minorHAnsi" w:cstheme="minorHAnsi"/>
          <w:lang w:val="cs-CZ"/>
        </w:rPr>
        <w:t>NPM</w:t>
      </w:r>
      <w:r w:rsidRPr="00A961ED">
        <w:rPr>
          <w:rFonts w:asciiTheme="minorHAnsi" w:hAnsiTheme="minorHAnsi" w:cstheme="minorHAnsi"/>
          <w:lang w:val="cs-CZ"/>
        </w:rPr>
        <w:t xml:space="preserve"> podporuje i řada dotačních programů, </w:t>
      </w:r>
    </w:p>
    <w:p w14:paraId="71821985" w14:textId="77777777" w:rsidR="00BF0F33" w:rsidRPr="00A961ED" w:rsidRDefault="00A961ED" w:rsidP="006F2A9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NPM</w:t>
      </w:r>
      <w:r w:rsidR="00BF0F33" w:rsidRPr="00A961ED">
        <w:rPr>
          <w:rFonts w:asciiTheme="minorHAnsi" w:hAnsiTheme="minorHAnsi" w:cstheme="minorHAnsi"/>
          <w:lang w:val="cs-CZ"/>
        </w:rPr>
        <w:t xml:space="preserve"> nejsou obsazována pouze uchazeči z řad nezaměstnaných a souběžně s jejich vznikem jiná pracovní místa zanikají. </w:t>
      </w:r>
    </w:p>
    <w:p w14:paraId="2719F3EF" w14:textId="77777777" w:rsidR="00BF0F33" w:rsidRPr="006F2A9D" w:rsidRDefault="00BF0F33" w:rsidP="00BF0F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AFF1F7" w14:textId="0D98CAC0" w:rsidR="00F060BE" w:rsidRDefault="00F060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9A6EF3B" w14:textId="77777777" w:rsidR="00BF0F33" w:rsidRPr="006F2A9D" w:rsidRDefault="00BF0F33" w:rsidP="00BF0F33">
      <w:pPr>
        <w:spacing w:after="0"/>
        <w:jc w:val="both"/>
        <w:rPr>
          <w:rFonts w:cstheme="minorHAnsi"/>
          <w:sz w:val="24"/>
          <w:szCs w:val="24"/>
        </w:rPr>
      </w:pPr>
    </w:p>
    <w:p w14:paraId="5DE257E9" w14:textId="07403F5F" w:rsidR="00BF0F33" w:rsidRPr="006F2A9D" w:rsidRDefault="00BF0F33" w:rsidP="00BF0F33">
      <w:pPr>
        <w:pStyle w:val="Nadpis5"/>
        <w:spacing w:before="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6F2A9D">
        <w:rPr>
          <w:rFonts w:asciiTheme="minorHAnsi" w:hAnsiTheme="minorHAnsi" w:cstheme="minorHAnsi"/>
          <w:b/>
          <w:color w:val="auto"/>
          <w:sz w:val="28"/>
          <w:szCs w:val="28"/>
        </w:rPr>
        <w:t>V. Shrnutí a vyhodnocení</w:t>
      </w:r>
    </w:p>
    <w:p w14:paraId="4F5374EA" w14:textId="77777777" w:rsidR="00BF0F33" w:rsidRDefault="00BF0F33" w:rsidP="00BF0F33">
      <w:pPr>
        <w:spacing w:after="0"/>
      </w:pPr>
    </w:p>
    <w:p w14:paraId="7386EF9D" w14:textId="77777777" w:rsidR="00EF63A5" w:rsidRPr="00A961ED" w:rsidRDefault="00EF63A5" w:rsidP="00BF0F33">
      <w:pPr>
        <w:spacing w:after="0"/>
      </w:pPr>
    </w:p>
    <w:p w14:paraId="4FB904BB" w14:textId="441479A3" w:rsidR="00BF0F33" w:rsidRPr="00A961ED" w:rsidRDefault="00BF0F33" w:rsidP="006F2A9D">
      <w:pPr>
        <w:spacing w:after="0"/>
        <w:jc w:val="both"/>
        <w:rPr>
          <w:rFonts w:cstheme="minorHAnsi"/>
          <w:b/>
          <w:sz w:val="24"/>
          <w:szCs w:val="24"/>
        </w:rPr>
      </w:pPr>
      <w:r w:rsidRPr="00A961ED">
        <w:rPr>
          <w:rFonts w:cstheme="minorHAnsi"/>
          <w:b/>
          <w:iCs/>
          <w:sz w:val="24"/>
          <w:szCs w:val="24"/>
        </w:rPr>
        <w:t xml:space="preserve">Kontrola u MPSV a ÚP </w:t>
      </w:r>
      <w:r w:rsidR="000D4A87">
        <w:rPr>
          <w:rFonts w:cstheme="minorHAnsi"/>
          <w:b/>
          <w:iCs/>
          <w:sz w:val="24"/>
          <w:szCs w:val="24"/>
        </w:rPr>
        <w:t xml:space="preserve">ČR </w:t>
      </w:r>
      <w:r w:rsidRPr="00A961ED">
        <w:rPr>
          <w:rFonts w:cstheme="minorHAnsi"/>
          <w:b/>
          <w:iCs/>
          <w:sz w:val="24"/>
          <w:szCs w:val="24"/>
        </w:rPr>
        <w:t>byla zaměřena na změny a přínosy</w:t>
      </w:r>
      <w:r w:rsidR="00741C7C">
        <w:rPr>
          <w:rFonts w:cstheme="minorHAnsi"/>
          <w:b/>
          <w:iCs/>
          <w:sz w:val="24"/>
          <w:szCs w:val="24"/>
        </w:rPr>
        <w:t xml:space="preserve"> </w:t>
      </w:r>
      <w:r w:rsidR="000D4A87">
        <w:rPr>
          <w:rFonts w:cstheme="minorHAnsi"/>
          <w:b/>
          <w:iCs/>
          <w:sz w:val="24"/>
          <w:szCs w:val="24"/>
        </w:rPr>
        <w:t>systému</w:t>
      </w:r>
      <w:r w:rsidR="00741C7C">
        <w:rPr>
          <w:rFonts w:cstheme="minorHAnsi"/>
          <w:b/>
          <w:iCs/>
          <w:sz w:val="24"/>
          <w:szCs w:val="24"/>
        </w:rPr>
        <w:t xml:space="preserve"> investičních pobídek a</w:t>
      </w:r>
      <w:r w:rsidR="000D4A87">
        <w:rPr>
          <w:rFonts w:cstheme="minorHAnsi"/>
          <w:b/>
          <w:iCs/>
          <w:sz w:val="24"/>
          <w:szCs w:val="24"/>
        </w:rPr>
        <w:t xml:space="preserve"> na </w:t>
      </w:r>
      <w:r w:rsidRPr="00A961ED">
        <w:rPr>
          <w:rFonts w:cstheme="minorHAnsi"/>
          <w:b/>
          <w:sz w:val="24"/>
          <w:szCs w:val="24"/>
        </w:rPr>
        <w:t xml:space="preserve">jejich financování, administrativní a finanční řízení, monitoring a kontrolu. U příjemců investičních pobídek bylo kontrolováno dodržení právních předpisů a podmínek Dohod </w:t>
      </w:r>
      <w:r w:rsidR="006A621C">
        <w:rPr>
          <w:rFonts w:cstheme="minorHAnsi"/>
          <w:b/>
          <w:sz w:val="24"/>
          <w:szCs w:val="24"/>
        </w:rPr>
        <w:t xml:space="preserve">na </w:t>
      </w:r>
      <w:r w:rsidR="00A961ED">
        <w:rPr>
          <w:rFonts w:cstheme="minorHAnsi"/>
          <w:b/>
          <w:sz w:val="24"/>
          <w:szCs w:val="24"/>
        </w:rPr>
        <w:t>NPM</w:t>
      </w:r>
      <w:r w:rsidRPr="00A961ED">
        <w:rPr>
          <w:rFonts w:cstheme="minorHAnsi"/>
          <w:b/>
          <w:sz w:val="24"/>
          <w:szCs w:val="24"/>
        </w:rPr>
        <w:t>/</w:t>
      </w:r>
      <w:r w:rsidR="00A961ED">
        <w:rPr>
          <w:rFonts w:cstheme="minorHAnsi"/>
          <w:b/>
          <w:sz w:val="24"/>
          <w:szCs w:val="24"/>
        </w:rPr>
        <w:t>RŠNZ</w:t>
      </w:r>
      <w:r w:rsidRPr="00A961ED">
        <w:rPr>
          <w:rFonts w:cstheme="minorHAnsi"/>
          <w:b/>
          <w:sz w:val="24"/>
          <w:szCs w:val="24"/>
        </w:rPr>
        <w:t xml:space="preserve">. </w:t>
      </w:r>
    </w:p>
    <w:p w14:paraId="07F75DF7" w14:textId="77777777" w:rsidR="00BF0F33" w:rsidRPr="00A961ED" w:rsidRDefault="00BF0F33" w:rsidP="00417336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7DC9304" w14:textId="10BD679E" w:rsidR="00BF0F33" w:rsidRPr="00A961ED" w:rsidRDefault="00BF0F33">
      <w:pPr>
        <w:spacing w:after="0"/>
        <w:jc w:val="both"/>
        <w:rPr>
          <w:b/>
          <w:sz w:val="24"/>
          <w:szCs w:val="24"/>
        </w:rPr>
      </w:pPr>
      <w:r w:rsidRPr="00A961ED">
        <w:rPr>
          <w:b/>
          <w:sz w:val="24"/>
          <w:szCs w:val="24"/>
        </w:rPr>
        <w:t xml:space="preserve">Kontrolovaný objem peněžních prostředků státu činil </w:t>
      </w:r>
      <w:r w:rsidR="0069536D">
        <w:rPr>
          <w:rFonts w:cstheme="minorHAnsi"/>
          <w:b/>
          <w:sz w:val="24"/>
          <w:szCs w:val="24"/>
        </w:rPr>
        <w:t>2</w:t>
      </w:r>
      <w:r w:rsidRPr="00A961ED">
        <w:rPr>
          <w:rFonts w:cstheme="minorHAnsi"/>
          <w:b/>
          <w:sz w:val="24"/>
          <w:szCs w:val="24"/>
        </w:rPr>
        <w:t> </w:t>
      </w:r>
      <w:r w:rsidR="0069536D">
        <w:rPr>
          <w:rFonts w:cstheme="minorHAnsi"/>
          <w:b/>
          <w:sz w:val="24"/>
          <w:szCs w:val="24"/>
        </w:rPr>
        <w:t>783</w:t>
      </w:r>
      <w:r w:rsidR="005035E2">
        <w:rPr>
          <w:rFonts w:cstheme="minorHAnsi"/>
          <w:b/>
          <w:sz w:val="24"/>
          <w:szCs w:val="24"/>
        </w:rPr>
        <w:t> </w:t>
      </w:r>
      <w:r w:rsidR="0069536D">
        <w:rPr>
          <w:rFonts w:cstheme="minorHAnsi"/>
          <w:b/>
          <w:sz w:val="24"/>
          <w:szCs w:val="24"/>
        </w:rPr>
        <w:t>667</w:t>
      </w:r>
      <w:r w:rsidR="005035E2">
        <w:rPr>
          <w:rFonts w:cstheme="minorHAnsi"/>
          <w:b/>
          <w:sz w:val="24"/>
          <w:szCs w:val="24"/>
        </w:rPr>
        <w:t> </w:t>
      </w:r>
      <w:r w:rsidRPr="00A961ED">
        <w:rPr>
          <w:rFonts w:cs="Arial"/>
          <w:b/>
          <w:sz w:val="24"/>
          <w:szCs w:val="24"/>
        </w:rPr>
        <w:t>tis. Kč na úrovni systému poskytovatele (MPSV a ÚP ČR), z toho u vybraných příjemců</w:t>
      </w:r>
      <w:r w:rsidRPr="00A961ED">
        <w:rPr>
          <w:rFonts w:cstheme="minorHAnsi"/>
          <w:b/>
          <w:sz w:val="24"/>
          <w:szCs w:val="24"/>
        </w:rPr>
        <w:t xml:space="preserve"> investičních pobídek bylo prověřeno 232 837 tis. Kč, </w:t>
      </w:r>
      <w:r w:rsidR="006A621C">
        <w:rPr>
          <w:rFonts w:cstheme="minorHAnsi"/>
          <w:b/>
          <w:sz w:val="24"/>
          <w:szCs w:val="24"/>
        </w:rPr>
        <w:t>což představovalo</w:t>
      </w:r>
      <w:r w:rsidRPr="00A961ED">
        <w:rPr>
          <w:rFonts w:cstheme="minorHAnsi"/>
          <w:b/>
          <w:sz w:val="24"/>
          <w:szCs w:val="24"/>
        </w:rPr>
        <w:t xml:space="preserve"> 83,5 % z celkového objemu </w:t>
      </w:r>
      <w:r w:rsidR="005035E2" w:rsidRPr="00A961ED">
        <w:rPr>
          <w:rFonts w:cs="Arial"/>
          <w:b/>
          <w:sz w:val="24"/>
          <w:szCs w:val="24"/>
        </w:rPr>
        <w:t>investiční</w:t>
      </w:r>
      <w:r w:rsidR="005035E2">
        <w:rPr>
          <w:rFonts w:cs="Arial"/>
          <w:b/>
          <w:sz w:val="24"/>
          <w:szCs w:val="24"/>
        </w:rPr>
        <w:t>ch</w:t>
      </w:r>
      <w:r w:rsidR="005035E2" w:rsidRPr="00A961ED">
        <w:rPr>
          <w:rFonts w:cs="Arial"/>
          <w:b/>
          <w:sz w:val="24"/>
          <w:szCs w:val="24"/>
        </w:rPr>
        <w:t xml:space="preserve"> pobíd</w:t>
      </w:r>
      <w:r w:rsidR="005035E2">
        <w:rPr>
          <w:rFonts w:cs="Arial"/>
          <w:b/>
          <w:sz w:val="24"/>
          <w:szCs w:val="24"/>
        </w:rPr>
        <w:t>e</w:t>
      </w:r>
      <w:r w:rsidR="005035E2" w:rsidRPr="00A961ED">
        <w:rPr>
          <w:rFonts w:cs="Arial"/>
          <w:b/>
          <w:sz w:val="24"/>
          <w:szCs w:val="24"/>
        </w:rPr>
        <w:t>k</w:t>
      </w:r>
      <w:r w:rsidR="005035E2" w:rsidRPr="00A961ED">
        <w:rPr>
          <w:rFonts w:cstheme="minorHAnsi"/>
          <w:b/>
          <w:sz w:val="24"/>
          <w:szCs w:val="24"/>
        </w:rPr>
        <w:t xml:space="preserve"> </w:t>
      </w:r>
      <w:r w:rsidRPr="00A961ED">
        <w:rPr>
          <w:rFonts w:cs="Arial"/>
          <w:b/>
          <w:sz w:val="24"/>
          <w:szCs w:val="24"/>
        </w:rPr>
        <w:t xml:space="preserve">čerpaných </w:t>
      </w:r>
      <w:r w:rsidR="0069536D">
        <w:rPr>
          <w:rFonts w:cs="Arial"/>
          <w:b/>
          <w:sz w:val="24"/>
          <w:szCs w:val="24"/>
        </w:rPr>
        <w:t xml:space="preserve">investory </w:t>
      </w:r>
      <w:r w:rsidRPr="00A961ED">
        <w:rPr>
          <w:rFonts w:cs="Arial"/>
          <w:b/>
          <w:sz w:val="24"/>
          <w:szCs w:val="24"/>
        </w:rPr>
        <w:t>v letech 2012 až 2014</w:t>
      </w:r>
      <w:r w:rsidR="005035E2">
        <w:rPr>
          <w:rFonts w:cs="Arial"/>
          <w:b/>
          <w:sz w:val="24"/>
          <w:szCs w:val="24"/>
        </w:rPr>
        <w:t>.</w:t>
      </w:r>
    </w:p>
    <w:p w14:paraId="2400C278" w14:textId="77777777" w:rsidR="00BF0F33" w:rsidRPr="00A961ED" w:rsidRDefault="00BF0F33">
      <w:pPr>
        <w:spacing w:after="0"/>
        <w:jc w:val="both"/>
        <w:rPr>
          <w:rFonts w:cstheme="minorHAnsi"/>
          <w:b/>
        </w:rPr>
      </w:pPr>
    </w:p>
    <w:p w14:paraId="4C312A0B" w14:textId="510831BA" w:rsidR="00BF0F33" w:rsidRPr="00A961ED" w:rsidRDefault="00BF0F33">
      <w:pPr>
        <w:spacing w:after="0"/>
        <w:jc w:val="both"/>
        <w:rPr>
          <w:rFonts w:cstheme="minorHAnsi"/>
          <w:b/>
          <w:sz w:val="24"/>
          <w:szCs w:val="24"/>
        </w:rPr>
      </w:pPr>
      <w:r w:rsidRPr="00A961ED">
        <w:rPr>
          <w:rFonts w:cstheme="minorHAnsi"/>
          <w:b/>
          <w:sz w:val="24"/>
          <w:szCs w:val="24"/>
        </w:rPr>
        <w:t xml:space="preserve">Nedostatky zjištěné u MPSV a ÚP ČR spadaly do oblasti tvorby rozpočtu výdajů na investiční pobídky. </w:t>
      </w:r>
      <w:r w:rsidRPr="00A961ED">
        <w:rPr>
          <w:rFonts w:cstheme="minorHAnsi"/>
          <w:b/>
          <w:bCs/>
          <w:sz w:val="24"/>
          <w:szCs w:val="24"/>
        </w:rPr>
        <w:t xml:space="preserve">Rozpočet byl každoročně nadhodnocen v řádu stovek mil. Kč a míra jeho čerpání nepřekročila v jednotlivých letech v průměru 10 %. </w:t>
      </w:r>
      <w:r w:rsidRPr="00A961ED">
        <w:rPr>
          <w:rFonts w:cstheme="minorHAnsi"/>
          <w:b/>
          <w:sz w:val="24"/>
          <w:szCs w:val="24"/>
        </w:rPr>
        <w:t xml:space="preserve">ÚP ČR v rozpočtech pro roky 2012 až 2014 zohlednil mj. výdaje vůči investorovi s projektovanou tvorbou nových pracovních míst až v horizontu let 2017–2020 a </w:t>
      </w:r>
      <w:r w:rsidR="00F060BE">
        <w:rPr>
          <w:rFonts w:cstheme="minorHAnsi"/>
          <w:b/>
          <w:sz w:val="24"/>
          <w:szCs w:val="24"/>
        </w:rPr>
        <w:t xml:space="preserve">dále i výdaje </w:t>
      </w:r>
      <w:r w:rsidRPr="00A961ED">
        <w:rPr>
          <w:rFonts w:cstheme="minorHAnsi"/>
          <w:b/>
          <w:sz w:val="24"/>
          <w:szCs w:val="24"/>
        </w:rPr>
        <w:t xml:space="preserve">vůči investorům, kteří buď od svých záměrů odstoupili, nebo o investiční pobídky na </w:t>
      </w:r>
      <w:r w:rsidR="00A961ED">
        <w:rPr>
          <w:rFonts w:cstheme="minorHAnsi"/>
          <w:b/>
          <w:sz w:val="24"/>
          <w:szCs w:val="24"/>
        </w:rPr>
        <w:t>NPM</w:t>
      </w:r>
      <w:r w:rsidRPr="00A961ED">
        <w:rPr>
          <w:rFonts w:cstheme="minorHAnsi"/>
          <w:b/>
          <w:sz w:val="24"/>
          <w:szCs w:val="24"/>
        </w:rPr>
        <w:t xml:space="preserve"> a </w:t>
      </w:r>
      <w:r w:rsidR="00A961ED">
        <w:rPr>
          <w:rFonts w:cstheme="minorHAnsi"/>
          <w:b/>
          <w:sz w:val="24"/>
          <w:szCs w:val="24"/>
        </w:rPr>
        <w:t>RŠNZ</w:t>
      </w:r>
      <w:r w:rsidRPr="00A961ED">
        <w:rPr>
          <w:rFonts w:cstheme="minorHAnsi"/>
          <w:b/>
          <w:sz w:val="24"/>
          <w:szCs w:val="24"/>
        </w:rPr>
        <w:t xml:space="preserve"> nežádali, případně již u</w:t>
      </w:r>
      <w:r w:rsidR="00F060BE">
        <w:rPr>
          <w:rFonts w:cstheme="minorHAnsi"/>
          <w:b/>
          <w:sz w:val="24"/>
          <w:szCs w:val="24"/>
        </w:rPr>
        <w:t> </w:t>
      </w:r>
      <w:r w:rsidRPr="00A961ED">
        <w:rPr>
          <w:rFonts w:cstheme="minorHAnsi"/>
          <w:b/>
          <w:sz w:val="24"/>
          <w:szCs w:val="24"/>
        </w:rPr>
        <w:t xml:space="preserve">nich došlo v předchozím období k vypořádání finančních závazků z Dohod </w:t>
      </w:r>
      <w:r w:rsidR="00745F36">
        <w:rPr>
          <w:rFonts w:cstheme="minorHAnsi"/>
          <w:b/>
          <w:sz w:val="24"/>
          <w:szCs w:val="24"/>
        </w:rPr>
        <w:t xml:space="preserve">na </w:t>
      </w:r>
      <w:r w:rsidR="00A961ED">
        <w:rPr>
          <w:rFonts w:cstheme="minorHAnsi"/>
          <w:b/>
          <w:sz w:val="24"/>
          <w:szCs w:val="24"/>
        </w:rPr>
        <w:t>NPM</w:t>
      </w:r>
      <w:r w:rsidRPr="00A961ED">
        <w:rPr>
          <w:rFonts w:cstheme="minorHAnsi"/>
          <w:b/>
          <w:sz w:val="24"/>
          <w:szCs w:val="24"/>
        </w:rPr>
        <w:t>/</w:t>
      </w:r>
      <w:r w:rsidR="00A961ED">
        <w:rPr>
          <w:rFonts w:cstheme="minorHAnsi"/>
          <w:b/>
          <w:sz w:val="24"/>
          <w:szCs w:val="24"/>
        </w:rPr>
        <w:t>RŠNZ</w:t>
      </w:r>
      <w:r w:rsidRPr="00A961ED">
        <w:rPr>
          <w:rFonts w:cstheme="minorHAnsi"/>
          <w:b/>
          <w:sz w:val="24"/>
          <w:szCs w:val="24"/>
        </w:rPr>
        <w:t xml:space="preserve">. Objem těchto v rozpočtech zohledněných neopodstatněných výdajů činil v peněžním vyjádření 880 mil. Kč, což představovalo 61 % </w:t>
      </w:r>
      <w:r w:rsidR="00F060BE">
        <w:rPr>
          <w:rFonts w:cstheme="minorHAnsi"/>
          <w:b/>
          <w:sz w:val="24"/>
          <w:szCs w:val="24"/>
        </w:rPr>
        <w:t>z</w:t>
      </w:r>
      <w:r w:rsidRPr="00A961ED">
        <w:rPr>
          <w:rFonts w:cstheme="minorHAnsi"/>
          <w:b/>
          <w:sz w:val="24"/>
          <w:szCs w:val="24"/>
        </w:rPr>
        <w:t> celkové alokac</w:t>
      </w:r>
      <w:r w:rsidR="00F060BE">
        <w:rPr>
          <w:rFonts w:cstheme="minorHAnsi"/>
          <w:b/>
          <w:sz w:val="24"/>
          <w:szCs w:val="24"/>
        </w:rPr>
        <w:t>e</w:t>
      </w:r>
      <w:r w:rsidRPr="00A961ED">
        <w:rPr>
          <w:rFonts w:cstheme="minorHAnsi"/>
          <w:b/>
          <w:sz w:val="24"/>
          <w:szCs w:val="24"/>
        </w:rPr>
        <w:t xml:space="preserve"> </w:t>
      </w:r>
      <w:r w:rsidR="00F060BE">
        <w:rPr>
          <w:rFonts w:cstheme="minorHAnsi"/>
          <w:b/>
          <w:sz w:val="24"/>
          <w:szCs w:val="24"/>
        </w:rPr>
        <w:t>na</w:t>
      </w:r>
      <w:r w:rsidRPr="00A961ED">
        <w:rPr>
          <w:rFonts w:cstheme="minorHAnsi"/>
          <w:b/>
          <w:sz w:val="24"/>
          <w:szCs w:val="24"/>
        </w:rPr>
        <w:t xml:space="preserve"> roky 2012 až 2014. Přitom dalších zhruba 780 mil. Kč si MPSV ponechalo na investiční pobídky v rozpočtu kapitoly MPSV jako rozpisovou rezervu. </w:t>
      </w:r>
      <w:r w:rsidRPr="00A961ED">
        <w:rPr>
          <w:rFonts w:cstheme="minorHAnsi"/>
          <w:b/>
          <w:bCs/>
          <w:sz w:val="24"/>
          <w:szCs w:val="24"/>
        </w:rPr>
        <w:t xml:space="preserve">MPSV cca jednu polovinu nevyčerpaných peněžních prostředků převedlo do </w:t>
      </w:r>
      <w:r w:rsidRPr="00A961ED">
        <w:rPr>
          <w:rFonts w:cstheme="minorHAnsi"/>
          <w:b/>
          <w:sz w:val="24"/>
          <w:szCs w:val="24"/>
        </w:rPr>
        <w:t>nároků z nespotřebovaných neprofilujících výdajů a druhou polovinu použilo v souladu s právními předpisy k jiným účelům.</w:t>
      </w:r>
      <w:r w:rsidR="00745F36">
        <w:rPr>
          <w:rFonts w:cstheme="minorHAnsi"/>
          <w:b/>
          <w:sz w:val="24"/>
          <w:szCs w:val="24"/>
        </w:rPr>
        <w:t xml:space="preserve"> Nadhodnocování rozpočtu výdajů správcem kapitoly (v tomto případě MPSV) je porušením zásady reálnosti rozpočtu, která má za cíl zamezit rozpočtovým přesunům. </w:t>
      </w:r>
    </w:p>
    <w:p w14:paraId="1526C788" w14:textId="77777777" w:rsidR="00BF0F33" w:rsidRPr="00A961ED" w:rsidRDefault="00BF0F3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BC17697" w14:textId="4001AFEB" w:rsidR="00BF0F33" w:rsidRPr="00A961ED" w:rsidRDefault="00637FD5">
      <w:pPr>
        <w:spacing w:after="0"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Kontrola</w:t>
      </w:r>
      <w:r w:rsidR="00BF0F33" w:rsidRPr="00A961ED">
        <w:rPr>
          <w:rFonts w:cstheme="minorHAnsi"/>
          <w:b/>
          <w:sz w:val="24"/>
          <w:szCs w:val="24"/>
        </w:rPr>
        <w:t xml:space="preserve"> u příjemců zjistila některá </w:t>
      </w:r>
      <w:r>
        <w:rPr>
          <w:rFonts w:cstheme="minorHAnsi"/>
          <w:b/>
          <w:sz w:val="24"/>
          <w:szCs w:val="24"/>
        </w:rPr>
        <w:t>dílčí</w:t>
      </w:r>
      <w:r w:rsidR="00BF0F33" w:rsidRPr="00A961ED">
        <w:rPr>
          <w:rFonts w:cstheme="minorHAnsi"/>
          <w:b/>
          <w:sz w:val="24"/>
          <w:szCs w:val="24"/>
        </w:rPr>
        <w:t xml:space="preserve"> pochybení, která </w:t>
      </w:r>
      <w:r w:rsidR="00F060BE">
        <w:rPr>
          <w:rFonts w:cstheme="minorHAnsi"/>
          <w:b/>
          <w:sz w:val="24"/>
          <w:szCs w:val="24"/>
        </w:rPr>
        <w:t xml:space="preserve">však </w:t>
      </w:r>
      <w:r w:rsidR="00BF0F33" w:rsidRPr="00A961ED">
        <w:rPr>
          <w:rFonts w:cstheme="minorHAnsi"/>
          <w:b/>
          <w:sz w:val="24"/>
          <w:szCs w:val="24"/>
        </w:rPr>
        <w:t xml:space="preserve">neměla </w:t>
      </w:r>
      <w:r w:rsidR="00EF63A5">
        <w:rPr>
          <w:rFonts w:cstheme="minorHAnsi"/>
          <w:b/>
          <w:sz w:val="24"/>
          <w:szCs w:val="24"/>
        </w:rPr>
        <w:t xml:space="preserve">vliv na </w:t>
      </w:r>
      <w:r w:rsidR="00BF0F33" w:rsidRPr="00A961ED">
        <w:rPr>
          <w:rFonts w:cstheme="minorHAnsi"/>
          <w:b/>
          <w:sz w:val="24"/>
          <w:szCs w:val="24"/>
        </w:rPr>
        <w:t xml:space="preserve">plnění sjednaných </w:t>
      </w:r>
      <w:r w:rsidR="00BF0F33" w:rsidRPr="00A961ED">
        <w:rPr>
          <w:b/>
          <w:sz w:val="24"/>
          <w:szCs w:val="24"/>
        </w:rPr>
        <w:t>podmínek pro čerpání a použití hmotné podpory.</w:t>
      </w:r>
    </w:p>
    <w:p w14:paraId="17EF2B97" w14:textId="77777777" w:rsidR="00BF0F33" w:rsidRPr="00A961ED" w:rsidRDefault="00BF0F3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D680431" w14:textId="212BAF5F" w:rsidR="00AA2D7A" w:rsidRPr="00A961ED" w:rsidRDefault="00BF0F33" w:rsidP="00662FCF">
      <w:pPr>
        <w:spacing w:after="120"/>
        <w:jc w:val="both"/>
        <w:rPr>
          <w:rFonts w:cstheme="minorHAnsi"/>
          <w:b/>
          <w:sz w:val="24"/>
          <w:szCs w:val="24"/>
        </w:rPr>
      </w:pPr>
      <w:r w:rsidRPr="00A961ED">
        <w:rPr>
          <w:rFonts w:cstheme="minorHAnsi"/>
          <w:b/>
          <w:sz w:val="24"/>
          <w:szCs w:val="24"/>
        </w:rPr>
        <w:t xml:space="preserve">Investiční pobídky formou hmotné podpory </w:t>
      </w:r>
      <w:r w:rsidR="00637FD5">
        <w:rPr>
          <w:rFonts w:cstheme="minorHAnsi"/>
          <w:b/>
          <w:sz w:val="24"/>
          <w:szCs w:val="24"/>
        </w:rPr>
        <w:t xml:space="preserve">na vytváření </w:t>
      </w:r>
      <w:r w:rsidR="00A961ED">
        <w:rPr>
          <w:rFonts w:cstheme="minorHAnsi"/>
          <w:b/>
          <w:sz w:val="24"/>
          <w:szCs w:val="24"/>
        </w:rPr>
        <w:t>NPM</w:t>
      </w:r>
      <w:r w:rsidRPr="00A961ED">
        <w:rPr>
          <w:rFonts w:cstheme="minorHAnsi"/>
          <w:b/>
          <w:sz w:val="24"/>
          <w:szCs w:val="24"/>
        </w:rPr>
        <w:t xml:space="preserve"> a </w:t>
      </w:r>
      <w:r w:rsidR="00A961ED">
        <w:rPr>
          <w:rFonts w:cstheme="minorHAnsi"/>
          <w:b/>
          <w:sz w:val="24"/>
          <w:szCs w:val="24"/>
        </w:rPr>
        <w:t>RŠNZ</w:t>
      </w:r>
      <w:r w:rsidRPr="00A961ED">
        <w:rPr>
          <w:rFonts w:cstheme="minorHAnsi"/>
          <w:b/>
          <w:sz w:val="24"/>
          <w:szCs w:val="24"/>
        </w:rPr>
        <w:t xml:space="preserve"> představují jeden ze stávajících osmi</w:t>
      </w:r>
      <w:r w:rsidR="00F060BE">
        <w:rPr>
          <w:rFonts w:cstheme="minorHAnsi"/>
          <w:b/>
          <w:sz w:val="24"/>
          <w:szCs w:val="24"/>
        </w:rPr>
        <w:t xml:space="preserve"> </w:t>
      </w:r>
      <w:r w:rsidRPr="00A961ED">
        <w:rPr>
          <w:rFonts w:cstheme="minorHAnsi"/>
          <w:b/>
          <w:sz w:val="24"/>
          <w:szCs w:val="24"/>
        </w:rPr>
        <w:t>nástrojů aktivní politiky zaměstnanosti, definované zákonem o</w:t>
      </w:r>
      <w:r w:rsidR="00741C7C">
        <w:rPr>
          <w:rFonts w:cstheme="minorHAnsi"/>
          <w:b/>
          <w:sz w:val="24"/>
          <w:szCs w:val="24"/>
        </w:rPr>
        <w:t> </w:t>
      </w:r>
      <w:r w:rsidRPr="00A961ED">
        <w:rPr>
          <w:rFonts w:cstheme="minorHAnsi"/>
          <w:b/>
          <w:sz w:val="24"/>
          <w:szCs w:val="24"/>
        </w:rPr>
        <w:t xml:space="preserve">zaměstnanosti jako souhrn opatření směřujících k zajištění maximálně možné úrovně zaměstnanosti. </w:t>
      </w:r>
      <w:r w:rsidR="00AC790F" w:rsidRPr="00A961ED">
        <w:rPr>
          <w:rFonts w:cstheme="minorHAnsi"/>
          <w:b/>
          <w:sz w:val="24"/>
          <w:szCs w:val="24"/>
        </w:rPr>
        <w:t xml:space="preserve">Investiční pobídky však mají spolu s dalšími </w:t>
      </w:r>
      <w:r w:rsidR="00741C7C">
        <w:rPr>
          <w:b/>
          <w:sz w:val="24"/>
          <w:szCs w:val="24"/>
        </w:rPr>
        <w:t>faktory (cena, vzdělanost a </w:t>
      </w:r>
      <w:r w:rsidR="00AC790F" w:rsidRPr="00A961ED">
        <w:rPr>
          <w:b/>
          <w:sz w:val="24"/>
          <w:szCs w:val="24"/>
        </w:rPr>
        <w:t xml:space="preserve">kvalifikace pracovní síly, geografická poloha, makroekonomická a politická stabilita) za úkol </w:t>
      </w:r>
      <w:r w:rsidR="00637FD5">
        <w:rPr>
          <w:b/>
          <w:sz w:val="24"/>
          <w:szCs w:val="24"/>
        </w:rPr>
        <w:t xml:space="preserve">především </w:t>
      </w:r>
      <w:r w:rsidR="00AC790F" w:rsidRPr="00A961ED">
        <w:rPr>
          <w:b/>
          <w:sz w:val="24"/>
          <w:szCs w:val="24"/>
        </w:rPr>
        <w:t xml:space="preserve">stimulovat investory k umístění investice v České republice. Obdobné formy hmotné podpory </w:t>
      </w:r>
      <w:r w:rsidR="00AC790F" w:rsidRPr="00A961ED">
        <w:rPr>
          <w:b/>
          <w:sz w:val="24"/>
          <w:szCs w:val="24"/>
          <w:lang w:eastAsia="cs-CZ"/>
        </w:rPr>
        <w:t>poskytují investorům i okolní státy</w:t>
      </w:r>
      <w:r w:rsidR="00F060BE">
        <w:rPr>
          <w:b/>
          <w:sz w:val="24"/>
          <w:szCs w:val="24"/>
          <w:lang w:eastAsia="cs-CZ"/>
        </w:rPr>
        <w:t>, tedy</w:t>
      </w:r>
      <w:r w:rsidR="00AC790F" w:rsidRPr="00A961ED">
        <w:rPr>
          <w:b/>
          <w:sz w:val="24"/>
          <w:szCs w:val="24"/>
          <w:lang w:eastAsia="cs-CZ"/>
        </w:rPr>
        <w:t xml:space="preserve"> Maďarsko, Slovensko, Polsko, Rakousko a</w:t>
      </w:r>
      <w:r w:rsidR="00F060BE">
        <w:rPr>
          <w:b/>
          <w:sz w:val="24"/>
          <w:szCs w:val="24"/>
          <w:lang w:eastAsia="cs-CZ"/>
        </w:rPr>
        <w:t xml:space="preserve"> </w:t>
      </w:r>
      <w:r w:rsidR="00AC790F" w:rsidRPr="00A961ED">
        <w:rPr>
          <w:b/>
          <w:sz w:val="24"/>
          <w:szCs w:val="24"/>
          <w:lang w:eastAsia="cs-CZ"/>
        </w:rPr>
        <w:t>Německo. Samotná t</w:t>
      </w:r>
      <w:r w:rsidR="00637FD5">
        <w:rPr>
          <w:b/>
          <w:sz w:val="24"/>
          <w:szCs w:val="24"/>
        </w:rPr>
        <w:t xml:space="preserve">vorba </w:t>
      </w:r>
      <w:r w:rsidR="00A961ED">
        <w:rPr>
          <w:b/>
          <w:sz w:val="24"/>
          <w:szCs w:val="24"/>
        </w:rPr>
        <w:t>NPM</w:t>
      </w:r>
      <w:r w:rsidR="00AC790F" w:rsidRPr="00A961ED">
        <w:rPr>
          <w:b/>
          <w:sz w:val="24"/>
          <w:szCs w:val="24"/>
        </w:rPr>
        <w:t xml:space="preserve"> </w:t>
      </w:r>
      <w:r w:rsidR="00AC790F" w:rsidRPr="00A961ED">
        <w:rPr>
          <w:b/>
          <w:sz w:val="24"/>
          <w:szCs w:val="24"/>
          <w:lang w:eastAsia="cs-CZ"/>
        </w:rPr>
        <w:t>je dána investičním projektem a</w:t>
      </w:r>
      <w:r w:rsidR="00AC790F" w:rsidRPr="00A961ED">
        <w:rPr>
          <w:b/>
          <w:sz w:val="24"/>
          <w:szCs w:val="24"/>
        </w:rPr>
        <w:t xml:space="preserve"> není </w:t>
      </w:r>
      <w:r w:rsidR="00AC790F" w:rsidRPr="00A961ED">
        <w:rPr>
          <w:b/>
          <w:sz w:val="24"/>
          <w:szCs w:val="24"/>
        </w:rPr>
        <w:lastRenderedPageBreak/>
        <w:t>přímo odvislá od poskytnutí investiční pobídky a</w:t>
      </w:r>
      <w:r w:rsidR="00F060BE">
        <w:rPr>
          <w:b/>
          <w:sz w:val="24"/>
          <w:szCs w:val="24"/>
        </w:rPr>
        <w:t>ni od</w:t>
      </w:r>
      <w:r w:rsidR="00AC790F" w:rsidRPr="00A961ED">
        <w:rPr>
          <w:b/>
          <w:sz w:val="24"/>
          <w:szCs w:val="24"/>
        </w:rPr>
        <w:t xml:space="preserve"> její výše. </w:t>
      </w:r>
      <w:r w:rsidR="00AA2D7A" w:rsidRPr="00A961ED">
        <w:rPr>
          <w:rFonts w:cstheme="minorHAnsi"/>
          <w:b/>
          <w:sz w:val="24"/>
          <w:szCs w:val="24"/>
        </w:rPr>
        <w:t>Dopad investičních pobídek na míru zaměstnanosti prakticky nelze kvantifikovat, neboť</w:t>
      </w:r>
      <w:r w:rsidR="000B647C">
        <w:rPr>
          <w:rFonts w:cstheme="minorHAnsi"/>
          <w:b/>
          <w:sz w:val="24"/>
          <w:szCs w:val="24"/>
        </w:rPr>
        <w:t>:</w:t>
      </w:r>
      <w:r w:rsidR="00AA2D7A" w:rsidRPr="00A961ED">
        <w:rPr>
          <w:rFonts w:cstheme="minorHAnsi"/>
          <w:b/>
          <w:sz w:val="24"/>
          <w:szCs w:val="24"/>
        </w:rPr>
        <w:t xml:space="preserve"> </w:t>
      </w:r>
    </w:p>
    <w:p w14:paraId="2A759874" w14:textId="77777777" w:rsidR="00AA2D7A" w:rsidRPr="00A961ED" w:rsidRDefault="00AA2D7A" w:rsidP="006F2A9D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lang w:val="cs-CZ"/>
        </w:rPr>
      </w:pPr>
      <w:r w:rsidRPr="00A961ED">
        <w:rPr>
          <w:rFonts w:asciiTheme="minorHAnsi" w:hAnsiTheme="minorHAnsi" w:cstheme="minorHAnsi"/>
          <w:b/>
          <w:lang w:val="cs-CZ"/>
        </w:rPr>
        <w:t xml:space="preserve">představují pouze jeden z nástrojů aktivní politiky zaměstnanosti, </w:t>
      </w:r>
    </w:p>
    <w:p w14:paraId="7C666D02" w14:textId="77777777" w:rsidR="00AA2D7A" w:rsidRPr="00A961ED" w:rsidRDefault="00AA2D7A" w:rsidP="006F2A9D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lang w:val="cs-CZ"/>
        </w:rPr>
      </w:pPr>
      <w:r w:rsidRPr="00A961ED">
        <w:rPr>
          <w:rFonts w:asciiTheme="minorHAnsi" w:hAnsiTheme="minorHAnsi" w:cstheme="minorHAnsi"/>
          <w:b/>
          <w:lang w:val="cs-CZ"/>
        </w:rPr>
        <w:t xml:space="preserve">tvorbu </w:t>
      </w:r>
      <w:r>
        <w:rPr>
          <w:rFonts w:asciiTheme="minorHAnsi" w:hAnsiTheme="minorHAnsi" w:cstheme="minorHAnsi"/>
          <w:b/>
          <w:lang w:val="cs-CZ"/>
        </w:rPr>
        <w:t>NPM</w:t>
      </w:r>
      <w:r w:rsidRPr="00A961ED">
        <w:rPr>
          <w:rFonts w:asciiTheme="minorHAnsi" w:hAnsiTheme="minorHAnsi" w:cstheme="minorHAnsi"/>
          <w:b/>
          <w:lang w:val="cs-CZ"/>
        </w:rPr>
        <w:t xml:space="preserve"> podporuje i řada dotačních programů, </w:t>
      </w:r>
    </w:p>
    <w:p w14:paraId="0070E1E3" w14:textId="77777777" w:rsidR="00AA2D7A" w:rsidRPr="00741C7C" w:rsidRDefault="00AA2D7A" w:rsidP="006F2A9D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lang w:val="cs-CZ"/>
        </w:rPr>
      </w:pPr>
      <w:r w:rsidRPr="00741C7C">
        <w:rPr>
          <w:rFonts w:asciiTheme="minorHAnsi" w:hAnsiTheme="minorHAnsi" w:cstheme="minorHAnsi"/>
          <w:b/>
          <w:lang w:val="cs-CZ"/>
        </w:rPr>
        <w:t xml:space="preserve">NPM nejsou obsazována pouze uchazeči z řad nezaměstnaných a souběžně s jejich vznikem jiná pracovní místa zanikají. </w:t>
      </w:r>
    </w:p>
    <w:p w14:paraId="54348F36" w14:textId="77777777" w:rsidR="00F060BE" w:rsidRDefault="00F060BE" w:rsidP="006F2A9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5967432" w14:textId="77777777" w:rsidR="00603424" w:rsidRDefault="00AA3E39" w:rsidP="0041733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Investoři z řad kontrolovaných osob</w:t>
      </w:r>
      <w:r w:rsidR="00BF0F33" w:rsidRPr="00A961ED">
        <w:rPr>
          <w:rFonts w:cstheme="minorHAnsi"/>
          <w:b/>
          <w:sz w:val="24"/>
          <w:szCs w:val="24"/>
        </w:rPr>
        <w:t xml:space="preserve"> v rámci sjednaných Dohod </w:t>
      </w:r>
      <w:r>
        <w:rPr>
          <w:rFonts w:cstheme="minorHAnsi"/>
          <w:b/>
          <w:sz w:val="24"/>
          <w:szCs w:val="24"/>
        </w:rPr>
        <w:t xml:space="preserve">na </w:t>
      </w:r>
      <w:r w:rsidR="00A961ED">
        <w:rPr>
          <w:rFonts w:cstheme="minorHAnsi"/>
          <w:b/>
          <w:sz w:val="24"/>
          <w:szCs w:val="24"/>
        </w:rPr>
        <w:t>NPM</w:t>
      </w:r>
      <w:r w:rsidR="00BF0F33" w:rsidRPr="00A961ED">
        <w:rPr>
          <w:rFonts w:cstheme="minorHAnsi"/>
          <w:b/>
          <w:sz w:val="24"/>
          <w:szCs w:val="24"/>
        </w:rPr>
        <w:t xml:space="preserve"> vytvořil</w:t>
      </w:r>
      <w:r w:rsidR="00AA2D7A">
        <w:rPr>
          <w:rFonts w:cstheme="minorHAnsi"/>
          <w:b/>
          <w:sz w:val="24"/>
          <w:szCs w:val="24"/>
        </w:rPr>
        <w:t>i</w:t>
      </w:r>
      <w:r w:rsidR="00BF0F33" w:rsidRPr="00A961ED">
        <w:rPr>
          <w:rFonts w:cstheme="minorHAnsi"/>
          <w:b/>
          <w:sz w:val="24"/>
          <w:szCs w:val="24"/>
        </w:rPr>
        <w:t xml:space="preserve"> a obsadil</w:t>
      </w:r>
      <w:r w:rsidR="00AA2D7A">
        <w:rPr>
          <w:rFonts w:cstheme="minorHAnsi"/>
          <w:b/>
          <w:sz w:val="24"/>
          <w:szCs w:val="24"/>
        </w:rPr>
        <w:t>i</w:t>
      </w:r>
      <w:r w:rsidR="00BF0F33" w:rsidRPr="00A961ED">
        <w:rPr>
          <w:rFonts w:cstheme="minorHAnsi"/>
          <w:b/>
          <w:sz w:val="24"/>
          <w:szCs w:val="24"/>
        </w:rPr>
        <w:t xml:space="preserve"> v letech 2003 až 2013 celkem 4 916 </w:t>
      </w:r>
      <w:r w:rsidR="00A961ED">
        <w:rPr>
          <w:rFonts w:cstheme="minorHAnsi"/>
          <w:b/>
          <w:sz w:val="24"/>
          <w:szCs w:val="24"/>
        </w:rPr>
        <w:t>NPM</w:t>
      </w:r>
      <w:r w:rsidR="00830ED3">
        <w:rPr>
          <w:rFonts w:cstheme="minorHAnsi"/>
          <w:b/>
          <w:sz w:val="24"/>
          <w:szCs w:val="24"/>
        </w:rPr>
        <w:t xml:space="preserve"> při poskytnuté hmotné podpoře v celkové výši 801 630 tis. Kč.</w:t>
      </w:r>
      <w:r w:rsidR="00BF0F33" w:rsidRPr="00A961ED">
        <w:rPr>
          <w:rFonts w:cstheme="minorHAnsi"/>
          <w:b/>
          <w:sz w:val="24"/>
          <w:szCs w:val="24"/>
        </w:rPr>
        <w:t xml:space="preserve"> </w:t>
      </w:r>
    </w:p>
    <w:p w14:paraId="1AA34FE6" w14:textId="77777777" w:rsidR="00EF63A5" w:rsidRDefault="00EF63A5" w:rsidP="00253E25">
      <w:pPr>
        <w:jc w:val="both"/>
        <w:rPr>
          <w:rFonts w:cstheme="minorHAnsi"/>
          <w:b/>
          <w:sz w:val="24"/>
          <w:szCs w:val="24"/>
        </w:rPr>
      </w:pPr>
    </w:p>
    <w:p w14:paraId="063CF9C2" w14:textId="6C463ABA" w:rsidR="00EF63A5" w:rsidRDefault="00EF63A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D47D4B3" w14:textId="14D8395E" w:rsidR="00EF63A5" w:rsidRPr="006F2A9D" w:rsidRDefault="00EF63A5" w:rsidP="00253E25">
      <w:pPr>
        <w:jc w:val="both"/>
        <w:rPr>
          <w:b/>
          <w:sz w:val="28"/>
          <w:szCs w:val="28"/>
        </w:rPr>
      </w:pPr>
      <w:r w:rsidRPr="006F2A9D">
        <w:rPr>
          <w:b/>
          <w:sz w:val="28"/>
          <w:szCs w:val="28"/>
        </w:rPr>
        <w:lastRenderedPageBreak/>
        <w:t>Seznam zkratek</w:t>
      </w:r>
      <w:r w:rsidR="00144522" w:rsidRPr="00144522">
        <w:rPr>
          <w:b/>
          <w:sz w:val="28"/>
          <w:szCs w:val="28"/>
        </w:rPr>
        <w:t xml:space="preserve"> </w:t>
      </w:r>
      <w:r w:rsidR="00144522">
        <w:rPr>
          <w:b/>
          <w:sz w:val="28"/>
          <w:szCs w:val="28"/>
        </w:rPr>
        <w:t>a zkrácených pojmenování</w:t>
      </w:r>
      <w:r w:rsidRPr="006F2A9D">
        <w:rPr>
          <w:b/>
          <w:sz w:val="28"/>
          <w:szCs w:val="28"/>
        </w:rPr>
        <w:t>:</w:t>
      </w:r>
    </w:p>
    <w:p w14:paraId="41EC0B6A" w14:textId="77777777" w:rsidR="00EF63A5" w:rsidRPr="006F2A9D" w:rsidRDefault="00EF63A5" w:rsidP="006F2A9D">
      <w:pPr>
        <w:spacing w:after="0"/>
        <w:jc w:val="both"/>
        <w:rPr>
          <w:sz w:val="24"/>
          <w:szCs w:val="24"/>
        </w:rPr>
      </w:pPr>
    </w:p>
    <w:p w14:paraId="1A4020E0" w14:textId="77777777" w:rsidR="000B647C" w:rsidRPr="006F2A9D" w:rsidRDefault="000B647C" w:rsidP="006F2A9D">
      <w:pPr>
        <w:spacing w:line="240" w:lineRule="auto"/>
        <w:ind w:left="2127" w:hanging="2127"/>
        <w:rPr>
          <w:sz w:val="24"/>
          <w:szCs w:val="24"/>
        </w:rPr>
      </w:pPr>
      <w:r w:rsidRPr="006F2A9D">
        <w:rPr>
          <w:sz w:val="24"/>
          <w:szCs w:val="24"/>
        </w:rPr>
        <w:t>Dohoda na NPM</w:t>
      </w:r>
      <w:r w:rsidRPr="006F2A9D">
        <w:rPr>
          <w:sz w:val="24"/>
          <w:szCs w:val="24"/>
        </w:rPr>
        <w:tab/>
      </w:r>
      <w:r>
        <w:rPr>
          <w:sz w:val="24"/>
          <w:szCs w:val="24"/>
        </w:rPr>
        <w:t>dohoda o nových pracovních místech uzavřená mezi poskytovatelem investičních pobídek a investorem</w:t>
      </w:r>
    </w:p>
    <w:p w14:paraId="2939FABB" w14:textId="77777777" w:rsidR="000B647C" w:rsidRPr="006F2A9D" w:rsidRDefault="000B647C" w:rsidP="006F2A9D">
      <w:pPr>
        <w:spacing w:line="240" w:lineRule="auto"/>
        <w:ind w:left="2127" w:hanging="2127"/>
        <w:rPr>
          <w:sz w:val="24"/>
          <w:szCs w:val="24"/>
        </w:rPr>
      </w:pPr>
      <w:r w:rsidRPr="006F2A9D">
        <w:rPr>
          <w:sz w:val="24"/>
          <w:szCs w:val="24"/>
        </w:rPr>
        <w:t>Dohoda na RŠNZ</w:t>
      </w:r>
      <w:r w:rsidRPr="006F2A9D">
        <w:rPr>
          <w:sz w:val="24"/>
          <w:szCs w:val="24"/>
        </w:rPr>
        <w:tab/>
      </w:r>
      <w:r>
        <w:rPr>
          <w:sz w:val="24"/>
          <w:szCs w:val="24"/>
        </w:rPr>
        <w:t>dohoda o provedení rekvalifikací nebo školení nových zaměstnanců uzavřená mezi poskytovatelem investičních pobídek a investorem</w:t>
      </w:r>
    </w:p>
    <w:p w14:paraId="3054AB1B" w14:textId="77777777" w:rsidR="000B647C" w:rsidRDefault="000B647C" w:rsidP="006F2A9D">
      <w:pPr>
        <w:spacing w:line="240" w:lineRule="auto"/>
        <w:ind w:left="2127" w:hanging="2127"/>
        <w:rPr>
          <w:sz w:val="24"/>
          <w:szCs w:val="24"/>
        </w:rPr>
      </w:pPr>
      <w:r w:rsidRPr="00A2769D">
        <w:rPr>
          <w:sz w:val="24"/>
          <w:szCs w:val="24"/>
        </w:rPr>
        <w:t>investor</w:t>
      </w:r>
      <w:r>
        <w:rPr>
          <w:sz w:val="24"/>
          <w:szCs w:val="24"/>
        </w:rPr>
        <w:tab/>
        <w:t>příjemce investičních pobídek</w:t>
      </w:r>
    </w:p>
    <w:p w14:paraId="3B34F61D" w14:textId="77777777" w:rsidR="000B647C" w:rsidRPr="006F2A9D" w:rsidRDefault="000B647C" w:rsidP="006F2A9D">
      <w:pPr>
        <w:spacing w:line="240" w:lineRule="auto"/>
        <w:ind w:left="2127" w:hanging="2127"/>
        <w:rPr>
          <w:sz w:val="24"/>
          <w:szCs w:val="24"/>
        </w:rPr>
      </w:pPr>
      <w:r w:rsidRPr="006F2A9D">
        <w:rPr>
          <w:sz w:val="24"/>
          <w:szCs w:val="24"/>
        </w:rPr>
        <w:t>kapitola MPSV</w:t>
      </w:r>
      <w:r w:rsidRPr="006F2A9D">
        <w:rPr>
          <w:sz w:val="24"/>
          <w:szCs w:val="24"/>
        </w:rPr>
        <w:tab/>
        <w:t xml:space="preserve">kapitola státního rozpočtu </w:t>
      </w:r>
      <w:r w:rsidRPr="00EF63A5">
        <w:rPr>
          <w:rFonts w:cstheme="minorHAnsi"/>
          <w:sz w:val="24"/>
          <w:szCs w:val="24"/>
        </w:rPr>
        <w:t xml:space="preserve">313 </w:t>
      </w:r>
      <w:r w:rsidRPr="00BA591C">
        <w:rPr>
          <w:rFonts w:cstheme="minorHAnsi"/>
          <w:sz w:val="24"/>
          <w:szCs w:val="24"/>
        </w:rPr>
        <w:t xml:space="preserve">– </w:t>
      </w:r>
      <w:r w:rsidRPr="00BA591C">
        <w:rPr>
          <w:rFonts w:cstheme="minorHAnsi"/>
          <w:i/>
          <w:sz w:val="24"/>
          <w:szCs w:val="24"/>
        </w:rPr>
        <w:t>Ministerstvo práce a sociálních věcí</w:t>
      </w:r>
    </w:p>
    <w:p w14:paraId="79D27F10" w14:textId="77777777" w:rsidR="000B647C" w:rsidRPr="006F2A9D" w:rsidRDefault="000B647C" w:rsidP="006F2A9D">
      <w:pPr>
        <w:spacing w:line="240" w:lineRule="auto"/>
        <w:ind w:left="2127" w:hanging="2127"/>
        <w:rPr>
          <w:sz w:val="24"/>
          <w:szCs w:val="24"/>
        </w:rPr>
      </w:pPr>
      <w:r w:rsidRPr="006F2A9D">
        <w:rPr>
          <w:sz w:val="24"/>
          <w:szCs w:val="24"/>
        </w:rPr>
        <w:t>MPO</w:t>
      </w:r>
      <w:r w:rsidRPr="006F2A9D">
        <w:rPr>
          <w:sz w:val="24"/>
          <w:szCs w:val="24"/>
        </w:rPr>
        <w:tab/>
        <w:t>Ministerstvo průmyslu a obchodu</w:t>
      </w:r>
    </w:p>
    <w:p w14:paraId="1B61826C" w14:textId="77777777" w:rsidR="000B647C" w:rsidRPr="006F2A9D" w:rsidRDefault="000B647C" w:rsidP="006F2A9D">
      <w:pPr>
        <w:spacing w:line="240" w:lineRule="auto"/>
        <w:ind w:left="2127" w:hanging="2127"/>
        <w:rPr>
          <w:sz w:val="24"/>
          <w:szCs w:val="24"/>
        </w:rPr>
      </w:pPr>
      <w:r w:rsidRPr="006F2A9D">
        <w:rPr>
          <w:sz w:val="24"/>
          <w:szCs w:val="24"/>
        </w:rPr>
        <w:t>MPSV</w:t>
      </w:r>
      <w:r w:rsidRPr="006F2A9D">
        <w:rPr>
          <w:sz w:val="24"/>
          <w:szCs w:val="24"/>
        </w:rPr>
        <w:tab/>
        <w:t>Ministerstvo práce a sociálních věcí</w:t>
      </w:r>
    </w:p>
    <w:p w14:paraId="06D53B96" w14:textId="77777777" w:rsidR="000B647C" w:rsidRPr="006F2A9D" w:rsidRDefault="000B647C" w:rsidP="006F2A9D">
      <w:pPr>
        <w:spacing w:line="240" w:lineRule="auto"/>
        <w:ind w:left="2127" w:hanging="2127"/>
        <w:rPr>
          <w:sz w:val="24"/>
          <w:szCs w:val="24"/>
        </w:rPr>
      </w:pPr>
      <w:r w:rsidRPr="006F2A9D">
        <w:rPr>
          <w:sz w:val="24"/>
          <w:szCs w:val="24"/>
        </w:rPr>
        <w:t>NKÚ</w:t>
      </w:r>
      <w:r w:rsidRPr="006F2A9D">
        <w:rPr>
          <w:sz w:val="24"/>
          <w:szCs w:val="24"/>
        </w:rPr>
        <w:tab/>
        <w:t>Nejvyšší kontrolní úřad</w:t>
      </w:r>
    </w:p>
    <w:p w14:paraId="3D5B8E82" w14:textId="77777777" w:rsidR="000B647C" w:rsidRPr="006F2A9D" w:rsidRDefault="000B647C" w:rsidP="006F2A9D">
      <w:pPr>
        <w:spacing w:line="240" w:lineRule="auto"/>
        <w:ind w:left="2127" w:hanging="2127"/>
        <w:rPr>
          <w:sz w:val="24"/>
          <w:szCs w:val="24"/>
        </w:rPr>
      </w:pPr>
      <w:r w:rsidRPr="006F2A9D">
        <w:rPr>
          <w:sz w:val="24"/>
          <w:szCs w:val="24"/>
        </w:rPr>
        <w:t>NPM</w:t>
      </w:r>
      <w:r w:rsidRPr="006F2A9D">
        <w:rPr>
          <w:sz w:val="24"/>
          <w:szCs w:val="24"/>
        </w:rPr>
        <w:tab/>
        <w:t>nová pracovní místa</w:t>
      </w:r>
    </w:p>
    <w:p w14:paraId="7C76E0B9" w14:textId="77777777" w:rsidR="000B647C" w:rsidRPr="006F2A9D" w:rsidRDefault="000B647C" w:rsidP="006F2A9D">
      <w:pPr>
        <w:spacing w:line="240" w:lineRule="auto"/>
        <w:ind w:left="2127" w:hanging="2127"/>
        <w:rPr>
          <w:sz w:val="24"/>
          <w:szCs w:val="24"/>
        </w:rPr>
      </w:pPr>
      <w:r w:rsidRPr="006F2A9D">
        <w:rPr>
          <w:sz w:val="24"/>
          <w:szCs w:val="24"/>
        </w:rPr>
        <w:t>p</w:t>
      </w:r>
      <w:r w:rsidRPr="00721232">
        <w:rPr>
          <w:sz w:val="24"/>
          <w:szCs w:val="24"/>
        </w:rPr>
        <w:t>říjemce</w:t>
      </w:r>
      <w:r w:rsidRPr="006F2A9D">
        <w:rPr>
          <w:sz w:val="24"/>
          <w:szCs w:val="24"/>
        </w:rPr>
        <w:tab/>
      </w:r>
      <w:r>
        <w:rPr>
          <w:sz w:val="24"/>
          <w:szCs w:val="24"/>
        </w:rPr>
        <w:t>příjemce investičních pobídek</w:t>
      </w:r>
    </w:p>
    <w:p w14:paraId="77980EB1" w14:textId="77777777" w:rsidR="000B647C" w:rsidRPr="00721232" w:rsidRDefault="000B647C" w:rsidP="006F2A9D">
      <w:pPr>
        <w:spacing w:line="240" w:lineRule="auto"/>
        <w:ind w:left="2127" w:hanging="2127"/>
        <w:rPr>
          <w:sz w:val="24"/>
          <w:szCs w:val="24"/>
        </w:rPr>
      </w:pPr>
      <w:r>
        <w:rPr>
          <w:sz w:val="24"/>
          <w:szCs w:val="24"/>
        </w:rPr>
        <w:t>Rámcový program</w:t>
      </w:r>
      <w:r>
        <w:rPr>
          <w:sz w:val="24"/>
          <w:szCs w:val="24"/>
        </w:rPr>
        <w:tab/>
      </w:r>
      <w:r w:rsidRPr="006F2A9D">
        <w:rPr>
          <w:rFonts w:cstheme="minorHAnsi"/>
          <w:i/>
          <w:sz w:val="24"/>
          <w:szCs w:val="24"/>
        </w:rPr>
        <w:t>Rámcový program pro podporu technologických center a center strategických služeb</w:t>
      </w:r>
    </w:p>
    <w:p w14:paraId="1F789550" w14:textId="77777777" w:rsidR="000B647C" w:rsidRPr="006F2A9D" w:rsidRDefault="000B647C" w:rsidP="006F2A9D">
      <w:pPr>
        <w:spacing w:line="240" w:lineRule="auto"/>
        <w:ind w:left="2127" w:hanging="2127"/>
        <w:rPr>
          <w:sz w:val="24"/>
          <w:szCs w:val="24"/>
        </w:rPr>
      </w:pPr>
      <w:r w:rsidRPr="006F2A9D">
        <w:rPr>
          <w:sz w:val="24"/>
          <w:szCs w:val="24"/>
        </w:rPr>
        <w:t>RŠNZ</w:t>
      </w:r>
      <w:r w:rsidRPr="006F2A9D">
        <w:rPr>
          <w:sz w:val="24"/>
          <w:szCs w:val="24"/>
        </w:rPr>
        <w:tab/>
        <w:t>rekvalifikace nebo školení nových zaměstnanců</w:t>
      </w:r>
    </w:p>
    <w:p w14:paraId="7004DF06" w14:textId="77777777" w:rsidR="000B647C" w:rsidRPr="006F2A9D" w:rsidRDefault="000B647C" w:rsidP="006F2A9D">
      <w:pPr>
        <w:spacing w:line="240" w:lineRule="auto"/>
        <w:ind w:left="2127" w:hanging="2127"/>
        <w:rPr>
          <w:sz w:val="24"/>
          <w:szCs w:val="24"/>
        </w:rPr>
      </w:pPr>
      <w:r w:rsidRPr="006F2A9D">
        <w:rPr>
          <w:sz w:val="24"/>
          <w:szCs w:val="24"/>
        </w:rPr>
        <w:t>ÚP ČR</w:t>
      </w:r>
      <w:r w:rsidRPr="006F2A9D">
        <w:rPr>
          <w:sz w:val="24"/>
          <w:szCs w:val="24"/>
        </w:rPr>
        <w:tab/>
        <w:t>Úřad práce České republiky</w:t>
      </w:r>
    </w:p>
    <w:p w14:paraId="5A467FAF" w14:textId="77777777" w:rsidR="00EF63A5" w:rsidRDefault="00EF63A5" w:rsidP="006F2A9D">
      <w:pPr>
        <w:spacing w:line="240" w:lineRule="auto"/>
        <w:jc w:val="both"/>
      </w:pPr>
    </w:p>
    <w:p w14:paraId="336CF4AF" w14:textId="77777777" w:rsidR="00417336" w:rsidRPr="00A961ED" w:rsidRDefault="00417336" w:rsidP="006F2A9D">
      <w:pPr>
        <w:spacing w:line="240" w:lineRule="auto"/>
        <w:jc w:val="both"/>
      </w:pPr>
    </w:p>
    <w:sectPr w:rsidR="00417336" w:rsidRPr="00A961ED" w:rsidSect="000D5BA3">
      <w:footerReference w:type="default" r:id="rId9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16B31" w14:textId="77777777" w:rsidR="00662FCF" w:rsidRDefault="00662FCF" w:rsidP="00BF0F33">
      <w:pPr>
        <w:spacing w:after="0" w:line="240" w:lineRule="auto"/>
      </w:pPr>
      <w:r>
        <w:separator/>
      </w:r>
    </w:p>
  </w:endnote>
  <w:endnote w:type="continuationSeparator" w:id="0">
    <w:p w14:paraId="61C7DD15" w14:textId="77777777" w:rsidR="00662FCF" w:rsidRDefault="00662FCF" w:rsidP="00BF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89622936"/>
      <w:docPartObj>
        <w:docPartGallery w:val="Page Numbers (Bottom of Page)"/>
        <w:docPartUnique/>
      </w:docPartObj>
    </w:sdtPr>
    <w:sdtEndPr/>
    <w:sdtContent>
      <w:p w14:paraId="074B305B" w14:textId="77777777" w:rsidR="00662FCF" w:rsidRPr="006F2A9D" w:rsidRDefault="00662FCF">
        <w:pPr>
          <w:pStyle w:val="Zpat"/>
          <w:jc w:val="center"/>
          <w:rPr>
            <w:sz w:val="24"/>
            <w:szCs w:val="24"/>
          </w:rPr>
        </w:pPr>
        <w:r w:rsidRPr="006F2A9D">
          <w:rPr>
            <w:sz w:val="24"/>
            <w:szCs w:val="24"/>
          </w:rPr>
          <w:fldChar w:fldCharType="begin"/>
        </w:r>
        <w:r w:rsidRPr="006F2A9D">
          <w:rPr>
            <w:sz w:val="24"/>
            <w:szCs w:val="24"/>
          </w:rPr>
          <w:instrText>PAGE   \* MERGEFORMAT</w:instrText>
        </w:r>
        <w:r w:rsidRPr="006F2A9D">
          <w:rPr>
            <w:sz w:val="24"/>
            <w:szCs w:val="24"/>
          </w:rPr>
          <w:fldChar w:fldCharType="separate"/>
        </w:r>
        <w:r w:rsidR="00F86C8B">
          <w:rPr>
            <w:noProof/>
            <w:sz w:val="24"/>
            <w:szCs w:val="24"/>
          </w:rPr>
          <w:t>2</w:t>
        </w:r>
        <w:r w:rsidRPr="006F2A9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BF43D" w14:textId="77777777" w:rsidR="00662FCF" w:rsidRDefault="00662FCF" w:rsidP="00BF0F33">
      <w:pPr>
        <w:spacing w:after="0" w:line="240" w:lineRule="auto"/>
      </w:pPr>
      <w:r>
        <w:separator/>
      </w:r>
    </w:p>
  </w:footnote>
  <w:footnote w:type="continuationSeparator" w:id="0">
    <w:p w14:paraId="6CB4B639" w14:textId="77777777" w:rsidR="00662FCF" w:rsidRDefault="00662FCF" w:rsidP="00BF0F33">
      <w:pPr>
        <w:spacing w:after="0" w:line="240" w:lineRule="auto"/>
      </w:pPr>
      <w:r>
        <w:continuationSeparator/>
      </w:r>
    </w:p>
  </w:footnote>
  <w:footnote w:id="1">
    <w:p w14:paraId="1160B8B1" w14:textId="0436C9B0" w:rsidR="00662FCF" w:rsidRPr="000D5BA3" w:rsidRDefault="00662FCF" w:rsidP="000D5BA3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0D5BA3">
        <w:rPr>
          <w:rStyle w:val="Znakapoznpodarou"/>
          <w:rFonts w:asciiTheme="minorHAnsi" w:hAnsiTheme="minorHAnsi" w:cstheme="minorHAnsi"/>
        </w:rPr>
        <w:footnoteRef/>
      </w:r>
      <w:r w:rsidRPr="000D5B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D5BA3">
        <w:rPr>
          <w:rFonts w:asciiTheme="minorHAnsi" w:hAnsiTheme="minorHAnsi" w:cstheme="minorHAnsi"/>
        </w:rPr>
        <w:t>U</w:t>
      </w:r>
      <w:r w:rsidRPr="000D5BA3">
        <w:rPr>
          <w:rFonts w:asciiTheme="minorHAnsi" w:hAnsiTheme="minorHAnsi" w:cstheme="minorHAnsi"/>
          <w:lang w:val="cs-CZ"/>
        </w:rPr>
        <w:t xml:space="preserve">snesení vlády </w:t>
      </w:r>
      <w:r>
        <w:rPr>
          <w:rFonts w:asciiTheme="minorHAnsi" w:hAnsiTheme="minorHAnsi" w:cstheme="minorHAnsi"/>
          <w:lang w:val="cs-CZ"/>
        </w:rPr>
        <w:t xml:space="preserve">ČR </w:t>
      </w:r>
      <w:r w:rsidRPr="000D5BA3">
        <w:rPr>
          <w:rFonts w:asciiTheme="minorHAnsi" w:hAnsiTheme="minorHAnsi" w:cstheme="minorHAnsi"/>
          <w:lang w:val="cs-CZ"/>
        </w:rPr>
        <w:t>ze dne 29. dubna 1998 č. 298+P</w:t>
      </w:r>
      <w:r>
        <w:rPr>
          <w:rFonts w:asciiTheme="minorHAnsi" w:hAnsiTheme="minorHAnsi" w:cstheme="minorHAnsi"/>
          <w:lang w:val="cs-CZ"/>
        </w:rPr>
        <w:t>,</w:t>
      </w:r>
      <w:r w:rsidRPr="000D5BA3">
        <w:rPr>
          <w:rFonts w:asciiTheme="minorHAnsi" w:hAnsiTheme="minorHAnsi" w:cstheme="minorHAnsi"/>
          <w:lang w:val="cs-CZ"/>
        </w:rPr>
        <w:t xml:space="preserve"> </w:t>
      </w:r>
      <w:r w:rsidRPr="006F2A9D">
        <w:rPr>
          <w:rFonts w:asciiTheme="minorHAnsi" w:hAnsiTheme="minorHAnsi" w:cstheme="minorHAnsi"/>
          <w:i/>
          <w:lang w:val="cs-CZ"/>
        </w:rPr>
        <w:t>k návrhu investičních pobídek pro investory v České republice</w:t>
      </w:r>
      <w:r w:rsidRPr="000D5BA3">
        <w:rPr>
          <w:rFonts w:asciiTheme="minorHAnsi" w:hAnsiTheme="minorHAnsi" w:cstheme="minorHAnsi"/>
          <w:lang w:val="cs-CZ"/>
        </w:rPr>
        <w:t>.</w:t>
      </w:r>
    </w:p>
  </w:footnote>
  <w:footnote w:id="2">
    <w:p w14:paraId="469A1A8B" w14:textId="77777777" w:rsidR="00662FCF" w:rsidRPr="000D5BA3" w:rsidRDefault="00662FCF" w:rsidP="000D5BA3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0D5BA3">
        <w:rPr>
          <w:rStyle w:val="Znakapoznpodarou"/>
          <w:rFonts w:asciiTheme="minorHAnsi" w:hAnsiTheme="minorHAnsi" w:cstheme="minorHAnsi"/>
          <w:lang w:val="cs-CZ"/>
        </w:rPr>
        <w:footnoteRef/>
      </w:r>
      <w:r w:rsidRPr="000D5BA3">
        <w:rPr>
          <w:rFonts w:asciiTheme="minorHAnsi" w:hAnsiTheme="minorHAnsi" w:cstheme="minorHAnsi"/>
          <w:lang w:val="cs-CZ"/>
        </w:rPr>
        <w:t xml:space="preserve">  </w:t>
      </w:r>
      <w:r>
        <w:rPr>
          <w:rFonts w:asciiTheme="minorHAnsi" w:hAnsiTheme="minorHAnsi" w:cstheme="minorHAnsi"/>
          <w:lang w:val="cs-CZ"/>
        </w:rPr>
        <w:tab/>
      </w:r>
      <w:r w:rsidRPr="000D5BA3">
        <w:rPr>
          <w:rFonts w:asciiTheme="minorHAnsi" w:hAnsiTheme="minorHAnsi" w:cstheme="minorHAnsi"/>
          <w:bCs/>
          <w:spacing w:val="-4"/>
          <w:lang w:val="cs-CZ"/>
        </w:rPr>
        <w:t xml:space="preserve">Zákon č. </w:t>
      </w:r>
      <w:r w:rsidRPr="000D5BA3">
        <w:rPr>
          <w:rFonts w:asciiTheme="minorHAnsi" w:hAnsiTheme="minorHAnsi" w:cstheme="minorHAnsi"/>
          <w:spacing w:val="-4"/>
          <w:lang w:val="cs-CZ"/>
        </w:rPr>
        <w:t>72/2000 Sb., o investičních pobídkách a o změně některých zákonů (zákon o investičních pobídkách).</w:t>
      </w:r>
    </w:p>
  </w:footnote>
  <w:footnote w:id="3">
    <w:p w14:paraId="20F921D6" w14:textId="77777777" w:rsidR="00662FCF" w:rsidRPr="000D5BA3" w:rsidRDefault="00662FCF" w:rsidP="000D5BA3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0D5BA3">
        <w:rPr>
          <w:rStyle w:val="Znakapoznpodarou"/>
          <w:rFonts w:asciiTheme="minorHAnsi" w:hAnsiTheme="minorHAnsi" w:cstheme="minorHAnsi"/>
          <w:lang w:val="cs-CZ"/>
        </w:rPr>
        <w:footnoteRef/>
      </w:r>
      <w:r w:rsidRPr="000D5BA3">
        <w:rPr>
          <w:rFonts w:asciiTheme="minorHAnsi" w:hAnsiTheme="minorHAnsi" w:cstheme="minorHAnsi"/>
          <w:lang w:val="cs-CZ"/>
        </w:rPr>
        <w:t xml:space="preserve">  </w:t>
      </w:r>
      <w:r>
        <w:rPr>
          <w:rFonts w:asciiTheme="minorHAnsi" w:hAnsiTheme="minorHAnsi" w:cstheme="minorHAnsi"/>
          <w:lang w:val="cs-CZ"/>
        </w:rPr>
        <w:tab/>
      </w:r>
      <w:r w:rsidRPr="000D5BA3">
        <w:rPr>
          <w:rFonts w:asciiTheme="minorHAnsi" w:hAnsiTheme="minorHAnsi" w:cstheme="minorHAnsi"/>
          <w:bCs/>
          <w:spacing w:val="-4"/>
          <w:lang w:val="cs-CZ"/>
        </w:rPr>
        <w:t xml:space="preserve">Zákon </w:t>
      </w:r>
      <w:r w:rsidRPr="000D5BA3">
        <w:rPr>
          <w:rFonts w:asciiTheme="minorHAnsi" w:hAnsiTheme="minorHAnsi" w:cstheme="minorHAnsi"/>
          <w:spacing w:val="-4"/>
          <w:lang w:val="cs-CZ"/>
        </w:rPr>
        <w:t>č. 435/2004 Sb., o zaměstnanosti.</w:t>
      </w:r>
    </w:p>
  </w:footnote>
  <w:footnote w:id="4">
    <w:p w14:paraId="1093D255" w14:textId="77777777" w:rsidR="00662FCF" w:rsidRPr="000D5BA3" w:rsidRDefault="00662FCF" w:rsidP="000D5BA3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0D5BA3">
        <w:rPr>
          <w:rStyle w:val="Znakapoznpodarou"/>
          <w:rFonts w:asciiTheme="minorHAnsi" w:hAnsiTheme="minorHAnsi" w:cstheme="minorHAnsi"/>
          <w:lang w:val="cs-CZ"/>
        </w:rPr>
        <w:footnoteRef/>
      </w:r>
      <w:r w:rsidRPr="000D5BA3">
        <w:rPr>
          <w:rFonts w:asciiTheme="minorHAnsi" w:hAnsiTheme="minorHAnsi" w:cstheme="minorHAnsi"/>
          <w:lang w:val="cs-CZ"/>
        </w:rPr>
        <w:t xml:space="preserve">  </w:t>
      </w:r>
      <w:r>
        <w:rPr>
          <w:rFonts w:asciiTheme="minorHAnsi" w:hAnsiTheme="minorHAnsi" w:cstheme="minorHAnsi"/>
          <w:lang w:val="cs-CZ"/>
        </w:rPr>
        <w:tab/>
      </w:r>
      <w:r w:rsidRPr="000D5BA3">
        <w:rPr>
          <w:rFonts w:asciiTheme="minorHAnsi" w:hAnsiTheme="minorHAnsi" w:cstheme="minorHAnsi"/>
          <w:lang w:val="cs-CZ"/>
        </w:rPr>
        <w:t>N</w:t>
      </w:r>
      <w:r w:rsidRPr="000D5BA3">
        <w:rPr>
          <w:rFonts w:asciiTheme="minorHAnsi" w:hAnsiTheme="minorHAnsi" w:cstheme="minorHAnsi"/>
          <w:spacing w:val="-4"/>
          <w:lang w:val="cs-CZ"/>
        </w:rPr>
        <w:t>ařízení vlády č. 515/2004 Sb., o hmotné podpoře na vytváření nových pracovních míst a hmotné podpoře rekvalifikace nebo školení zaměstnanců v rámci investičních pobídek.</w:t>
      </w:r>
    </w:p>
  </w:footnote>
  <w:footnote w:id="5">
    <w:p w14:paraId="11F8B437" w14:textId="77777777" w:rsidR="00662FCF" w:rsidRPr="000D5BA3" w:rsidRDefault="00662FCF" w:rsidP="000D5BA3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0D5BA3">
        <w:rPr>
          <w:rStyle w:val="Znakapoznpodarou"/>
          <w:rFonts w:asciiTheme="minorHAnsi" w:hAnsiTheme="minorHAnsi" w:cstheme="minorHAnsi"/>
        </w:rPr>
        <w:footnoteRef/>
      </w:r>
      <w:r w:rsidRPr="000D5BA3">
        <w:rPr>
          <w:rFonts w:asciiTheme="minorHAnsi" w:hAnsiTheme="minorHAnsi" w:cstheme="minorHAnsi"/>
          <w:lang w:val="cs-CZ"/>
        </w:rPr>
        <w:t xml:space="preserve">  </w:t>
      </w:r>
      <w:r>
        <w:rPr>
          <w:rFonts w:asciiTheme="minorHAnsi" w:hAnsiTheme="minorHAnsi" w:cstheme="minorHAnsi"/>
          <w:lang w:val="cs-CZ"/>
        </w:rPr>
        <w:tab/>
      </w:r>
      <w:r w:rsidRPr="000D5BA3">
        <w:rPr>
          <w:rFonts w:asciiTheme="minorHAnsi" w:hAnsiTheme="minorHAnsi" w:cstheme="minorHAnsi"/>
          <w:lang w:val="cs-CZ"/>
        </w:rPr>
        <w:t>Podle ustanovení § 1a odst. 1 písm. a) z</w:t>
      </w:r>
      <w:r w:rsidRPr="000D5BA3">
        <w:rPr>
          <w:rFonts w:asciiTheme="minorHAnsi" w:hAnsiTheme="minorHAnsi" w:cstheme="minorHAnsi"/>
          <w:bCs/>
          <w:spacing w:val="-4"/>
          <w:lang w:val="cs-CZ"/>
        </w:rPr>
        <w:t xml:space="preserve">ákona č. </w:t>
      </w:r>
      <w:r w:rsidRPr="000D5BA3">
        <w:rPr>
          <w:rFonts w:asciiTheme="minorHAnsi" w:hAnsiTheme="minorHAnsi" w:cstheme="minorHAnsi"/>
          <w:spacing w:val="-4"/>
          <w:lang w:val="cs-CZ"/>
        </w:rPr>
        <w:t>72/2000 Sb., o investičních pobídkách a o změně některých zákonů (zákon o investičních pobídkách).</w:t>
      </w:r>
    </w:p>
  </w:footnote>
  <w:footnote w:id="6">
    <w:p w14:paraId="0D265157" w14:textId="77777777" w:rsidR="00662FCF" w:rsidRPr="000D5BA3" w:rsidRDefault="00662FCF" w:rsidP="000D5BA3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0D5BA3">
        <w:rPr>
          <w:rStyle w:val="Znakapoznpodarou"/>
          <w:rFonts w:asciiTheme="minorHAnsi" w:hAnsiTheme="minorHAnsi" w:cstheme="minorHAnsi"/>
        </w:rPr>
        <w:footnoteRef/>
      </w:r>
      <w:r w:rsidRPr="000D5BA3">
        <w:rPr>
          <w:rFonts w:asciiTheme="minorHAnsi" w:hAnsiTheme="minorHAnsi" w:cstheme="minorHAnsi"/>
          <w:lang w:val="cs-CZ"/>
        </w:rPr>
        <w:t xml:space="preserve">  </w:t>
      </w:r>
      <w:r>
        <w:rPr>
          <w:rFonts w:asciiTheme="minorHAnsi" w:hAnsiTheme="minorHAnsi" w:cstheme="minorHAnsi"/>
          <w:lang w:val="cs-CZ"/>
        </w:rPr>
        <w:tab/>
      </w:r>
      <w:r w:rsidRPr="000D5BA3">
        <w:rPr>
          <w:rFonts w:asciiTheme="minorHAnsi" w:hAnsiTheme="minorHAnsi" w:cstheme="minorHAnsi"/>
          <w:lang w:val="cs-CZ"/>
        </w:rPr>
        <w:t>Podle ustanovení § 1a odst. 1 písm. b) z</w:t>
      </w:r>
      <w:r w:rsidRPr="000D5BA3">
        <w:rPr>
          <w:rFonts w:asciiTheme="minorHAnsi" w:hAnsiTheme="minorHAnsi" w:cstheme="minorHAnsi"/>
          <w:bCs/>
          <w:spacing w:val="-4"/>
          <w:lang w:val="cs-CZ"/>
        </w:rPr>
        <w:t xml:space="preserve">ákona č. </w:t>
      </w:r>
      <w:r w:rsidRPr="000D5BA3">
        <w:rPr>
          <w:rFonts w:asciiTheme="minorHAnsi" w:hAnsiTheme="minorHAnsi" w:cstheme="minorHAnsi"/>
          <w:spacing w:val="-4"/>
          <w:lang w:val="cs-CZ"/>
        </w:rPr>
        <w:t>72/2000 Sb., o investičních pobídkách a o změně některých zákonů (zákon o investičních pobídkách).</w:t>
      </w:r>
    </w:p>
  </w:footnote>
  <w:footnote w:id="7">
    <w:p w14:paraId="120B224B" w14:textId="77777777" w:rsidR="00662FCF" w:rsidRPr="000D5BA3" w:rsidRDefault="00662FCF" w:rsidP="000D5BA3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0D5BA3">
        <w:rPr>
          <w:rStyle w:val="Znakapoznpodarou"/>
          <w:rFonts w:asciiTheme="minorHAnsi" w:hAnsiTheme="minorHAnsi" w:cstheme="minorHAnsi"/>
          <w:lang w:val="cs-CZ"/>
        </w:rPr>
        <w:footnoteRef/>
      </w:r>
      <w:r w:rsidRPr="000D5BA3">
        <w:rPr>
          <w:rFonts w:asciiTheme="minorHAnsi" w:hAnsiTheme="minorHAnsi" w:cstheme="minorHAnsi"/>
          <w:lang w:val="cs-CZ"/>
        </w:rPr>
        <w:t xml:space="preserve">  </w:t>
      </w:r>
      <w:r>
        <w:rPr>
          <w:rFonts w:asciiTheme="minorHAnsi" w:hAnsiTheme="minorHAnsi" w:cstheme="minorHAnsi"/>
          <w:lang w:val="cs-CZ"/>
        </w:rPr>
        <w:tab/>
      </w:r>
      <w:r w:rsidRPr="000D5BA3">
        <w:rPr>
          <w:rFonts w:asciiTheme="minorHAnsi" w:hAnsiTheme="minorHAnsi" w:cstheme="minorHAnsi"/>
          <w:lang w:val="cs-CZ"/>
        </w:rPr>
        <w:t>Podle ustanovení § 111 z</w:t>
      </w:r>
      <w:r w:rsidRPr="000D5BA3">
        <w:rPr>
          <w:rFonts w:asciiTheme="minorHAnsi" w:hAnsiTheme="minorHAnsi" w:cstheme="minorHAnsi"/>
          <w:bCs/>
          <w:spacing w:val="-4"/>
          <w:lang w:val="cs-CZ"/>
        </w:rPr>
        <w:t xml:space="preserve">ákona </w:t>
      </w:r>
      <w:r w:rsidRPr="000D5BA3">
        <w:rPr>
          <w:rFonts w:asciiTheme="minorHAnsi" w:hAnsiTheme="minorHAnsi" w:cstheme="minorHAnsi"/>
          <w:spacing w:val="-4"/>
          <w:lang w:val="cs-CZ"/>
        </w:rPr>
        <w:t>č. 435/2004 Sb., o zaměstnanosti.</w:t>
      </w:r>
      <w:r w:rsidRPr="000D5BA3">
        <w:rPr>
          <w:rFonts w:asciiTheme="minorHAnsi" w:hAnsiTheme="minorHAnsi" w:cstheme="minorHAnsi"/>
          <w:lang w:val="cs-CZ"/>
        </w:rPr>
        <w:t xml:space="preserve"> </w:t>
      </w:r>
    </w:p>
  </w:footnote>
  <w:footnote w:id="8">
    <w:p w14:paraId="502F46C0" w14:textId="6BF4024B" w:rsidR="00662FCF" w:rsidRPr="000D5BA3" w:rsidRDefault="00662FCF" w:rsidP="000D5BA3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0D5BA3">
        <w:rPr>
          <w:rStyle w:val="Znakapoznpodarou"/>
          <w:rFonts w:asciiTheme="minorHAnsi" w:hAnsiTheme="minorHAnsi" w:cstheme="minorHAnsi"/>
        </w:rPr>
        <w:footnoteRef/>
      </w:r>
      <w:r w:rsidRPr="006F2A9D">
        <w:rPr>
          <w:rFonts w:asciiTheme="minorHAnsi" w:hAnsiTheme="minorHAnsi" w:cstheme="minorHAnsi"/>
          <w:lang w:val="cs-CZ"/>
        </w:rPr>
        <w:tab/>
      </w:r>
      <w:r w:rsidRPr="000D5BA3">
        <w:rPr>
          <w:rFonts w:asciiTheme="minorHAnsi" w:hAnsiTheme="minorHAnsi" w:cstheme="minorHAnsi"/>
          <w:lang w:val="cs-CZ"/>
        </w:rPr>
        <w:t>Nařízení vlády č. 515/2004 Sb. ve znění pozdějších předpisů.</w:t>
      </w:r>
    </w:p>
  </w:footnote>
  <w:footnote w:id="9">
    <w:p w14:paraId="40BA13BC" w14:textId="77777777" w:rsidR="00662FCF" w:rsidRPr="000D5BA3" w:rsidRDefault="00662FCF" w:rsidP="000D5BA3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0D5BA3">
        <w:rPr>
          <w:rStyle w:val="Znakapoznpodarou"/>
          <w:rFonts w:asciiTheme="minorHAnsi" w:hAnsiTheme="minorHAnsi" w:cstheme="minorHAnsi"/>
        </w:rPr>
        <w:footnoteRef/>
      </w:r>
      <w:r w:rsidRPr="000D5BA3">
        <w:rPr>
          <w:rFonts w:asciiTheme="minorHAnsi" w:hAnsiTheme="minorHAnsi" w:cstheme="minorHAnsi"/>
          <w:lang w:val="cs-CZ"/>
        </w:rPr>
        <w:t xml:space="preserve">  </w:t>
      </w:r>
      <w:r>
        <w:rPr>
          <w:rFonts w:asciiTheme="minorHAnsi" w:hAnsiTheme="minorHAnsi" w:cstheme="minorHAnsi"/>
          <w:lang w:val="cs-CZ"/>
        </w:rPr>
        <w:tab/>
      </w:r>
      <w:r w:rsidRPr="000D5BA3">
        <w:rPr>
          <w:rFonts w:asciiTheme="minorHAnsi" w:hAnsiTheme="minorHAnsi" w:cstheme="minorHAnsi"/>
          <w:lang w:val="cs-CZ"/>
        </w:rPr>
        <w:t>Zákon č. 73/2011 Sb., o Úřadu práce České republiky a o změně souvisejících zákonů.</w:t>
      </w:r>
    </w:p>
  </w:footnote>
  <w:footnote w:id="10">
    <w:p w14:paraId="3D93E0EC" w14:textId="3AD388A1" w:rsidR="00662FCF" w:rsidRPr="00D323B7" w:rsidRDefault="00662FCF" w:rsidP="00D323B7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D323B7">
        <w:rPr>
          <w:rStyle w:val="Znakapoznpodarou"/>
          <w:rFonts w:asciiTheme="minorHAnsi" w:hAnsiTheme="minorHAnsi" w:cstheme="minorHAnsi"/>
        </w:rPr>
        <w:footnoteRef/>
      </w:r>
      <w:r w:rsidRPr="00D323B7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D323B7">
        <w:rPr>
          <w:rFonts w:asciiTheme="minorHAnsi" w:hAnsiTheme="minorHAnsi" w:cstheme="minorHAnsi"/>
          <w:lang w:val="cs-CZ"/>
        </w:rPr>
        <w:t xml:space="preserve">Usnesení vlády </w:t>
      </w:r>
      <w:r>
        <w:rPr>
          <w:rFonts w:asciiTheme="minorHAnsi" w:hAnsiTheme="minorHAnsi" w:cstheme="minorHAnsi"/>
          <w:lang w:val="cs-CZ"/>
        </w:rPr>
        <w:t xml:space="preserve">ČR </w:t>
      </w:r>
      <w:r w:rsidRPr="00D323B7">
        <w:rPr>
          <w:rFonts w:asciiTheme="minorHAnsi" w:hAnsiTheme="minorHAnsi" w:cstheme="minorHAnsi"/>
          <w:lang w:val="cs-CZ"/>
        </w:rPr>
        <w:t>ze dne 15. </w:t>
      </w:r>
      <w:r>
        <w:rPr>
          <w:rFonts w:asciiTheme="minorHAnsi" w:hAnsiTheme="minorHAnsi" w:cstheme="minorHAnsi"/>
          <w:lang w:val="cs-CZ"/>
        </w:rPr>
        <w:t>10.</w:t>
      </w:r>
      <w:r w:rsidRPr="00D323B7">
        <w:rPr>
          <w:rFonts w:asciiTheme="minorHAnsi" w:hAnsiTheme="minorHAnsi" w:cstheme="minorHAnsi"/>
          <w:lang w:val="cs-CZ"/>
        </w:rPr>
        <w:t xml:space="preserve"> 2014 č. 835</w:t>
      </w:r>
      <w:r>
        <w:rPr>
          <w:rFonts w:asciiTheme="minorHAnsi" w:hAnsiTheme="minorHAnsi" w:cstheme="minorHAnsi"/>
          <w:lang w:val="cs-CZ"/>
        </w:rPr>
        <w:t>,</w:t>
      </w:r>
      <w:r w:rsidRPr="00D323B7">
        <w:rPr>
          <w:rFonts w:asciiTheme="minorHAnsi" w:hAnsiTheme="minorHAnsi" w:cstheme="minorHAnsi"/>
          <w:lang w:val="cs-CZ"/>
        </w:rPr>
        <w:t xml:space="preserve"> </w:t>
      </w:r>
      <w:r w:rsidRPr="006F2A9D">
        <w:rPr>
          <w:rFonts w:asciiTheme="minorHAnsi" w:hAnsiTheme="minorHAnsi" w:cstheme="minorHAnsi"/>
          <w:i/>
          <w:lang w:val="cs-CZ"/>
        </w:rPr>
        <w:t>o Strategii politiky zaměstnanosti do roku 2020</w:t>
      </w:r>
      <w:r w:rsidRPr="00D323B7">
        <w:rPr>
          <w:rFonts w:asciiTheme="minorHAnsi" w:hAnsiTheme="minorHAnsi" w:cstheme="minorHAnsi"/>
          <w:lang w:val="cs-CZ"/>
        </w:rPr>
        <w:t>.</w:t>
      </w:r>
    </w:p>
  </w:footnote>
  <w:footnote w:id="11">
    <w:p w14:paraId="6D289E77" w14:textId="77777777" w:rsidR="00662FCF" w:rsidRPr="00D323B7" w:rsidRDefault="00662FCF" w:rsidP="00D323B7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D323B7">
        <w:rPr>
          <w:rStyle w:val="Znakapoznpodarou"/>
          <w:rFonts w:asciiTheme="minorHAnsi" w:hAnsiTheme="minorHAnsi" w:cstheme="minorHAnsi"/>
        </w:rPr>
        <w:footnoteRef/>
      </w:r>
      <w:r w:rsidRPr="00D323B7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6F2A9D">
        <w:rPr>
          <w:rFonts w:asciiTheme="minorHAnsi" w:hAnsiTheme="minorHAnsi" w:cstheme="minorHAnsi"/>
          <w:i/>
          <w:lang w:val="cs-CZ"/>
        </w:rPr>
        <w:t>Pokyny k regionální státní podpoře na období 2014–2020</w:t>
      </w:r>
      <w:r w:rsidRPr="00D323B7">
        <w:rPr>
          <w:rFonts w:asciiTheme="minorHAnsi" w:hAnsiTheme="minorHAnsi" w:cstheme="minorHAnsi"/>
          <w:lang w:val="cs-CZ"/>
        </w:rPr>
        <w:t xml:space="preserve"> (2013/C 209/01).</w:t>
      </w:r>
    </w:p>
  </w:footnote>
  <w:footnote w:id="12">
    <w:p w14:paraId="4A54282D" w14:textId="77777777" w:rsidR="00662FCF" w:rsidRPr="00D323B7" w:rsidRDefault="00662FCF" w:rsidP="00D323B7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D323B7">
        <w:rPr>
          <w:rStyle w:val="Znakapoznpodarou"/>
          <w:rFonts w:asciiTheme="minorHAnsi" w:hAnsiTheme="minorHAnsi" w:cstheme="minorHAnsi"/>
        </w:rPr>
        <w:footnoteRef/>
      </w:r>
      <w:r w:rsidRPr="00D323B7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D323B7">
        <w:rPr>
          <w:rFonts w:asciiTheme="minorHAnsi" w:hAnsiTheme="minorHAnsi" w:cstheme="minorHAnsi"/>
          <w:lang w:val="cs-CZ"/>
        </w:rPr>
        <w:t>Podle ustanovení § 104 odst. 1 z</w:t>
      </w:r>
      <w:r w:rsidRPr="00D323B7">
        <w:rPr>
          <w:rFonts w:asciiTheme="minorHAnsi" w:hAnsiTheme="minorHAnsi" w:cstheme="minorHAnsi"/>
          <w:bCs/>
          <w:spacing w:val="-4"/>
          <w:lang w:val="cs-CZ"/>
        </w:rPr>
        <w:t xml:space="preserve">ákona </w:t>
      </w:r>
      <w:r w:rsidRPr="00D323B7">
        <w:rPr>
          <w:rFonts w:asciiTheme="minorHAnsi" w:hAnsiTheme="minorHAnsi" w:cstheme="minorHAnsi"/>
          <w:spacing w:val="-4"/>
          <w:lang w:val="cs-CZ"/>
        </w:rPr>
        <w:t>č. 435/2004 Sb., o zaměstnanosti.</w:t>
      </w:r>
    </w:p>
  </w:footnote>
  <w:footnote w:id="13">
    <w:p w14:paraId="19962463" w14:textId="7CCBB4B6" w:rsidR="00662FCF" w:rsidRPr="00D323B7" w:rsidRDefault="00662FCF" w:rsidP="00D323B7">
      <w:pPr>
        <w:pStyle w:val="Bezmezer"/>
        <w:ind w:left="284" w:hanging="284"/>
        <w:jc w:val="both"/>
        <w:rPr>
          <w:rFonts w:cstheme="minorHAnsi"/>
          <w:sz w:val="20"/>
          <w:szCs w:val="20"/>
        </w:rPr>
      </w:pPr>
      <w:r w:rsidRPr="00D323B7">
        <w:rPr>
          <w:rStyle w:val="Znakapoznpodarou"/>
          <w:rFonts w:cstheme="minorHAnsi"/>
          <w:sz w:val="20"/>
          <w:szCs w:val="20"/>
        </w:rPr>
        <w:footnoteRef/>
      </w:r>
      <w:r w:rsidRPr="00D323B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D323B7">
        <w:rPr>
          <w:rFonts w:cstheme="minorHAnsi"/>
          <w:sz w:val="20"/>
          <w:szCs w:val="20"/>
        </w:rPr>
        <w:t>Na základě dohody s Českým statistickým úřadem přešlo Ministerstvo práce a sociálních věcí počínaje lednem 2013 na nový ukazatel registrované nezaměstnanosti v ČR s názvem „</w:t>
      </w:r>
      <w:r w:rsidRPr="006F2A9D">
        <w:rPr>
          <w:rFonts w:cstheme="minorHAnsi"/>
          <w:bCs/>
          <w:i/>
          <w:sz w:val="20"/>
          <w:szCs w:val="20"/>
        </w:rPr>
        <w:t>podíl nezaměstnaných oso</w:t>
      </w:r>
      <w:r w:rsidRPr="00D323B7">
        <w:rPr>
          <w:rFonts w:cstheme="minorHAnsi"/>
          <w:bCs/>
          <w:sz w:val="20"/>
          <w:szCs w:val="20"/>
        </w:rPr>
        <w:t>b“</w:t>
      </w:r>
      <w:r w:rsidRPr="00D323B7">
        <w:rPr>
          <w:rFonts w:cstheme="minorHAnsi"/>
          <w:sz w:val="20"/>
          <w:szCs w:val="20"/>
        </w:rPr>
        <w:t>, který vyjadřuje podíl dosažitelných uchazečů o zaměstnání ve věku 15–64 let ze všech obyvatel ve stejném věku.</w:t>
      </w:r>
    </w:p>
  </w:footnote>
  <w:footnote w:id="14">
    <w:p w14:paraId="2FFE9BDE" w14:textId="1F65D85D" w:rsidR="00662FCF" w:rsidRPr="00D323B7" w:rsidRDefault="00662FCF" w:rsidP="00D323B7">
      <w:pPr>
        <w:pStyle w:val="Bezmezer"/>
        <w:ind w:left="284" w:hanging="284"/>
        <w:jc w:val="both"/>
        <w:rPr>
          <w:rFonts w:cstheme="minorHAnsi"/>
          <w:sz w:val="20"/>
          <w:szCs w:val="20"/>
        </w:rPr>
      </w:pPr>
      <w:r w:rsidRPr="00D323B7">
        <w:rPr>
          <w:rStyle w:val="Znakapoznpodarou"/>
          <w:rFonts w:cstheme="minorHAnsi"/>
          <w:sz w:val="20"/>
          <w:szCs w:val="20"/>
        </w:rPr>
        <w:footnoteRef/>
      </w:r>
      <w:r w:rsidRPr="00D323B7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</w:r>
      <w:r w:rsidRPr="00D323B7">
        <w:rPr>
          <w:rFonts w:cstheme="minorHAnsi"/>
          <w:sz w:val="20"/>
          <w:szCs w:val="20"/>
        </w:rPr>
        <w:t xml:space="preserve">Podle ustanovení § 24 zákona č. 435/2004 Sb., </w:t>
      </w:r>
      <w:r w:rsidRPr="00D323B7">
        <w:rPr>
          <w:rFonts w:cstheme="minorHAnsi"/>
          <w:spacing w:val="-4"/>
          <w:sz w:val="20"/>
          <w:szCs w:val="20"/>
        </w:rPr>
        <w:t>o zaměstnanosti</w:t>
      </w:r>
      <w:r w:rsidRPr="00D323B7">
        <w:rPr>
          <w:rFonts w:cstheme="minorHAnsi"/>
          <w:sz w:val="20"/>
          <w:szCs w:val="20"/>
        </w:rPr>
        <w:t>, je uchazečem o zaměstnání fyzická osoba, která osobně požádá o zprostředkování vhodného zaměstnání krajskou pobočku Ú</w:t>
      </w:r>
      <w:r>
        <w:rPr>
          <w:rFonts w:cstheme="minorHAnsi"/>
          <w:sz w:val="20"/>
          <w:szCs w:val="20"/>
        </w:rPr>
        <w:t>P ČR</w:t>
      </w:r>
      <w:r w:rsidRPr="00D323B7">
        <w:rPr>
          <w:rFonts w:cstheme="minorHAnsi"/>
          <w:sz w:val="20"/>
          <w:szCs w:val="20"/>
        </w:rPr>
        <w:t>, v jejímž územním obvodu má bydliště, a při splnění zákonem stanovených podmínek je krajskou pobočkou Ú</w:t>
      </w:r>
      <w:r>
        <w:rPr>
          <w:rFonts w:cstheme="minorHAnsi"/>
          <w:sz w:val="20"/>
          <w:szCs w:val="20"/>
        </w:rPr>
        <w:t>P ČR</w:t>
      </w:r>
      <w:r w:rsidRPr="00D323B7">
        <w:rPr>
          <w:rFonts w:cstheme="minorHAnsi"/>
          <w:sz w:val="20"/>
          <w:szCs w:val="20"/>
        </w:rPr>
        <w:t xml:space="preserve"> zařazena do evidence uchazečů o zaměstnání.</w:t>
      </w:r>
    </w:p>
  </w:footnote>
  <w:footnote w:id="15">
    <w:p w14:paraId="55AE6C70" w14:textId="6C699133" w:rsidR="00662FCF" w:rsidRPr="00833DAE" w:rsidRDefault="00662FCF" w:rsidP="006F2A9D">
      <w:pPr>
        <w:pStyle w:val="Default"/>
        <w:ind w:left="284" w:hanging="284"/>
        <w:rPr>
          <w:rFonts w:cstheme="minorHAnsi"/>
          <w:sz w:val="20"/>
          <w:szCs w:val="20"/>
        </w:rPr>
      </w:pPr>
      <w:r w:rsidRPr="00833DAE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ab/>
      </w:r>
      <w:r w:rsidRPr="00833DAE">
        <w:rPr>
          <w:sz w:val="20"/>
          <w:szCs w:val="20"/>
        </w:rPr>
        <w:t>Vyhláška č. 323/2002 Sb., o rozpočtové skladbě,</w:t>
      </w:r>
      <w:r w:rsidRPr="00833DAE">
        <w:rPr>
          <w:sz w:val="20"/>
          <w:szCs w:val="20"/>
          <w:lang w:eastAsia="cs-CZ"/>
        </w:rPr>
        <w:t xml:space="preserve"> </w:t>
      </w:r>
      <w:r w:rsidRPr="00833DAE">
        <w:rPr>
          <w:sz w:val="20"/>
          <w:szCs w:val="20"/>
        </w:rPr>
        <w:t xml:space="preserve">§ 4226 </w:t>
      </w:r>
      <w:r>
        <w:rPr>
          <w:sz w:val="20"/>
          <w:szCs w:val="20"/>
        </w:rPr>
        <w:t>–</w:t>
      </w:r>
      <w:r w:rsidRPr="00833DAE">
        <w:rPr>
          <w:sz w:val="20"/>
          <w:szCs w:val="20"/>
        </w:rPr>
        <w:t xml:space="preserve"> </w:t>
      </w:r>
      <w:r w:rsidRPr="006F2A9D">
        <w:rPr>
          <w:i/>
          <w:sz w:val="20"/>
          <w:szCs w:val="20"/>
        </w:rPr>
        <w:t>Ostatní podpora zaměstnanosti</w:t>
      </w:r>
      <w:r w:rsidRPr="00833DA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833DAE">
        <w:rPr>
          <w:sz w:val="20"/>
          <w:szCs w:val="20"/>
        </w:rPr>
        <w:t xml:space="preserve">položka </w:t>
      </w:r>
      <w:r>
        <w:rPr>
          <w:sz w:val="20"/>
          <w:szCs w:val="20"/>
        </w:rPr>
        <w:br/>
      </w:r>
      <w:r w:rsidRPr="00833DAE">
        <w:rPr>
          <w:sz w:val="20"/>
          <w:szCs w:val="20"/>
        </w:rPr>
        <w:t xml:space="preserve">5213 </w:t>
      </w:r>
      <w:r>
        <w:rPr>
          <w:sz w:val="20"/>
          <w:szCs w:val="20"/>
        </w:rPr>
        <w:t>–</w:t>
      </w:r>
      <w:r w:rsidRPr="00833DAE">
        <w:rPr>
          <w:sz w:val="20"/>
          <w:szCs w:val="20"/>
        </w:rPr>
        <w:t xml:space="preserve"> </w:t>
      </w:r>
      <w:r w:rsidRPr="006F2A9D">
        <w:rPr>
          <w:i/>
          <w:sz w:val="20"/>
          <w:szCs w:val="20"/>
        </w:rPr>
        <w:t>Neinvestiční transfery nefinančním podnikatelským subjektům</w:t>
      </w:r>
      <w:r>
        <w:rPr>
          <w:i/>
          <w:sz w:val="20"/>
          <w:szCs w:val="20"/>
        </w:rPr>
        <w:t xml:space="preserve"> – </w:t>
      </w:r>
      <w:r w:rsidRPr="006F2A9D">
        <w:rPr>
          <w:i/>
          <w:sz w:val="20"/>
          <w:szCs w:val="20"/>
        </w:rPr>
        <w:t>právnickým osobám</w:t>
      </w:r>
      <w:r w:rsidRPr="00833DAE">
        <w:rPr>
          <w:sz w:val="20"/>
          <w:szCs w:val="20"/>
        </w:rPr>
        <w:t>.</w:t>
      </w:r>
    </w:p>
  </w:footnote>
  <w:footnote w:id="16">
    <w:p w14:paraId="1F82E7E5" w14:textId="28F4509C" w:rsidR="00662FCF" w:rsidRPr="00833DAE" w:rsidRDefault="00662FCF" w:rsidP="006F2A9D">
      <w:p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833DAE">
        <w:rPr>
          <w:rStyle w:val="Znakapoznpodarou"/>
          <w:rFonts w:cstheme="minorHAnsi"/>
          <w:sz w:val="20"/>
          <w:szCs w:val="20"/>
        </w:rPr>
        <w:footnoteRef/>
      </w:r>
      <w:r w:rsidRPr="00833D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833DAE">
        <w:rPr>
          <w:rFonts w:cstheme="minorHAnsi"/>
          <w:sz w:val="20"/>
          <w:szCs w:val="20"/>
        </w:rPr>
        <w:t xml:space="preserve">Zákon č. 218/2000 Sb., o rozpočtových pravidlech a o změně některých souvisejících zákonů </w:t>
      </w:r>
      <w:r>
        <w:rPr>
          <w:rFonts w:cstheme="minorHAnsi"/>
          <w:sz w:val="20"/>
          <w:szCs w:val="20"/>
        </w:rPr>
        <w:br/>
      </w:r>
      <w:r w:rsidRPr="00833DAE">
        <w:rPr>
          <w:rFonts w:cstheme="minorHAnsi"/>
          <w:sz w:val="20"/>
          <w:szCs w:val="20"/>
        </w:rPr>
        <w:t>(rozpočtová pravidla).</w:t>
      </w:r>
    </w:p>
    <w:p w14:paraId="7C07028C" w14:textId="77777777" w:rsidR="00662FCF" w:rsidRPr="004C0E17" w:rsidRDefault="00662FCF" w:rsidP="0097543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</w:p>
  </w:footnote>
  <w:footnote w:id="17">
    <w:p w14:paraId="33F9A434" w14:textId="09649357" w:rsidR="00662FCF" w:rsidRPr="00D323B7" w:rsidRDefault="00662FCF" w:rsidP="00D323B7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D323B7">
        <w:rPr>
          <w:rStyle w:val="Znakapoznpodarou"/>
          <w:rFonts w:asciiTheme="minorHAnsi" w:hAnsiTheme="minorHAnsi" w:cstheme="minorHAnsi"/>
        </w:rPr>
        <w:footnoteRef/>
      </w:r>
      <w:r w:rsidRPr="00D323B7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D323B7">
        <w:rPr>
          <w:rFonts w:asciiTheme="minorHAnsi" w:hAnsiTheme="minorHAnsi" w:cstheme="minorHAnsi"/>
          <w:lang w:val="cs-CZ"/>
        </w:rPr>
        <w:t xml:space="preserve">Podle ustanovení § </w:t>
      </w:r>
      <w:r>
        <w:rPr>
          <w:rFonts w:asciiTheme="minorHAnsi" w:hAnsiTheme="minorHAnsi" w:cstheme="minorHAnsi"/>
          <w:lang w:val="cs-CZ"/>
        </w:rPr>
        <w:t xml:space="preserve">111 odst. </w:t>
      </w:r>
      <w:r w:rsidRPr="00D323B7">
        <w:rPr>
          <w:rFonts w:asciiTheme="minorHAnsi" w:hAnsiTheme="minorHAnsi" w:cstheme="minorHAnsi"/>
          <w:lang w:val="cs-CZ"/>
        </w:rPr>
        <w:t xml:space="preserve">6 písm. e) a </w:t>
      </w:r>
      <w:r>
        <w:rPr>
          <w:rFonts w:asciiTheme="minorHAnsi" w:hAnsiTheme="minorHAnsi" w:cstheme="minorHAnsi"/>
          <w:lang w:val="cs-CZ"/>
        </w:rPr>
        <w:t xml:space="preserve">odst. </w:t>
      </w:r>
      <w:r w:rsidRPr="00D323B7">
        <w:rPr>
          <w:rFonts w:asciiTheme="minorHAnsi" w:hAnsiTheme="minorHAnsi" w:cstheme="minorHAnsi"/>
          <w:lang w:val="cs-CZ"/>
        </w:rPr>
        <w:t xml:space="preserve">7 písm. g) zákona č. 435/2004 Sb., </w:t>
      </w:r>
      <w:r w:rsidRPr="00D323B7">
        <w:rPr>
          <w:rFonts w:asciiTheme="minorHAnsi" w:hAnsiTheme="minorHAnsi" w:cstheme="minorHAnsi"/>
          <w:spacing w:val="-4"/>
          <w:lang w:val="cs-CZ"/>
        </w:rPr>
        <w:t>o zaměstnanosti.</w:t>
      </w:r>
    </w:p>
  </w:footnote>
  <w:footnote w:id="18">
    <w:p w14:paraId="0B1D35BC" w14:textId="7206B130" w:rsidR="00662FCF" w:rsidRPr="00762197" w:rsidRDefault="00662FCF" w:rsidP="00675D89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762197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</w:r>
      <w:r w:rsidRPr="00762197">
        <w:rPr>
          <w:rFonts w:asciiTheme="minorHAnsi" w:hAnsiTheme="minorHAnsi" w:cstheme="minorHAnsi"/>
          <w:lang w:val="cs-CZ"/>
        </w:rPr>
        <w:t>Z</w:t>
      </w:r>
      <w:r w:rsidRPr="00762197">
        <w:rPr>
          <w:rFonts w:asciiTheme="minorHAnsi" w:hAnsiTheme="minorHAnsi" w:cstheme="minorHAnsi"/>
          <w:bCs/>
          <w:lang w:val="cs-CZ"/>
        </w:rPr>
        <w:t>ákon č. 40/1964 Sb., občanský zákoník</w:t>
      </w:r>
      <w:r>
        <w:rPr>
          <w:rFonts w:asciiTheme="minorHAnsi" w:hAnsiTheme="minorHAnsi" w:cstheme="minorHAnsi"/>
          <w:bCs/>
          <w:lang w:val="cs-CZ"/>
        </w:rPr>
        <w:t>,</w:t>
      </w:r>
      <w:r w:rsidRPr="00762197">
        <w:rPr>
          <w:rFonts w:asciiTheme="minorHAnsi" w:hAnsiTheme="minorHAnsi" w:cstheme="minorHAnsi"/>
          <w:bCs/>
          <w:lang w:val="cs-CZ"/>
        </w:rPr>
        <w:t xml:space="preserve"> zrušen k 1. 1. 2014</w:t>
      </w:r>
      <w:r>
        <w:rPr>
          <w:rFonts w:asciiTheme="minorHAnsi" w:hAnsiTheme="minorHAnsi" w:cstheme="minorHAnsi"/>
          <w:bCs/>
          <w:lang w:val="cs-CZ"/>
        </w:rPr>
        <w:t>,</w:t>
      </w:r>
      <w:r w:rsidRPr="00762197">
        <w:rPr>
          <w:rFonts w:asciiTheme="minorHAnsi" w:hAnsiTheme="minorHAnsi" w:cstheme="minorHAnsi"/>
          <w:bCs/>
          <w:lang w:val="cs-CZ"/>
        </w:rPr>
        <w:t xml:space="preserve"> a </w:t>
      </w:r>
      <w:r w:rsidRPr="00762197">
        <w:rPr>
          <w:rFonts w:asciiTheme="minorHAnsi" w:hAnsiTheme="minorHAnsi" w:cstheme="minorHAnsi"/>
          <w:lang w:val="cs-CZ"/>
        </w:rPr>
        <w:t>zákon č. 89/2012 Sb., občanský zákoník</w:t>
      </w:r>
      <w:r>
        <w:rPr>
          <w:rFonts w:asciiTheme="minorHAnsi" w:hAnsiTheme="minorHAnsi" w:cstheme="minorHAnsi"/>
          <w:lang w:val="cs-CZ"/>
        </w:rPr>
        <w:t>,</w:t>
      </w:r>
      <w:r w:rsidRPr="00762197">
        <w:rPr>
          <w:rFonts w:asciiTheme="minorHAnsi" w:hAnsiTheme="minorHAnsi" w:cstheme="minorHAnsi"/>
          <w:lang w:val="cs-CZ"/>
        </w:rPr>
        <w:t xml:space="preserve"> účinnost od 1. 1. 2014.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A3E85"/>
    <w:multiLevelType w:val="hybridMultilevel"/>
    <w:tmpl w:val="FA52D6BE"/>
    <w:lvl w:ilvl="0" w:tplc="E84ADB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D2E38"/>
    <w:multiLevelType w:val="hybridMultilevel"/>
    <w:tmpl w:val="3B186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94E1F"/>
    <w:multiLevelType w:val="hybridMultilevel"/>
    <w:tmpl w:val="1CE25148"/>
    <w:lvl w:ilvl="0" w:tplc="439627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396272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55EC5"/>
    <w:multiLevelType w:val="hybridMultilevel"/>
    <w:tmpl w:val="F9387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E46C2"/>
    <w:multiLevelType w:val="hybridMultilevel"/>
    <w:tmpl w:val="D38888C8"/>
    <w:lvl w:ilvl="0" w:tplc="9DC2C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61E20"/>
    <w:multiLevelType w:val="hybridMultilevel"/>
    <w:tmpl w:val="C35410BE"/>
    <w:lvl w:ilvl="0" w:tplc="B4DAC7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A4862"/>
    <w:multiLevelType w:val="hybridMultilevel"/>
    <w:tmpl w:val="1F987AD4"/>
    <w:lvl w:ilvl="0" w:tplc="854AEA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57277"/>
    <w:multiLevelType w:val="hybridMultilevel"/>
    <w:tmpl w:val="4A3C6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F357C"/>
    <w:multiLevelType w:val="hybridMultilevel"/>
    <w:tmpl w:val="3EFA5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37854"/>
    <w:multiLevelType w:val="hybridMultilevel"/>
    <w:tmpl w:val="5F98C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B41C4"/>
    <w:multiLevelType w:val="hybridMultilevel"/>
    <w:tmpl w:val="F2403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C362E">
      <w:start w:val="1"/>
      <w:numFmt w:val="lowerLetter"/>
      <w:lvlText w:val="%2)"/>
      <w:lvlJc w:val="left"/>
      <w:pPr>
        <w:ind w:left="577" w:hanging="43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6149"/>
    <w:multiLevelType w:val="hybridMultilevel"/>
    <w:tmpl w:val="77C8C75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85D167D"/>
    <w:multiLevelType w:val="hybridMultilevel"/>
    <w:tmpl w:val="9ED611E2"/>
    <w:lvl w:ilvl="0" w:tplc="87DED716">
      <w:start w:val="3"/>
      <w:numFmt w:val="bullet"/>
      <w:lvlText w:val="-"/>
      <w:lvlJc w:val="left"/>
      <w:pPr>
        <w:ind w:left="770" w:hanging="360"/>
      </w:pPr>
      <w:rPr>
        <w:rFonts w:ascii="Calibri" w:eastAsia="Times New Roman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3F4D3969"/>
    <w:multiLevelType w:val="hybridMultilevel"/>
    <w:tmpl w:val="4A286004"/>
    <w:lvl w:ilvl="0" w:tplc="13F29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54B65"/>
    <w:multiLevelType w:val="hybridMultilevel"/>
    <w:tmpl w:val="02CCB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E2E5C"/>
    <w:multiLevelType w:val="hybridMultilevel"/>
    <w:tmpl w:val="963262A8"/>
    <w:lvl w:ilvl="0" w:tplc="41C47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53E6"/>
    <w:multiLevelType w:val="hybridMultilevel"/>
    <w:tmpl w:val="513853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E54B8"/>
    <w:multiLevelType w:val="hybridMultilevel"/>
    <w:tmpl w:val="A8AA101E"/>
    <w:lvl w:ilvl="0" w:tplc="A4165A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3340B"/>
    <w:multiLevelType w:val="hybridMultilevel"/>
    <w:tmpl w:val="60C6F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06B63"/>
    <w:multiLevelType w:val="hybridMultilevel"/>
    <w:tmpl w:val="D93C835E"/>
    <w:lvl w:ilvl="0" w:tplc="6EFEA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67CA2B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14AE6"/>
    <w:multiLevelType w:val="hybridMultilevel"/>
    <w:tmpl w:val="EF30970C"/>
    <w:lvl w:ilvl="0" w:tplc="44EA2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C3F6D"/>
    <w:multiLevelType w:val="hybridMultilevel"/>
    <w:tmpl w:val="E800FEBA"/>
    <w:lvl w:ilvl="0" w:tplc="842AE7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20BF2"/>
    <w:multiLevelType w:val="hybridMultilevel"/>
    <w:tmpl w:val="D1763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C1F7D"/>
    <w:multiLevelType w:val="multilevel"/>
    <w:tmpl w:val="B83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545072F"/>
    <w:multiLevelType w:val="hybridMultilevel"/>
    <w:tmpl w:val="E34A0F02"/>
    <w:lvl w:ilvl="0" w:tplc="10642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223BC"/>
    <w:multiLevelType w:val="hybridMultilevel"/>
    <w:tmpl w:val="5BBC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A5D00"/>
    <w:multiLevelType w:val="hybridMultilevel"/>
    <w:tmpl w:val="312859E6"/>
    <w:lvl w:ilvl="0" w:tplc="842AE70A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F6E3E8A"/>
    <w:multiLevelType w:val="hybridMultilevel"/>
    <w:tmpl w:val="934C607C"/>
    <w:lvl w:ilvl="0" w:tplc="105CEB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439FC"/>
    <w:multiLevelType w:val="hybridMultilevel"/>
    <w:tmpl w:val="684EF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10912"/>
    <w:multiLevelType w:val="hybridMultilevel"/>
    <w:tmpl w:val="41A6D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E4190"/>
    <w:multiLevelType w:val="hybridMultilevel"/>
    <w:tmpl w:val="F2FC4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0643B"/>
    <w:multiLevelType w:val="hybridMultilevel"/>
    <w:tmpl w:val="F02A0086"/>
    <w:lvl w:ilvl="0" w:tplc="87DED7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B5EC1"/>
    <w:multiLevelType w:val="hybridMultilevel"/>
    <w:tmpl w:val="9F3AE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0422F"/>
    <w:multiLevelType w:val="hybridMultilevel"/>
    <w:tmpl w:val="A2DEAFF2"/>
    <w:lvl w:ilvl="0" w:tplc="7E2E1CF8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607C1"/>
    <w:multiLevelType w:val="multilevel"/>
    <w:tmpl w:val="E88C0A1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D5A4BC5"/>
    <w:multiLevelType w:val="hybridMultilevel"/>
    <w:tmpl w:val="D9947B4A"/>
    <w:lvl w:ilvl="0" w:tplc="30769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C33A32"/>
    <w:multiLevelType w:val="hybridMultilevel"/>
    <w:tmpl w:val="E68AE9FE"/>
    <w:lvl w:ilvl="0" w:tplc="FC48D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0"/>
  </w:num>
  <w:num w:numId="3">
    <w:abstractNumId w:val="28"/>
  </w:num>
  <w:num w:numId="4">
    <w:abstractNumId w:val="11"/>
  </w:num>
  <w:num w:numId="5">
    <w:abstractNumId w:val="21"/>
  </w:num>
  <w:num w:numId="6">
    <w:abstractNumId w:val="20"/>
  </w:num>
  <w:num w:numId="7">
    <w:abstractNumId w:val="0"/>
  </w:num>
  <w:num w:numId="8">
    <w:abstractNumId w:val="34"/>
  </w:num>
  <w:num w:numId="9">
    <w:abstractNumId w:val="31"/>
  </w:num>
  <w:num w:numId="10">
    <w:abstractNumId w:val="12"/>
  </w:num>
  <w:num w:numId="11">
    <w:abstractNumId w:val="16"/>
  </w:num>
  <w:num w:numId="12">
    <w:abstractNumId w:val="30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15"/>
  </w:num>
  <w:num w:numId="18">
    <w:abstractNumId w:val="27"/>
  </w:num>
  <w:num w:numId="19">
    <w:abstractNumId w:val="33"/>
  </w:num>
  <w:num w:numId="20">
    <w:abstractNumId w:val="9"/>
  </w:num>
  <w:num w:numId="21">
    <w:abstractNumId w:val="22"/>
  </w:num>
  <w:num w:numId="22">
    <w:abstractNumId w:val="29"/>
  </w:num>
  <w:num w:numId="23">
    <w:abstractNumId w:val="23"/>
  </w:num>
  <w:num w:numId="24">
    <w:abstractNumId w:val="13"/>
  </w:num>
  <w:num w:numId="25">
    <w:abstractNumId w:val="26"/>
  </w:num>
  <w:num w:numId="26">
    <w:abstractNumId w:val="19"/>
  </w:num>
  <w:num w:numId="27">
    <w:abstractNumId w:val="2"/>
  </w:num>
  <w:num w:numId="28">
    <w:abstractNumId w:val="17"/>
  </w:num>
  <w:num w:numId="29">
    <w:abstractNumId w:val="7"/>
  </w:num>
  <w:num w:numId="30">
    <w:abstractNumId w:val="14"/>
  </w:num>
  <w:num w:numId="31">
    <w:abstractNumId w:val="18"/>
  </w:num>
  <w:num w:numId="32">
    <w:abstractNumId w:val="25"/>
  </w:num>
  <w:num w:numId="33">
    <w:abstractNumId w:val="6"/>
  </w:num>
  <w:num w:numId="34">
    <w:abstractNumId w:val="8"/>
  </w:num>
  <w:num w:numId="35">
    <w:abstractNumId w:val="24"/>
  </w:num>
  <w:num w:numId="36">
    <w:abstractNumId w:val="3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3"/>
    <w:rsid w:val="00042567"/>
    <w:rsid w:val="00047F04"/>
    <w:rsid w:val="000B5037"/>
    <w:rsid w:val="000B647C"/>
    <w:rsid w:val="000D234B"/>
    <w:rsid w:val="000D4A87"/>
    <w:rsid w:val="000D5BA3"/>
    <w:rsid w:val="000D67FB"/>
    <w:rsid w:val="00144522"/>
    <w:rsid w:val="001A2081"/>
    <w:rsid w:val="001B0D7E"/>
    <w:rsid w:val="001C0A83"/>
    <w:rsid w:val="00200455"/>
    <w:rsid w:val="00215602"/>
    <w:rsid w:val="002165CE"/>
    <w:rsid w:val="00237F18"/>
    <w:rsid w:val="00241DE3"/>
    <w:rsid w:val="00253E25"/>
    <w:rsid w:val="002640C9"/>
    <w:rsid w:val="0028402D"/>
    <w:rsid w:val="002D5743"/>
    <w:rsid w:val="00312D5D"/>
    <w:rsid w:val="003148A0"/>
    <w:rsid w:val="00353E20"/>
    <w:rsid w:val="003B09E5"/>
    <w:rsid w:val="003D47A1"/>
    <w:rsid w:val="00410B62"/>
    <w:rsid w:val="00417336"/>
    <w:rsid w:val="00474B0A"/>
    <w:rsid w:val="00493E86"/>
    <w:rsid w:val="004F7D44"/>
    <w:rsid w:val="005035E2"/>
    <w:rsid w:val="00514986"/>
    <w:rsid w:val="0052065E"/>
    <w:rsid w:val="0053028F"/>
    <w:rsid w:val="0053139F"/>
    <w:rsid w:val="00543FA0"/>
    <w:rsid w:val="005730EC"/>
    <w:rsid w:val="005C5D53"/>
    <w:rsid w:val="005E2259"/>
    <w:rsid w:val="00603424"/>
    <w:rsid w:val="00605832"/>
    <w:rsid w:val="00607077"/>
    <w:rsid w:val="0062200C"/>
    <w:rsid w:val="00637FD5"/>
    <w:rsid w:val="00642495"/>
    <w:rsid w:val="00662FCF"/>
    <w:rsid w:val="006631EE"/>
    <w:rsid w:val="00675D89"/>
    <w:rsid w:val="0069132D"/>
    <w:rsid w:val="0069536D"/>
    <w:rsid w:val="006A621C"/>
    <w:rsid w:val="006E251D"/>
    <w:rsid w:val="006F2A9D"/>
    <w:rsid w:val="006F58E0"/>
    <w:rsid w:val="00712DCC"/>
    <w:rsid w:val="00721232"/>
    <w:rsid w:val="00732EA2"/>
    <w:rsid w:val="00737B26"/>
    <w:rsid w:val="00741C7C"/>
    <w:rsid w:val="00745F36"/>
    <w:rsid w:val="00754684"/>
    <w:rsid w:val="00762197"/>
    <w:rsid w:val="007A294F"/>
    <w:rsid w:val="007D69B2"/>
    <w:rsid w:val="007E3FFB"/>
    <w:rsid w:val="008164D6"/>
    <w:rsid w:val="00830ED3"/>
    <w:rsid w:val="00833DAE"/>
    <w:rsid w:val="00891445"/>
    <w:rsid w:val="008A00E1"/>
    <w:rsid w:val="008A1E99"/>
    <w:rsid w:val="008A4627"/>
    <w:rsid w:val="008B3D28"/>
    <w:rsid w:val="008F2810"/>
    <w:rsid w:val="0090759E"/>
    <w:rsid w:val="00950B3C"/>
    <w:rsid w:val="00975432"/>
    <w:rsid w:val="009878A3"/>
    <w:rsid w:val="009A4AA2"/>
    <w:rsid w:val="009B008A"/>
    <w:rsid w:val="009B17DC"/>
    <w:rsid w:val="00A26482"/>
    <w:rsid w:val="00A356C7"/>
    <w:rsid w:val="00A63F15"/>
    <w:rsid w:val="00A7711A"/>
    <w:rsid w:val="00A81819"/>
    <w:rsid w:val="00A86135"/>
    <w:rsid w:val="00A961ED"/>
    <w:rsid w:val="00AA2D7A"/>
    <w:rsid w:val="00AA3E39"/>
    <w:rsid w:val="00AC790F"/>
    <w:rsid w:val="00B01C65"/>
    <w:rsid w:val="00B060AB"/>
    <w:rsid w:val="00B15E08"/>
    <w:rsid w:val="00B376BD"/>
    <w:rsid w:val="00B956C5"/>
    <w:rsid w:val="00BA591C"/>
    <w:rsid w:val="00BF0F33"/>
    <w:rsid w:val="00BF1BF4"/>
    <w:rsid w:val="00C00864"/>
    <w:rsid w:val="00C0476C"/>
    <w:rsid w:val="00C5169B"/>
    <w:rsid w:val="00C52AB4"/>
    <w:rsid w:val="00CA3832"/>
    <w:rsid w:val="00CC2A31"/>
    <w:rsid w:val="00CD1EF4"/>
    <w:rsid w:val="00CD3439"/>
    <w:rsid w:val="00D01358"/>
    <w:rsid w:val="00D01AD0"/>
    <w:rsid w:val="00D323B7"/>
    <w:rsid w:val="00D41525"/>
    <w:rsid w:val="00D52CBF"/>
    <w:rsid w:val="00D90AEC"/>
    <w:rsid w:val="00D9431C"/>
    <w:rsid w:val="00DA5A3A"/>
    <w:rsid w:val="00DE09FD"/>
    <w:rsid w:val="00DF0971"/>
    <w:rsid w:val="00E02C07"/>
    <w:rsid w:val="00E260E2"/>
    <w:rsid w:val="00E803B3"/>
    <w:rsid w:val="00E86B88"/>
    <w:rsid w:val="00EA123E"/>
    <w:rsid w:val="00EB5642"/>
    <w:rsid w:val="00EF63A5"/>
    <w:rsid w:val="00F060BE"/>
    <w:rsid w:val="00F12DBA"/>
    <w:rsid w:val="00F15CA2"/>
    <w:rsid w:val="00F16A4C"/>
    <w:rsid w:val="00F3204C"/>
    <w:rsid w:val="00F340C4"/>
    <w:rsid w:val="00F420BD"/>
    <w:rsid w:val="00F53EED"/>
    <w:rsid w:val="00F73E5F"/>
    <w:rsid w:val="00F85904"/>
    <w:rsid w:val="00F86C8B"/>
    <w:rsid w:val="00F96375"/>
    <w:rsid w:val="00FA6484"/>
    <w:rsid w:val="00FB4668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E737"/>
  <w15:docId w15:val="{B2896489-9664-4A89-B91A-7123685A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F33"/>
  </w:style>
  <w:style w:type="paragraph" w:styleId="Nadpis1">
    <w:name w:val="heading 1"/>
    <w:basedOn w:val="Normln"/>
    <w:next w:val="Normln"/>
    <w:link w:val="Nadpis1Char"/>
    <w:qFormat/>
    <w:rsid w:val="00BF0F33"/>
    <w:pPr>
      <w:keepNext/>
      <w:spacing w:before="120" w:after="0" w:line="200" w:lineRule="atLeast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0F33"/>
    <w:rPr>
      <w:rFonts w:ascii="Arial" w:eastAsia="Times New Roman" w:hAnsi="Arial" w:cs="Arial"/>
      <w:b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BF0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ln0">
    <w:name w:val="Norm‡ln’"/>
    <w:rsid w:val="00BF0F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BF0F3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F0F33"/>
  </w:style>
  <w:style w:type="paragraph" w:styleId="Textbubliny">
    <w:name w:val="Balloon Text"/>
    <w:basedOn w:val="Normln"/>
    <w:link w:val="TextbublinyChar"/>
    <w:uiPriority w:val="99"/>
    <w:semiHidden/>
    <w:unhideWhenUsed/>
    <w:rsid w:val="00BF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F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BF0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F0F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B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F0F3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F0F33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F33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F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0F33"/>
    <w:rPr>
      <w:color w:val="0000FF"/>
      <w:u w:val="single"/>
    </w:rPr>
  </w:style>
  <w:style w:type="character" w:styleId="Zdraznn">
    <w:name w:val="Emphasis"/>
    <w:uiPriority w:val="20"/>
    <w:qFormat/>
    <w:rsid w:val="00BF0F33"/>
    <w:rPr>
      <w:i/>
      <w:iCs/>
    </w:rPr>
  </w:style>
  <w:style w:type="table" w:styleId="Mkatabulky">
    <w:name w:val="Table Grid"/>
    <w:basedOn w:val="Normlntabulka"/>
    <w:uiPriority w:val="39"/>
    <w:rsid w:val="00BF0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qFormat/>
    <w:rsid w:val="00BF0F3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F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0F33"/>
  </w:style>
  <w:style w:type="paragraph" w:styleId="Zpat">
    <w:name w:val="footer"/>
    <w:basedOn w:val="Normln"/>
    <w:link w:val="ZpatChar"/>
    <w:uiPriority w:val="99"/>
    <w:unhideWhenUsed/>
    <w:rsid w:val="00BF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0F33"/>
  </w:style>
  <w:style w:type="paragraph" w:styleId="Zkladntextodsazen">
    <w:name w:val="Body Text Indent"/>
    <w:basedOn w:val="Normln"/>
    <w:link w:val="ZkladntextodsazenChar"/>
    <w:semiHidden/>
    <w:unhideWhenUsed/>
    <w:rsid w:val="00BF0F33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F0F3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0F33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0F33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605832"/>
    <w:pPr>
      <w:spacing w:after="0" w:line="240" w:lineRule="auto"/>
      <w:jc w:val="center"/>
    </w:pPr>
    <w:rPr>
      <w:rFonts w:eastAsia="Times New Roman" w:cstheme="minorHAnsi"/>
      <w:b/>
      <w:bCs/>
      <w:sz w:val="28"/>
      <w:szCs w:val="2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F3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M1">
    <w:name w:val="CM1"/>
    <w:basedOn w:val="Default"/>
    <w:next w:val="Default"/>
    <w:uiPriority w:val="99"/>
    <w:rsid w:val="001C0A83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C0A83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1C0A83"/>
    <w:rPr>
      <w:rFonts w:ascii="EUAlbertina" w:hAnsi="EUAlbertina" w:cstheme="minorBidi"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B956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1EB7B-6F40-49A7-92E2-ED42A9715CB0}"/>
</file>

<file path=customXml/itemProps2.xml><?xml version="1.0" encoding="utf-8"?>
<ds:datastoreItem xmlns:ds="http://schemas.openxmlformats.org/officeDocument/2006/customXml" ds:itemID="{A8AFA451-727E-4753-B2A7-929FBB9A6F6F}"/>
</file>

<file path=customXml/itemProps3.xml><?xml version="1.0" encoding="utf-8"?>
<ds:datastoreItem xmlns:ds="http://schemas.openxmlformats.org/officeDocument/2006/customXml" ds:itemID="{7A4D9463-65CF-4AD3-94FD-938DB047E789}"/>
</file>

<file path=customXml/itemProps4.xml><?xml version="1.0" encoding="utf-8"?>
<ds:datastoreItem xmlns:ds="http://schemas.openxmlformats.org/officeDocument/2006/customXml" ds:itemID="{767AE579-CB2A-477F-8266-FEB852A19C6D}"/>
</file>

<file path=docProps/app.xml><?xml version="1.0" encoding="utf-8"?>
<Properties xmlns="http://schemas.openxmlformats.org/officeDocument/2006/extended-properties" xmlns:vt="http://schemas.openxmlformats.org/officeDocument/2006/docPropsVTypes">
  <Template>11983AD9.dotm</Template>
  <TotalTime>0</TotalTime>
  <Pages>13</Pages>
  <Words>4128</Words>
  <Characters>24362</Characters>
  <Application>Microsoft Office Word</Application>
  <DocSecurity>4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15/20 - Investiční pobídky jako nástroj aktivní politiky zaměstnanosti</dc:title>
  <dc:creator>Nejvyšší kontrolní úřad</dc:creator>
  <cp:keywords>kontrolní závěr, investiční pobídky, aktivní politika zaměstnanosti, zaměstnanost</cp:keywords>
  <dc:description/>
  <cp:lastModifiedBy>KOKRDA Daniel</cp:lastModifiedBy>
  <cp:revision>2</cp:revision>
  <cp:lastPrinted>2016-04-11T07:32:00Z</cp:lastPrinted>
  <dcterms:created xsi:type="dcterms:W3CDTF">2016-04-26T05:16:00Z</dcterms:created>
  <dcterms:modified xsi:type="dcterms:W3CDTF">2016-04-26T05:16:00Z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