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15FD6" w14:textId="64C07482" w:rsidR="00AB3AD2" w:rsidRPr="001E32F8" w:rsidRDefault="00DB53C8" w:rsidP="001E32F8">
      <w:pPr>
        <w:spacing w:after="0" w:line="240" w:lineRule="auto"/>
        <w:jc w:val="center"/>
        <w:rPr>
          <w:rFonts w:cs="Calibri"/>
          <w:b/>
        </w:rPr>
      </w:pPr>
      <w:r>
        <w:rPr>
          <w:rFonts w:cs="Calibri"/>
          <w:b/>
          <w:noProof/>
        </w:rPr>
        <w:drawing>
          <wp:inline distT="0" distB="0" distL="0" distR="0" wp14:anchorId="46427E9C" wp14:editId="6CBDEFD4">
            <wp:extent cx="720000" cy="620760"/>
            <wp:effectExtent l="0" t="0" r="4445" b="8255"/>
            <wp:docPr id="141416516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65168" name="Obrázek 14141651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620760"/>
                    </a:xfrm>
                    <a:prstGeom prst="rect">
                      <a:avLst/>
                    </a:prstGeom>
                  </pic:spPr>
                </pic:pic>
              </a:graphicData>
            </a:graphic>
          </wp:inline>
        </w:drawing>
      </w:r>
    </w:p>
    <w:p w14:paraId="1AD657CE" w14:textId="77777777" w:rsidR="00214123" w:rsidRPr="001E32F8" w:rsidRDefault="00214123" w:rsidP="00DB53C8">
      <w:pPr>
        <w:spacing w:after="0" w:line="240" w:lineRule="auto"/>
        <w:jc w:val="center"/>
        <w:rPr>
          <w:rFonts w:cs="Calibri"/>
          <w:b/>
        </w:rPr>
      </w:pPr>
    </w:p>
    <w:p w14:paraId="2BF3431E" w14:textId="77777777" w:rsidR="0017446B" w:rsidRPr="001E32F8" w:rsidRDefault="0017446B" w:rsidP="00DB53C8">
      <w:pPr>
        <w:spacing w:after="0" w:line="240" w:lineRule="auto"/>
        <w:jc w:val="center"/>
        <w:rPr>
          <w:rFonts w:cs="Calibri"/>
          <w:b/>
        </w:rPr>
      </w:pPr>
    </w:p>
    <w:p w14:paraId="2E62A21A" w14:textId="77777777" w:rsidR="00214123" w:rsidRDefault="00214123" w:rsidP="00DB53C8">
      <w:pPr>
        <w:spacing w:after="0" w:line="240" w:lineRule="auto"/>
        <w:jc w:val="center"/>
        <w:rPr>
          <w:rFonts w:asciiTheme="minorHAnsi" w:hAnsiTheme="minorHAnsi"/>
          <w:b/>
          <w:sz w:val="28"/>
          <w:szCs w:val="28"/>
        </w:rPr>
      </w:pPr>
      <w:bookmarkStart w:id="0" w:name="_Hlk194330639"/>
      <w:r w:rsidRPr="00254D13">
        <w:rPr>
          <w:rFonts w:asciiTheme="minorHAnsi" w:hAnsiTheme="minorHAnsi"/>
          <w:b/>
          <w:sz w:val="28"/>
          <w:szCs w:val="28"/>
        </w:rPr>
        <w:t>Kontrolní závěr z kontrolní akce</w:t>
      </w:r>
    </w:p>
    <w:p w14:paraId="78350176" w14:textId="77777777" w:rsidR="00DB53C8" w:rsidRPr="00254D13" w:rsidRDefault="00DB53C8" w:rsidP="00DB53C8">
      <w:pPr>
        <w:spacing w:after="0" w:line="240" w:lineRule="auto"/>
        <w:jc w:val="center"/>
        <w:rPr>
          <w:rFonts w:asciiTheme="minorHAnsi" w:hAnsiTheme="minorHAnsi"/>
          <w:b/>
          <w:sz w:val="28"/>
          <w:szCs w:val="28"/>
        </w:rPr>
      </w:pPr>
    </w:p>
    <w:p w14:paraId="18F18EDF" w14:textId="5A027C0A" w:rsidR="00214123" w:rsidRDefault="00E43BBA" w:rsidP="00DB53C8">
      <w:pPr>
        <w:spacing w:after="0" w:line="240" w:lineRule="auto"/>
        <w:jc w:val="center"/>
        <w:rPr>
          <w:rFonts w:asciiTheme="minorHAnsi" w:hAnsiTheme="minorHAnsi"/>
          <w:b/>
          <w:sz w:val="28"/>
          <w:szCs w:val="28"/>
        </w:rPr>
      </w:pPr>
      <w:r>
        <w:rPr>
          <w:rFonts w:asciiTheme="minorHAnsi" w:hAnsiTheme="minorHAnsi"/>
          <w:b/>
          <w:sz w:val="28"/>
          <w:szCs w:val="28"/>
        </w:rPr>
        <w:t>25/22</w:t>
      </w:r>
    </w:p>
    <w:p w14:paraId="2658D19A" w14:textId="77777777" w:rsidR="00DB53C8" w:rsidRPr="00254D13" w:rsidRDefault="00DB53C8" w:rsidP="00DB53C8">
      <w:pPr>
        <w:spacing w:after="0" w:line="240" w:lineRule="auto"/>
        <w:jc w:val="center"/>
        <w:rPr>
          <w:rFonts w:asciiTheme="minorHAnsi" w:hAnsiTheme="minorHAnsi"/>
          <w:b/>
          <w:sz w:val="28"/>
          <w:szCs w:val="28"/>
        </w:rPr>
      </w:pPr>
    </w:p>
    <w:p w14:paraId="5CDB933C" w14:textId="06B7B77C" w:rsidR="008860BA" w:rsidRDefault="008860BA" w:rsidP="00DB53C8">
      <w:pPr>
        <w:spacing w:after="0" w:line="240" w:lineRule="auto"/>
        <w:jc w:val="center"/>
        <w:rPr>
          <w:rFonts w:asciiTheme="minorHAnsi" w:hAnsiTheme="minorHAnsi"/>
        </w:rPr>
      </w:pPr>
      <w:r w:rsidRPr="006F41D5">
        <w:rPr>
          <w:rFonts w:asciiTheme="minorHAnsi" w:hAnsiTheme="minorHAnsi"/>
          <w:b/>
          <w:sz w:val="28"/>
          <w:szCs w:val="28"/>
        </w:rPr>
        <w:t>Peněžní prostředky vynakládané Ministerstvem průmyslu a obchodu</w:t>
      </w:r>
      <w:r w:rsidR="001E32F8">
        <w:rPr>
          <w:rFonts w:asciiTheme="minorHAnsi" w:hAnsiTheme="minorHAnsi"/>
          <w:b/>
          <w:sz w:val="28"/>
          <w:szCs w:val="28"/>
        </w:rPr>
        <w:t xml:space="preserve"> </w:t>
      </w:r>
      <w:r w:rsidR="001E32F8">
        <w:rPr>
          <w:rFonts w:asciiTheme="minorHAnsi" w:hAnsiTheme="minorHAnsi"/>
          <w:b/>
          <w:sz w:val="28"/>
          <w:szCs w:val="28"/>
        </w:rPr>
        <w:br/>
      </w:r>
      <w:r w:rsidRPr="006F41D5">
        <w:rPr>
          <w:rFonts w:asciiTheme="minorHAnsi" w:hAnsiTheme="minorHAnsi"/>
          <w:b/>
          <w:sz w:val="28"/>
          <w:szCs w:val="28"/>
        </w:rPr>
        <w:t>na podporu startupů</w:t>
      </w:r>
    </w:p>
    <w:p w14:paraId="7D8EA50A" w14:textId="77777777" w:rsidR="008860BA" w:rsidRDefault="008860BA" w:rsidP="00DB53C8">
      <w:pPr>
        <w:spacing w:after="0" w:line="240" w:lineRule="auto"/>
        <w:rPr>
          <w:rFonts w:asciiTheme="minorHAnsi" w:hAnsiTheme="minorHAnsi"/>
        </w:rPr>
      </w:pPr>
    </w:p>
    <w:p w14:paraId="547A23D8" w14:textId="77777777" w:rsidR="00DB53C8" w:rsidRDefault="00DB53C8" w:rsidP="00DB53C8">
      <w:pPr>
        <w:spacing w:after="0" w:line="240" w:lineRule="auto"/>
        <w:rPr>
          <w:rFonts w:asciiTheme="minorHAnsi" w:hAnsiTheme="minorHAnsi"/>
        </w:rPr>
      </w:pPr>
    </w:p>
    <w:p w14:paraId="33EC4D64" w14:textId="176E4D0D" w:rsidR="00214123" w:rsidRPr="008142C5" w:rsidRDefault="00214123" w:rsidP="008860BA">
      <w:pPr>
        <w:spacing w:after="480" w:line="240" w:lineRule="auto"/>
        <w:rPr>
          <w:rFonts w:asciiTheme="minorHAnsi" w:hAnsiTheme="minorHAnsi"/>
        </w:rPr>
      </w:pPr>
      <w:r w:rsidRPr="008142C5">
        <w:rPr>
          <w:rFonts w:asciiTheme="minorHAnsi" w:hAnsiTheme="minorHAnsi"/>
        </w:rPr>
        <w:t>Kontrolní akce byla zařazena do plánu kontrolní činnosti Nejvyššího kontrolního úřadu (dále také „NKÚ“) na rok 202</w:t>
      </w:r>
      <w:r w:rsidR="00E43BBA">
        <w:rPr>
          <w:rFonts w:asciiTheme="minorHAnsi" w:hAnsiTheme="minorHAnsi"/>
        </w:rPr>
        <w:t xml:space="preserve">5 </w:t>
      </w:r>
      <w:r w:rsidRPr="008142C5">
        <w:rPr>
          <w:rFonts w:asciiTheme="minorHAnsi" w:hAnsiTheme="minorHAnsi"/>
        </w:rPr>
        <w:t xml:space="preserve">pod číslem </w:t>
      </w:r>
      <w:r w:rsidR="00E43BBA">
        <w:rPr>
          <w:rFonts w:asciiTheme="minorHAnsi" w:hAnsiTheme="minorHAnsi"/>
        </w:rPr>
        <w:t>25/22</w:t>
      </w:r>
      <w:r w:rsidRPr="008142C5">
        <w:rPr>
          <w:rFonts w:asciiTheme="minorHAnsi" w:hAnsiTheme="minorHAnsi"/>
        </w:rPr>
        <w:t xml:space="preserve">. Kontrolní akci řídil a kontrolní závěr vypracoval člen NKÚ </w:t>
      </w:r>
      <w:r w:rsidR="000B4A60">
        <w:rPr>
          <w:rFonts w:asciiTheme="minorHAnsi" w:hAnsiTheme="minorHAnsi"/>
        </w:rPr>
        <w:t>Ing. Stanislav Koucký</w:t>
      </w:r>
      <w:r w:rsidRPr="008142C5">
        <w:rPr>
          <w:rFonts w:asciiTheme="minorHAnsi" w:hAnsiTheme="minorHAnsi"/>
        </w:rPr>
        <w:t>.</w:t>
      </w:r>
    </w:p>
    <w:p w14:paraId="0B61B5D8" w14:textId="59712C4A" w:rsidR="00214123" w:rsidRPr="008142C5" w:rsidRDefault="00214123" w:rsidP="00A36482">
      <w:pPr>
        <w:spacing w:after="480" w:line="240" w:lineRule="auto"/>
        <w:ind w:right="68"/>
        <w:rPr>
          <w:rFonts w:asciiTheme="minorHAnsi" w:hAnsiTheme="minorHAnsi"/>
        </w:rPr>
      </w:pPr>
      <w:r w:rsidRPr="008142C5">
        <w:rPr>
          <w:rFonts w:asciiTheme="minorHAnsi" w:hAnsiTheme="minorHAnsi"/>
          <w:b/>
        </w:rPr>
        <w:t>Cílem kontroly</w:t>
      </w:r>
      <w:r w:rsidR="00232064">
        <w:rPr>
          <w:rFonts w:asciiTheme="minorHAnsi" w:hAnsiTheme="minorHAnsi"/>
          <w:b/>
        </w:rPr>
        <w:t xml:space="preserve"> </w:t>
      </w:r>
      <w:r w:rsidR="00232064" w:rsidRPr="00232064">
        <w:rPr>
          <w:rFonts w:asciiTheme="minorHAnsi" w:hAnsiTheme="minorHAnsi"/>
        </w:rPr>
        <w:t>bylo</w:t>
      </w:r>
      <w:r w:rsidRPr="000B4A60">
        <w:rPr>
          <w:rFonts w:asciiTheme="minorHAnsi" w:hAnsiTheme="minorHAnsi"/>
        </w:rPr>
        <w:t xml:space="preserve"> </w:t>
      </w:r>
      <w:r w:rsidR="008860BA">
        <w:rPr>
          <w:rFonts w:ascii="CIDFont+F2" w:hAnsi="CIDFont+F2" w:cs="CIDFont+F2"/>
          <w:lang w:eastAsia="cs-CZ"/>
        </w:rPr>
        <w:t>p</w:t>
      </w:r>
      <w:r w:rsidR="008860BA" w:rsidRPr="006F41D5">
        <w:rPr>
          <w:rFonts w:ascii="CIDFont+F2" w:hAnsi="CIDFont+F2" w:cs="CIDFont+F2"/>
          <w:lang w:eastAsia="cs-CZ"/>
        </w:rPr>
        <w:t>rověřit, zda peněžní prostředky poskytované Ministerstvem průmyslu a</w:t>
      </w:r>
      <w:r w:rsidR="008860BA">
        <w:rPr>
          <w:rFonts w:ascii="CIDFont+F2" w:hAnsi="CIDFont+F2" w:cs="CIDFont+F2"/>
          <w:lang w:eastAsia="cs-CZ"/>
        </w:rPr>
        <w:t> </w:t>
      </w:r>
      <w:r w:rsidR="008860BA" w:rsidRPr="006F41D5">
        <w:rPr>
          <w:rFonts w:ascii="CIDFont+F2" w:hAnsi="CIDFont+F2" w:cs="CIDFont+F2"/>
          <w:lang w:eastAsia="cs-CZ"/>
        </w:rPr>
        <w:t>obchodu na podporu startupů byly vynakládány účelně, hospodárně a v souladu s právními předpisy</w:t>
      </w:r>
      <w:r w:rsidR="008860BA" w:rsidRPr="006F41D5">
        <w:rPr>
          <w:rFonts w:asciiTheme="minorHAnsi" w:hAnsiTheme="minorHAnsi"/>
          <w:lang w:eastAsia="cs-CZ"/>
        </w:rPr>
        <w:t>.</w:t>
      </w:r>
    </w:p>
    <w:p w14:paraId="3E89E201" w14:textId="77777777" w:rsidR="00214123" w:rsidRDefault="00214123" w:rsidP="001E32F8">
      <w:pPr>
        <w:pStyle w:val="Zkladn"/>
        <w:spacing w:before="0" w:after="60" w:line="240" w:lineRule="auto"/>
        <w:rPr>
          <w:rFonts w:asciiTheme="minorHAnsi" w:hAnsiTheme="minorHAnsi"/>
          <w:b/>
        </w:rPr>
      </w:pPr>
      <w:r w:rsidRPr="008142C5">
        <w:rPr>
          <w:rFonts w:asciiTheme="minorHAnsi" w:hAnsiTheme="minorHAnsi"/>
          <w:b/>
        </w:rPr>
        <w:t>Kontrolované osoby:</w:t>
      </w:r>
    </w:p>
    <w:p w14:paraId="5A20C89F" w14:textId="11BA53B5" w:rsidR="008860BA" w:rsidRDefault="008860BA" w:rsidP="001E32F8">
      <w:pPr>
        <w:pStyle w:val="Zkladn"/>
        <w:spacing w:before="0" w:after="0" w:line="240" w:lineRule="auto"/>
        <w:rPr>
          <w:rFonts w:asciiTheme="minorHAnsi" w:hAnsiTheme="minorHAnsi"/>
        </w:rPr>
      </w:pPr>
      <w:r w:rsidRPr="006F41D5">
        <w:rPr>
          <w:rFonts w:asciiTheme="minorHAnsi" w:hAnsiTheme="minorHAnsi"/>
        </w:rPr>
        <w:t>Ministerstvo průmyslu a obchodu</w:t>
      </w:r>
      <w:r w:rsidR="00322D4F">
        <w:rPr>
          <w:rFonts w:asciiTheme="minorHAnsi" w:hAnsiTheme="minorHAnsi"/>
        </w:rPr>
        <w:t xml:space="preserve"> (dále také „MPO“)</w:t>
      </w:r>
      <w:r w:rsidR="006A0AA1">
        <w:rPr>
          <w:rFonts w:asciiTheme="minorHAnsi" w:hAnsiTheme="minorHAnsi"/>
        </w:rPr>
        <w:t>;</w:t>
      </w:r>
    </w:p>
    <w:p w14:paraId="115AF17E" w14:textId="30B2B720" w:rsidR="00E43BBA" w:rsidRPr="008860BA" w:rsidRDefault="008860BA" w:rsidP="008860BA">
      <w:pPr>
        <w:pStyle w:val="Zkladn"/>
        <w:spacing w:before="0" w:line="240" w:lineRule="auto"/>
        <w:rPr>
          <w:rFonts w:asciiTheme="minorHAnsi" w:hAnsiTheme="minorHAnsi"/>
          <w:b/>
        </w:rPr>
      </w:pPr>
      <w:bookmarkStart w:id="1" w:name="_Hlk216263257"/>
      <w:r w:rsidRPr="004651A3">
        <w:rPr>
          <w:rFonts w:asciiTheme="minorHAnsi" w:hAnsiTheme="minorHAnsi"/>
        </w:rPr>
        <w:t>Agentura pro podporu podnikání a investic CzechInvest</w:t>
      </w:r>
      <w:bookmarkEnd w:id="1"/>
      <w:r w:rsidR="00FA6C2E">
        <w:rPr>
          <w:rFonts w:asciiTheme="minorHAnsi" w:hAnsiTheme="minorHAnsi"/>
        </w:rPr>
        <w:t>, Praha</w:t>
      </w:r>
      <w:r w:rsidR="00322D4F">
        <w:rPr>
          <w:rFonts w:asciiTheme="minorHAnsi" w:hAnsiTheme="minorHAnsi"/>
        </w:rPr>
        <w:t xml:space="preserve"> (dále také „CzechInvest“)</w:t>
      </w:r>
      <w:r w:rsidR="006A0AA1">
        <w:rPr>
          <w:rFonts w:asciiTheme="minorHAnsi" w:hAnsiTheme="minorHAnsi"/>
        </w:rPr>
        <w:t>.</w:t>
      </w:r>
    </w:p>
    <w:p w14:paraId="080C6316" w14:textId="16AC556D" w:rsidR="00214123" w:rsidRPr="008142C5" w:rsidRDefault="00214123" w:rsidP="00A36482">
      <w:pPr>
        <w:spacing w:before="480" w:after="480" w:line="240" w:lineRule="auto"/>
        <w:rPr>
          <w:rFonts w:asciiTheme="minorHAnsi" w:hAnsiTheme="minorHAnsi"/>
        </w:rPr>
      </w:pPr>
      <w:r w:rsidRPr="008142C5">
        <w:rPr>
          <w:rFonts w:asciiTheme="minorHAnsi" w:eastAsia="Times New Roman" w:hAnsiTheme="minorHAnsi"/>
        </w:rPr>
        <w:t xml:space="preserve">Kontrola byla prováděna u kontrolovaných osob v období od </w:t>
      </w:r>
      <w:r w:rsidR="00E43BBA">
        <w:rPr>
          <w:rFonts w:asciiTheme="minorHAnsi" w:eastAsia="Times New Roman" w:hAnsiTheme="minorHAnsi"/>
        </w:rPr>
        <w:t xml:space="preserve">září 2025 do </w:t>
      </w:r>
      <w:r w:rsidR="00101A5C" w:rsidRPr="007D3AAC">
        <w:rPr>
          <w:rFonts w:asciiTheme="minorHAnsi" w:eastAsia="Times New Roman" w:hAnsiTheme="minorHAnsi"/>
        </w:rPr>
        <w:t>května</w:t>
      </w:r>
      <w:r w:rsidR="00E43BBA">
        <w:rPr>
          <w:rFonts w:asciiTheme="minorHAnsi" w:eastAsia="Times New Roman" w:hAnsiTheme="minorHAnsi"/>
        </w:rPr>
        <w:t xml:space="preserve"> 2026</w:t>
      </w:r>
      <w:r w:rsidRPr="008142C5">
        <w:rPr>
          <w:rFonts w:asciiTheme="minorHAnsi" w:eastAsia="Times New Roman" w:hAnsiTheme="minorHAnsi"/>
        </w:rPr>
        <w:t>.</w:t>
      </w:r>
    </w:p>
    <w:p w14:paraId="5E41FD6F" w14:textId="20F80ACE" w:rsidR="00F92651" w:rsidRPr="008142C5" w:rsidRDefault="00214123" w:rsidP="00A36482">
      <w:pPr>
        <w:spacing w:after="720" w:line="240" w:lineRule="auto"/>
        <w:rPr>
          <w:rFonts w:asciiTheme="minorHAnsi" w:hAnsiTheme="minorHAnsi"/>
        </w:rPr>
      </w:pPr>
      <w:r w:rsidRPr="008142C5">
        <w:rPr>
          <w:rFonts w:asciiTheme="minorHAnsi" w:hAnsiTheme="minorHAnsi"/>
          <w:b/>
        </w:rPr>
        <w:t>Kontrolováno bylo období</w:t>
      </w:r>
      <w:r w:rsidRPr="008142C5">
        <w:rPr>
          <w:rFonts w:asciiTheme="minorHAnsi" w:hAnsiTheme="minorHAnsi"/>
        </w:rPr>
        <w:t xml:space="preserve"> od roku</w:t>
      </w:r>
      <w:r w:rsidR="00E43BBA">
        <w:rPr>
          <w:rFonts w:asciiTheme="minorHAnsi" w:hAnsiTheme="minorHAnsi"/>
        </w:rPr>
        <w:t xml:space="preserve"> </w:t>
      </w:r>
      <w:r w:rsidR="008860BA" w:rsidRPr="007A668E">
        <w:rPr>
          <w:rFonts w:asciiTheme="minorHAnsi" w:hAnsiTheme="minorHAnsi"/>
        </w:rPr>
        <w:t>2021</w:t>
      </w:r>
      <w:r w:rsidR="00E43BBA" w:rsidRPr="007A668E">
        <w:rPr>
          <w:rFonts w:asciiTheme="minorHAnsi" w:hAnsiTheme="minorHAnsi"/>
        </w:rPr>
        <w:t xml:space="preserve"> </w:t>
      </w:r>
      <w:r w:rsidRPr="007A668E">
        <w:rPr>
          <w:rFonts w:asciiTheme="minorHAnsi" w:hAnsiTheme="minorHAnsi"/>
        </w:rPr>
        <w:t>do roku</w:t>
      </w:r>
      <w:r w:rsidR="00E43BBA" w:rsidRPr="007A668E">
        <w:rPr>
          <w:rFonts w:asciiTheme="minorHAnsi" w:hAnsiTheme="minorHAnsi"/>
        </w:rPr>
        <w:t xml:space="preserve"> </w:t>
      </w:r>
      <w:r w:rsidR="008860BA" w:rsidRPr="007A668E">
        <w:rPr>
          <w:rFonts w:asciiTheme="minorHAnsi" w:hAnsiTheme="minorHAnsi"/>
        </w:rPr>
        <w:t>2025</w:t>
      </w:r>
      <w:r w:rsidRPr="008142C5">
        <w:rPr>
          <w:rFonts w:asciiTheme="minorHAnsi" w:hAnsiTheme="minorHAnsi"/>
        </w:rPr>
        <w:t xml:space="preserve">, v případě věcných souvislostí </w:t>
      </w:r>
      <w:r w:rsidR="005E6161" w:rsidRPr="008142C5">
        <w:rPr>
          <w:rFonts w:asciiTheme="minorHAnsi" w:hAnsiTheme="minorHAnsi"/>
        </w:rPr>
        <w:t>i</w:t>
      </w:r>
      <w:r w:rsidRPr="008142C5">
        <w:rPr>
          <w:rFonts w:asciiTheme="minorHAnsi" w:hAnsiTheme="minorHAnsi"/>
        </w:rPr>
        <w:t xml:space="preserve"> období předcházející</w:t>
      </w:r>
      <w:r w:rsidR="006E68B2">
        <w:rPr>
          <w:rFonts w:asciiTheme="minorHAnsi" w:hAnsiTheme="minorHAnsi"/>
        </w:rPr>
        <w:t xml:space="preserve"> </w:t>
      </w:r>
      <w:r w:rsidR="006E68B2" w:rsidRPr="00FD6D5A">
        <w:t>a období do ukončení kontroly</w:t>
      </w:r>
      <w:r w:rsidRPr="008142C5">
        <w:rPr>
          <w:rFonts w:asciiTheme="minorHAnsi" w:hAnsiTheme="minorHAnsi"/>
        </w:rPr>
        <w:t>.</w:t>
      </w:r>
    </w:p>
    <w:p w14:paraId="24A47F3E" w14:textId="60B61D1D" w:rsidR="00214123" w:rsidRPr="007A668E" w:rsidRDefault="00214123" w:rsidP="001E32F8">
      <w:pPr>
        <w:spacing w:after="0" w:line="480" w:lineRule="auto"/>
        <w:rPr>
          <w:rFonts w:asciiTheme="minorHAnsi" w:hAnsiTheme="minorHAnsi"/>
        </w:rPr>
      </w:pPr>
      <w:r w:rsidRPr="007A668E">
        <w:rPr>
          <w:rFonts w:asciiTheme="minorHAnsi" w:hAnsiTheme="minorHAnsi"/>
          <w:b/>
          <w:i/>
        </w:rPr>
        <w:t xml:space="preserve">K o l e g i u m   N K Ú  </w:t>
      </w:r>
      <w:r w:rsidRPr="007A668E">
        <w:rPr>
          <w:rFonts w:asciiTheme="minorHAnsi" w:hAnsiTheme="minorHAnsi"/>
        </w:rPr>
        <w:t xml:space="preserve"> na svém </w:t>
      </w:r>
      <w:r w:rsidR="00022138">
        <w:rPr>
          <w:rFonts w:asciiTheme="minorHAnsi" w:hAnsiTheme="minorHAnsi"/>
        </w:rPr>
        <w:t>XI.</w:t>
      </w:r>
      <w:r w:rsidR="00E43BBA" w:rsidRPr="007A668E">
        <w:rPr>
          <w:rFonts w:asciiTheme="minorHAnsi" w:hAnsiTheme="minorHAnsi"/>
        </w:rPr>
        <w:t xml:space="preserve"> </w:t>
      </w:r>
      <w:r w:rsidRPr="007A668E">
        <w:rPr>
          <w:rFonts w:asciiTheme="minorHAnsi" w:hAnsiTheme="minorHAnsi"/>
        </w:rPr>
        <w:t>jednání</w:t>
      </w:r>
      <w:r w:rsidR="00AF220B" w:rsidRPr="007A668E">
        <w:rPr>
          <w:rFonts w:asciiTheme="minorHAnsi" w:hAnsiTheme="minorHAnsi"/>
        </w:rPr>
        <w:t>, které se</w:t>
      </w:r>
      <w:r w:rsidRPr="007A668E">
        <w:rPr>
          <w:rFonts w:asciiTheme="minorHAnsi" w:hAnsiTheme="minorHAnsi"/>
        </w:rPr>
        <w:t xml:space="preserve"> kona</w:t>
      </w:r>
      <w:r w:rsidR="00AF220B" w:rsidRPr="007A668E">
        <w:rPr>
          <w:rFonts w:asciiTheme="minorHAnsi" w:hAnsiTheme="minorHAnsi"/>
        </w:rPr>
        <w:t>lo</w:t>
      </w:r>
      <w:r w:rsidRPr="007A668E">
        <w:rPr>
          <w:rFonts w:asciiTheme="minorHAnsi" w:hAnsiTheme="minorHAnsi"/>
        </w:rPr>
        <w:t xml:space="preserve"> dne</w:t>
      </w:r>
      <w:r w:rsidR="00E76389" w:rsidRPr="007A668E">
        <w:rPr>
          <w:rFonts w:asciiTheme="minorHAnsi" w:hAnsiTheme="minorHAnsi"/>
        </w:rPr>
        <w:t xml:space="preserve"> </w:t>
      </w:r>
      <w:r w:rsidR="00022138">
        <w:rPr>
          <w:rFonts w:asciiTheme="minorHAnsi" w:hAnsiTheme="minorHAnsi"/>
        </w:rPr>
        <w:t>20. července 2026</w:t>
      </w:r>
      <w:r w:rsidR="00AF220B" w:rsidRPr="007A668E">
        <w:rPr>
          <w:rFonts w:asciiTheme="minorHAnsi" w:hAnsiTheme="minorHAnsi"/>
        </w:rPr>
        <w:t>,</w:t>
      </w:r>
      <w:r w:rsidRPr="007A668E">
        <w:rPr>
          <w:rFonts w:asciiTheme="minorHAnsi" w:hAnsiTheme="minorHAnsi"/>
        </w:rPr>
        <w:t xml:space="preserve"> </w:t>
      </w:r>
    </w:p>
    <w:p w14:paraId="55B220EC" w14:textId="2BC76DC1" w:rsidR="00214123" w:rsidRPr="007A668E" w:rsidRDefault="00214123" w:rsidP="001E32F8">
      <w:pPr>
        <w:pStyle w:val="NormlnKZ"/>
        <w:spacing w:after="0" w:line="480" w:lineRule="auto"/>
        <w:ind w:firstLine="0"/>
        <w:rPr>
          <w:rFonts w:asciiTheme="minorHAnsi" w:hAnsiTheme="minorHAnsi" w:cstheme="minorHAnsi"/>
        </w:rPr>
      </w:pPr>
      <w:r w:rsidRPr="007A668E">
        <w:rPr>
          <w:rFonts w:asciiTheme="minorHAnsi" w:hAnsiTheme="minorHAnsi" w:cstheme="minorHAnsi"/>
          <w:b/>
          <w:i/>
        </w:rPr>
        <w:t xml:space="preserve">s c h v á l i l o  </w:t>
      </w:r>
      <w:r w:rsidRPr="007A668E">
        <w:rPr>
          <w:rFonts w:asciiTheme="minorHAnsi" w:hAnsiTheme="minorHAnsi" w:cstheme="minorHAnsi"/>
        </w:rPr>
        <w:t xml:space="preserve"> usnesením č. </w:t>
      </w:r>
      <w:r w:rsidR="00B67682">
        <w:rPr>
          <w:rFonts w:asciiTheme="minorHAnsi" w:hAnsiTheme="minorHAnsi" w:cstheme="minorHAnsi"/>
        </w:rPr>
        <w:t>10</w:t>
      </w:r>
      <w:r w:rsidR="00022138">
        <w:rPr>
          <w:rFonts w:asciiTheme="minorHAnsi" w:hAnsiTheme="minorHAnsi" w:cstheme="minorHAnsi"/>
        </w:rPr>
        <w:t>/XI/2026</w:t>
      </w:r>
    </w:p>
    <w:p w14:paraId="2DA5EECD" w14:textId="77777777" w:rsidR="0029710A" w:rsidRPr="0017446B" w:rsidRDefault="00214123" w:rsidP="001E32F8">
      <w:pPr>
        <w:pStyle w:val="NormlnKZ"/>
        <w:spacing w:after="0" w:line="480" w:lineRule="auto"/>
        <w:ind w:firstLine="0"/>
        <w:rPr>
          <w:rFonts w:asciiTheme="minorHAnsi" w:hAnsiTheme="minorHAnsi" w:cstheme="minorHAnsi"/>
        </w:rPr>
      </w:pPr>
      <w:r w:rsidRPr="007A668E">
        <w:rPr>
          <w:rFonts w:asciiTheme="minorHAnsi" w:hAnsiTheme="minorHAnsi" w:cstheme="minorHAnsi"/>
          <w:b/>
          <w:i/>
        </w:rPr>
        <w:t>k o n t r o l n í   z á v ě r</w:t>
      </w:r>
      <w:r w:rsidRPr="007A668E">
        <w:rPr>
          <w:rFonts w:asciiTheme="minorHAnsi" w:hAnsiTheme="minorHAnsi" w:cstheme="minorHAnsi"/>
        </w:rPr>
        <w:t xml:space="preserve">   v tomto znění:</w:t>
      </w:r>
      <w:r w:rsidR="00FF7292" w:rsidRPr="00FF7292">
        <w:rPr>
          <w:noProof/>
        </w:rPr>
        <w:t xml:space="preserve"> </w:t>
      </w:r>
    </w:p>
    <w:bookmarkEnd w:id="0"/>
    <w:p w14:paraId="51C70BFB" w14:textId="77777777" w:rsidR="00290405" w:rsidRDefault="00290405">
      <w:pPr>
        <w:jc w:val="left"/>
        <w:rPr>
          <w:b/>
          <w:smallCaps/>
          <w:sz w:val="32"/>
          <w:szCs w:val="32"/>
        </w:rPr>
      </w:pPr>
      <w:r>
        <w:rPr>
          <w:b/>
          <w:smallCaps/>
          <w:sz w:val="32"/>
          <w:szCs w:val="32"/>
        </w:rPr>
        <w:br w:type="page"/>
      </w:r>
    </w:p>
    <w:p w14:paraId="5B676854" w14:textId="64C6D24E" w:rsidR="0029710A" w:rsidRPr="00425BC1" w:rsidRDefault="008860BA" w:rsidP="00EB7741">
      <w:pPr>
        <w:jc w:val="center"/>
        <w:rPr>
          <w:rFonts w:asciiTheme="minorHAnsi" w:hAnsiTheme="minorHAnsi"/>
          <w:b/>
          <w:spacing w:val="20"/>
          <w:sz w:val="32"/>
          <w:szCs w:val="32"/>
        </w:rPr>
      </w:pPr>
      <w:r w:rsidRPr="00425BC1">
        <w:rPr>
          <w:rFonts w:asciiTheme="minorHAnsi" w:hAnsiTheme="minorHAnsi"/>
          <w:b/>
          <w:spacing w:val="20"/>
          <w:sz w:val="32"/>
          <w:szCs w:val="32"/>
        </w:rPr>
        <w:lastRenderedPageBreak/>
        <w:t>Podpora startupů</w:t>
      </w:r>
    </w:p>
    <w:p w14:paraId="316773F3" w14:textId="77777777" w:rsidR="008860BA" w:rsidRDefault="008860BA" w:rsidP="00195317"/>
    <w:p w14:paraId="6EF38117" w14:textId="33EE8265" w:rsidR="001A0733" w:rsidRPr="00E06AAB" w:rsidRDefault="006A1ECB" w:rsidP="001A0733">
      <w:pPr>
        <w:tabs>
          <w:tab w:val="left" w:pos="1115"/>
        </w:tabs>
        <w:spacing w:after="0" w:line="240" w:lineRule="auto"/>
        <w:ind w:left="1418" w:hanging="1418"/>
        <w:jc w:val="center"/>
        <w:rPr>
          <w:caps/>
          <w:sz w:val="22"/>
          <w:szCs w:val="22"/>
        </w:rPr>
      </w:pPr>
      <w:r w:rsidRPr="00425BC1">
        <w:rPr>
          <w:b/>
          <w:noProof/>
          <w:sz w:val="32"/>
          <w:szCs w:val="28"/>
          <w:lang w:eastAsia="cs-CZ"/>
        </w:rPr>
        <mc:AlternateContent>
          <mc:Choice Requires="wps">
            <w:drawing>
              <wp:anchor distT="0" distB="0" distL="114300" distR="114300" simplePos="0" relativeHeight="251658241" behindDoc="0" locked="0" layoutInCell="1" allowOverlap="1" wp14:anchorId="5597DAD7" wp14:editId="4D96EE24">
                <wp:simplePos x="0" y="0"/>
                <wp:positionH relativeFrom="margin">
                  <wp:posOffset>3455670</wp:posOffset>
                </wp:positionH>
                <wp:positionV relativeFrom="paragraph">
                  <wp:posOffset>106045</wp:posOffset>
                </wp:positionV>
                <wp:extent cx="2268000" cy="0"/>
                <wp:effectExtent l="0" t="0" r="0" b="0"/>
                <wp:wrapNone/>
                <wp:docPr id="9" name="Přímá spojnice 9"/>
                <wp:cNvGraphicFramePr/>
                <a:graphic xmlns:a="http://schemas.openxmlformats.org/drawingml/2006/main">
                  <a:graphicData uri="http://schemas.microsoft.com/office/word/2010/wordprocessingShape">
                    <wps:wsp>
                      <wps:cNvCnPr/>
                      <wps:spPr>
                        <a:xfrm>
                          <a:off x="0" y="0"/>
                          <a:ext cx="226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296A7AC" id="Přímá spojnice 9" o:spid="_x0000_s1026"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72.1pt,8.35pt" to="450.7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lLTtAEAAFkDAAAOAAAAZHJzL2Uyb0RvYy54bWysU8tu2zAQvBfoPxC811Rc1AgE0znESC9F&#10;G6DpB2z4kAjwBS5r2X/fJe04aXsrqgO15Gpnd4aj7d0xeHYwBV2Kkt+sBs5MVEm7OEn+4+nhwy1n&#10;WCFq8CkayU8G+d3u/bvtkkezTnPy2hRGIBHHJUs+15pHIVDNJgCuUjaRkjaVAJW2ZRK6wELowYv1&#10;MGzEkorOJSmDSKf7c5LvOr61RtVv1qKpzEtOs9W+lr4+t1XstjBOBfLs1GUM+IcpArhITa9Qe6jA&#10;fhb3F1RwqiRMtq5UCiJZ65TpHIjNzfAHm+8zZNO5kDiYrzLh/4NVXw/38bGQDEvGEfNjaSyOtoT2&#10;pvnYsYt1uopljpUpOlyvN7fDQJqql5x4LcwF62eTAmuB5N7FxgNGOHzBSs3o05dP2nFMD877fhc+&#10;skXyzcdPDRnIEdZDpTBkLTnGiTPwE1lN1dIRMXmnW3XDwRPe+8IOQLdNJtFpeaJxOfOAlRLEoT/t&#10;1mmC30rbOHvA+VzcU2dzBFfJod4FyRtfYnyu9rF1NN1jF1KvErboOelTV1a0Hd1fb3rxWjPI2z3F&#10;b/+I3S8AAAD//wMAUEsDBBQABgAIAAAAIQCRX4KN3gAAAAkBAAAPAAAAZHJzL2Rvd25yZXYueG1s&#10;TI9NT8MwDIbvSPyHyEjcWLKtbFCaTmhoB25bAYlj1rgf0DhVk27l32PEAY72++j142wzuU6ccAit&#10;Jw3zmQKBVHrbUq3h9WV3cwciREPWdJ5QwxcG2OSXF5lJrT/TAU9FrAWXUEiNhibGPpUylA06E2a+&#10;R+Ks8oMzkcehlnYwZy53nVwotZLOtMQXGtPjtsHysxidhnG/rVS7W04f78tCjs/r/dtTVWt9fTU9&#10;PoCIOMU/GH70WR1ydjr6kWwQnYbbJFkwysFqDYKBezVPQBx/FzLP5P8P8m8AAAD//wMAUEsBAi0A&#10;FAAGAAgAAAAhALaDOJL+AAAA4QEAABMAAAAAAAAAAAAAAAAAAAAAAFtDb250ZW50X1R5cGVzXS54&#10;bWxQSwECLQAUAAYACAAAACEAOP0h/9YAAACUAQAACwAAAAAAAAAAAAAAAAAvAQAAX3JlbHMvLnJl&#10;bHNQSwECLQAUAAYACAAAACEAKN5S07QBAABZAwAADgAAAAAAAAAAAAAAAAAuAgAAZHJzL2Uyb0Rv&#10;Yy54bWxQSwECLQAUAAYACAAAACEAkV+Cjd4AAAAJAQAADwAAAAAAAAAAAAAAAAAOBAAAZHJzL2Rv&#10;d25yZXYueG1sUEsFBgAAAAAEAAQA8wAAABkFAAAAAA==&#10;" strokecolor="windowText" strokeweight=".5pt">
                <v:stroke joinstyle="miter"/>
                <w10:wrap anchorx="margin"/>
              </v:line>
            </w:pict>
          </mc:Fallback>
        </mc:AlternateContent>
      </w:r>
      <w:r w:rsidRPr="00425BC1">
        <w:rPr>
          <w:b/>
          <w:noProof/>
          <w:sz w:val="32"/>
          <w:szCs w:val="28"/>
          <w:lang w:eastAsia="cs-CZ"/>
        </w:rPr>
        <mc:AlternateContent>
          <mc:Choice Requires="wps">
            <w:drawing>
              <wp:anchor distT="0" distB="0" distL="114300" distR="114300" simplePos="0" relativeHeight="251658240" behindDoc="0" locked="0" layoutInCell="1" allowOverlap="1" wp14:anchorId="2555DDA4" wp14:editId="7CA389BA">
                <wp:simplePos x="0" y="0"/>
                <wp:positionH relativeFrom="column">
                  <wp:posOffset>-29845</wp:posOffset>
                </wp:positionH>
                <wp:positionV relativeFrom="paragraph">
                  <wp:posOffset>92710</wp:posOffset>
                </wp:positionV>
                <wp:extent cx="2268000" cy="0"/>
                <wp:effectExtent l="0" t="0" r="0" b="0"/>
                <wp:wrapNone/>
                <wp:docPr id="10" name="Přímá spojnice 10"/>
                <wp:cNvGraphicFramePr/>
                <a:graphic xmlns:a="http://schemas.openxmlformats.org/drawingml/2006/main">
                  <a:graphicData uri="http://schemas.microsoft.com/office/word/2010/wordprocessingShape">
                    <wps:wsp>
                      <wps:cNvCnPr/>
                      <wps:spPr>
                        <a:xfrm>
                          <a:off x="0" y="0"/>
                          <a:ext cx="226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E397A7B" id="Přímá spojnice 1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5pt,7.3pt" to="176.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lLTtAEAAFkDAAAOAAAAZHJzL2Uyb0RvYy54bWysU8tu2zAQvBfoPxC811Rc1AgE0znESC9F&#10;G6DpB2z4kAjwBS5r2X/fJe04aXsrqgO15Gpnd4aj7d0xeHYwBV2Kkt+sBs5MVEm7OEn+4+nhwy1n&#10;WCFq8CkayU8G+d3u/bvtkkezTnPy2hRGIBHHJUs+15pHIVDNJgCuUjaRkjaVAJW2ZRK6wELowYv1&#10;MGzEkorOJSmDSKf7c5LvOr61RtVv1qKpzEtOs9W+lr4+t1XstjBOBfLs1GUM+IcpArhITa9Qe6jA&#10;fhb3F1RwqiRMtq5UCiJZ65TpHIjNzfAHm+8zZNO5kDiYrzLh/4NVXw/38bGQDEvGEfNjaSyOtoT2&#10;pvnYsYt1uopljpUpOlyvN7fDQJqql5x4LcwF62eTAmuB5N7FxgNGOHzBSs3o05dP2nFMD877fhc+&#10;skXyzcdPDRnIEdZDpTBkLTnGiTPwE1lN1dIRMXmnW3XDwRPe+8IOQLdNJtFpeaJxOfOAlRLEoT/t&#10;1mmC30rbOHvA+VzcU2dzBFfJod4FyRtfYnyu9rF1NN1jF1KvErboOelTV1a0Hd1fb3rxWjPI2z3F&#10;b/+I3S8AAAD//wMAUEsDBBQABgAIAAAAIQAPTwbf3QAAAAgBAAAPAAAAZHJzL2Rvd25yZXYueG1s&#10;TI9LT8MwEITvSP0P1lbi1jo0faAQp6pa9cCtBJA4uvHmAfE6ip02/HsWcSjHnRnNfpNuR9uKC/a+&#10;caTgYR6BQCqcaahS8PZ6nD2C8EGT0a0jVPCNHrbZ5C7ViXFXesFLHirBJeQTraAOoUuk9EWNVvu5&#10;65DYK11vdeCzr6Tp9ZXLbSsXUbSWVjfEH2rd4b7G4isfrILhtC+j5hiPnx9xLofnzen9UFZK3U/H&#10;3ROIgGO4heEXn9EhY6azG8h40SqYLTecZH25BsF+vFqsQJz/BJml8v+A7AcAAP//AwBQSwECLQAU&#10;AAYACAAAACEAtoM4kv4AAADhAQAAEwAAAAAAAAAAAAAAAAAAAAAAW0NvbnRlbnRfVHlwZXNdLnht&#10;bFBLAQItABQABgAIAAAAIQA4/SH/1gAAAJQBAAALAAAAAAAAAAAAAAAAAC8BAABfcmVscy8ucmVs&#10;c1BLAQItABQABgAIAAAAIQAo3lLTtAEAAFkDAAAOAAAAAAAAAAAAAAAAAC4CAABkcnMvZTJvRG9j&#10;LnhtbFBLAQItABQABgAIAAAAIQAPTwbf3QAAAAgBAAAPAAAAAAAAAAAAAAAAAA4EAABkcnMvZG93&#10;bnJldi54bWxQSwUGAAAAAAQABADzAAAAGAUAAAAA&#10;" strokecolor="windowText" strokeweight=".5pt">
                <v:stroke joinstyle="miter"/>
              </v:line>
            </w:pict>
          </mc:Fallback>
        </mc:AlternateContent>
      </w:r>
      <w:r w:rsidR="001A0733" w:rsidRPr="00425BC1">
        <w:rPr>
          <w:caps/>
        </w:rPr>
        <w:t>základní fakta</w:t>
      </w:r>
    </w:p>
    <w:p w14:paraId="3ACBF9D7" w14:textId="55B59B85" w:rsidR="004A6450" w:rsidRDefault="004A6450" w:rsidP="001A0733">
      <w:pPr>
        <w:spacing w:after="0" w:line="240" w:lineRule="auto"/>
        <w:rPr>
          <w:noProof/>
        </w:rPr>
      </w:pPr>
    </w:p>
    <w:p w14:paraId="35C9279A" w14:textId="77777777" w:rsidR="007A668E" w:rsidRDefault="007A668E" w:rsidP="001A0733">
      <w:pPr>
        <w:spacing w:after="0" w:line="240" w:lineRule="auto"/>
        <w:rPr>
          <w:noProof/>
        </w:rPr>
      </w:pPr>
    </w:p>
    <w:tbl>
      <w:tblPr>
        <w:tblW w:w="7598" w:type="dxa"/>
        <w:jc w:val="center"/>
        <w:shd w:val="clear" w:color="auto" w:fill="FFFFFF" w:themeFill="background1"/>
        <w:tblLayout w:type="fixed"/>
        <w:tblCellMar>
          <w:bottom w:w="57" w:type="dxa"/>
        </w:tblCellMar>
        <w:tblLook w:val="04A0" w:firstRow="1" w:lastRow="0" w:firstColumn="1" w:lastColumn="0" w:noHBand="0" w:noVBand="1"/>
      </w:tblPr>
      <w:tblGrid>
        <w:gridCol w:w="3799"/>
        <w:gridCol w:w="3799"/>
      </w:tblGrid>
      <w:tr w:rsidR="00F43B7D" w:rsidRPr="00F43B7D" w14:paraId="33F787BB" w14:textId="77777777" w:rsidTr="00F43B7D">
        <w:trPr>
          <w:trHeight w:val="619"/>
          <w:jc w:val="center"/>
        </w:trPr>
        <w:tc>
          <w:tcPr>
            <w:tcW w:w="3799" w:type="dxa"/>
            <w:shd w:val="clear" w:color="auto" w:fill="FFFFFF" w:themeFill="background1"/>
            <w:vAlign w:val="center"/>
          </w:tcPr>
          <w:p w14:paraId="764CC5FB" w14:textId="2B4AB694" w:rsidR="00F43B7D" w:rsidRPr="00F43B7D" w:rsidRDefault="00F43B7D" w:rsidP="00E11125">
            <w:pPr>
              <w:pStyle w:val="Pa18"/>
              <w:spacing w:line="240" w:lineRule="auto"/>
              <w:jc w:val="center"/>
              <w:rPr>
                <w:rFonts w:cs="Calibri"/>
                <w:b/>
                <w:bCs/>
                <w:sz w:val="32"/>
                <w:szCs w:val="36"/>
              </w:rPr>
            </w:pPr>
            <w:r w:rsidRPr="00F43B7D">
              <w:rPr>
                <w:rFonts w:cs="Calibri"/>
                <w:b/>
                <w:bCs/>
                <w:sz w:val="32"/>
                <w:szCs w:val="36"/>
              </w:rPr>
              <w:t>914 mil. Kč</w:t>
            </w:r>
          </w:p>
        </w:tc>
        <w:tc>
          <w:tcPr>
            <w:tcW w:w="3799" w:type="dxa"/>
            <w:shd w:val="clear" w:color="auto" w:fill="FFFFFF" w:themeFill="background1"/>
            <w:vAlign w:val="center"/>
          </w:tcPr>
          <w:p w14:paraId="783F6AF7" w14:textId="4095890A" w:rsidR="00F43B7D" w:rsidRPr="00F43B7D" w:rsidRDefault="00F43B7D" w:rsidP="00E11125">
            <w:pPr>
              <w:pStyle w:val="Pa18"/>
              <w:spacing w:line="240" w:lineRule="auto"/>
              <w:jc w:val="center"/>
              <w:rPr>
                <w:rFonts w:cs="Calibri"/>
                <w:b/>
                <w:bCs/>
                <w:sz w:val="32"/>
                <w:szCs w:val="36"/>
              </w:rPr>
            </w:pPr>
            <w:r w:rsidRPr="00F43B7D">
              <w:rPr>
                <w:rFonts w:cs="Calibri"/>
                <w:b/>
                <w:bCs/>
                <w:sz w:val="32"/>
                <w:szCs w:val="36"/>
              </w:rPr>
              <w:t>1 388</w:t>
            </w:r>
          </w:p>
        </w:tc>
      </w:tr>
      <w:tr w:rsidR="00F43B7D" w:rsidRPr="000E5A36" w14:paraId="47879464" w14:textId="77777777" w:rsidTr="00F43B7D">
        <w:trPr>
          <w:trHeight w:val="971"/>
          <w:jc w:val="center"/>
        </w:trPr>
        <w:tc>
          <w:tcPr>
            <w:tcW w:w="3799" w:type="dxa"/>
            <w:shd w:val="clear" w:color="auto" w:fill="FFFFFF" w:themeFill="background1"/>
          </w:tcPr>
          <w:p w14:paraId="072BC441" w14:textId="685E5775" w:rsidR="00F43B7D" w:rsidRPr="00F43B7D" w:rsidRDefault="00F43B7D" w:rsidP="00E11125">
            <w:pPr>
              <w:pStyle w:val="Pa19"/>
              <w:spacing w:line="240" w:lineRule="auto"/>
              <w:jc w:val="center"/>
              <w:rPr>
                <w:sz w:val="22"/>
              </w:rPr>
            </w:pPr>
            <w:r w:rsidRPr="00425BC1">
              <w:rPr>
                <w:rFonts w:cs="Calibri"/>
              </w:rPr>
              <w:t>Výše prostředků poskytnutých CzechInvestu od MPO na realizaci pěti projektů</w:t>
            </w:r>
          </w:p>
        </w:tc>
        <w:tc>
          <w:tcPr>
            <w:tcW w:w="3799" w:type="dxa"/>
            <w:shd w:val="clear" w:color="auto" w:fill="FFFFFF" w:themeFill="background1"/>
          </w:tcPr>
          <w:p w14:paraId="640C50E0" w14:textId="31B2B22D" w:rsidR="00F43B7D" w:rsidRPr="00F43B7D" w:rsidRDefault="00F43B7D" w:rsidP="00E11125">
            <w:pPr>
              <w:pStyle w:val="Pa19"/>
              <w:spacing w:line="240" w:lineRule="auto"/>
              <w:jc w:val="center"/>
              <w:rPr>
                <w:rFonts w:cs="Calibri"/>
                <w:sz w:val="22"/>
                <w:szCs w:val="22"/>
              </w:rPr>
            </w:pPr>
            <w:r w:rsidRPr="00425BC1">
              <w:rPr>
                <w:szCs w:val="28"/>
              </w:rPr>
              <w:t xml:space="preserve">Podpořených subjektů </w:t>
            </w:r>
            <w:r w:rsidR="006A0AA1">
              <w:rPr>
                <w:szCs w:val="28"/>
              </w:rPr>
              <w:br/>
            </w:r>
            <w:r w:rsidRPr="00425BC1">
              <w:rPr>
                <w:szCs w:val="28"/>
              </w:rPr>
              <w:t>v rámci pěti projektů</w:t>
            </w:r>
          </w:p>
        </w:tc>
      </w:tr>
    </w:tbl>
    <w:p w14:paraId="06854FF9" w14:textId="77777777" w:rsidR="00E43BBA" w:rsidRPr="002014F3" w:rsidRDefault="00E43BBA" w:rsidP="001A0733">
      <w:pPr>
        <w:spacing w:after="0" w:line="240" w:lineRule="auto"/>
        <w:rPr>
          <w:bCs/>
        </w:rPr>
      </w:pPr>
    </w:p>
    <w:p w14:paraId="559FFE2B" w14:textId="26E13F0E" w:rsidR="001A0733" w:rsidRPr="002014F3" w:rsidRDefault="001A0733" w:rsidP="001A0733">
      <w:pPr>
        <w:spacing w:after="0" w:line="240" w:lineRule="auto"/>
        <w:rPr>
          <w:bCs/>
        </w:rPr>
      </w:pPr>
    </w:p>
    <w:p w14:paraId="2A7CAF56" w14:textId="77777777" w:rsidR="00D34036" w:rsidRPr="002014F3" w:rsidRDefault="00D34036" w:rsidP="001A0733">
      <w:pPr>
        <w:spacing w:after="0" w:line="240" w:lineRule="auto"/>
        <w:rPr>
          <w:bCs/>
        </w:rPr>
      </w:pPr>
    </w:p>
    <w:p w14:paraId="75E68EC2" w14:textId="77777777" w:rsidR="001A0733" w:rsidRPr="00E06AAB" w:rsidRDefault="001A0733" w:rsidP="001A0733">
      <w:pPr>
        <w:tabs>
          <w:tab w:val="center" w:pos="4536"/>
        </w:tabs>
        <w:spacing w:after="0" w:line="240" w:lineRule="auto"/>
        <w:jc w:val="center"/>
        <w:rPr>
          <w:caps/>
          <w:sz w:val="22"/>
          <w:szCs w:val="22"/>
        </w:rPr>
      </w:pPr>
      <w:r w:rsidRPr="00425BC1">
        <w:rPr>
          <w:b/>
          <w:noProof/>
          <w:sz w:val="32"/>
          <w:szCs w:val="28"/>
          <w:lang w:eastAsia="cs-CZ"/>
        </w:rPr>
        <mc:AlternateContent>
          <mc:Choice Requires="wps">
            <w:drawing>
              <wp:anchor distT="0" distB="0" distL="114300" distR="114300" simplePos="0" relativeHeight="251658243" behindDoc="0" locked="0" layoutInCell="1" allowOverlap="1" wp14:anchorId="1D6E58EF" wp14:editId="2D568837">
                <wp:simplePos x="0" y="0"/>
                <wp:positionH relativeFrom="margin">
                  <wp:posOffset>3691661</wp:posOffset>
                </wp:positionH>
                <wp:positionV relativeFrom="paragraph">
                  <wp:posOffset>86792</wp:posOffset>
                </wp:positionV>
                <wp:extent cx="2051874" cy="0"/>
                <wp:effectExtent l="0" t="0" r="24765" b="19050"/>
                <wp:wrapNone/>
                <wp:docPr id="11" name="Přímá spojnice 11"/>
                <wp:cNvGraphicFramePr/>
                <a:graphic xmlns:a="http://schemas.openxmlformats.org/drawingml/2006/main">
                  <a:graphicData uri="http://schemas.microsoft.com/office/word/2010/wordprocessingShape">
                    <wps:wsp>
                      <wps:cNvCnPr/>
                      <wps:spPr>
                        <a:xfrm flipV="1">
                          <a:off x="0" y="0"/>
                          <a:ext cx="205187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76EBFE" id="Přímá spojnice 11"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0.7pt,6.85pt" to="452.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oQcuwEAAGMDAAAOAAAAZHJzL2Uyb0RvYy54bWysU02PEzEMvSPxH6Lc6UwLu1SjpnvYarkg&#10;WIld7t58zETKl+LQaf89TtotBW6IOUR2HD/72W82dwfv2F5ntDEIvlz0nOkgo7JhFPz56eHdmjMs&#10;EBS4GLTgR438bvv2zWZOg17FKTqlMyOQgMOcBJ9KSUPXoZy0B1zEpAMFTcweCrl57FSGmdC961Z9&#10;f9vNMauUo9SIdLs7Bfm24RujZflqDOrCnODUW2lnbudLPbvtBoYxQ5qsPLcB/9CFBxuo6AVqBwXY&#10;j2z/gvJW5ojRlIWMvovGWKkbB2Kz7P9g822CpBsXGg6my5jw/8HKL/v78JhpDHPCAdNjriwOJntm&#10;nE3faaeNF3XKDm1sx8vY9KEwSZer/ma5/viBM/ka604QFSplLJ909KwagjsbKiMYYP8ZC5Wlp69P&#10;6nWID9a5thUX2Cz47fsb2psE0oZxUMj0SQmOYeQM3EiikyU3RIzOqppdcfCI9y6zPdDeSS4qzk/U&#10;LmcOsFCAOLSv7p86+C21trMDnE7JLXSSibeFtOqsF3x9ne1Craib2s6kfg2zWi9RHduMu+rRJlvR&#10;s+qqVK59sq//je1PAAAA//8DAFBLAwQUAAYACAAAACEArK6Jzt8AAAAJAQAADwAAAGRycy9kb3du&#10;cmV2LnhtbEyPy07DQAxF90j8w8hI7Ogk0NISMqkQCHUHIrSI7tyMSSLmEWUmbcrXY8QClvY9uj7O&#10;l6M1Yk99aL1TkE4SEOQqr1tXK1i/Pl4sQISITqPxjhQcKcCyOD3JMdP+4F5oX8ZacIkLGSpoYuwy&#10;KUPVkMUw8R05zj58bzHy2NdS93jgcmvkZZJcS4ut4wsNdnTfUPVZDlbB9qlZrXA7bMbnt2P69S5N&#10;2T5slDo/G+9uQUQa4x8MP/qsDgU77fzgdBBGwWyRThnl4GoOgoGbZDoDsftdyCKX/z8ovgEAAP//&#10;AwBQSwECLQAUAAYACAAAACEAtoM4kv4AAADhAQAAEwAAAAAAAAAAAAAAAAAAAAAAW0NvbnRlbnRf&#10;VHlwZXNdLnhtbFBLAQItABQABgAIAAAAIQA4/SH/1gAAAJQBAAALAAAAAAAAAAAAAAAAAC8BAABf&#10;cmVscy8ucmVsc1BLAQItABQABgAIAAAAIQDyXoQcuwEAAGMDAAAOAAAAAAAAAAAAAAAAAC4CAABk&#10;cnMvZTJvRG9jLnhtbFBLAQItABQABgAIAAAAIQCsronO3wAAAAkBAAAPAAAAAAAAAAAAAAAAABUE&#10;AABkcnMvZG93bnJldi54bWxQSwUGAAAAAAQABADzAAAAIQUAAAAA&#10;" strokecolor="windowText" strokeweight=".5pt">
                <v:stroke joinstyle="miter"/>
                <w10:wrap anchorx="margin"/>
              </v:line>
            </w:pict>
          </mc:Fallback>
        </mc:AlternateContent>
      </w:r>
      <w:r w:rsidRPr="00425BC1">
        <w:rPr>
          <w:b/>
          <w:noProof/>
          <w:sz w:val="32"/>
          <w:szCs w:val="28"/>
          <w:lang w:eastAsia="cs-CZ"/>
        </w:rPr>
        <mc:AlternateContent>
          <mc:Choice Requires="wps">
            <w:drawing>
              <wp:anchor distT="0" distB="0" distL="114300" distR="114300" simplePos="0" relativeHeight="251658242" behindDoc="0" locked="0" layoutInCell="1" allowOverlap="1" wp14:anchorId="6BB47314" wp14:editId="04AFC2F3">
                <wp:simplePos x="0" y="0"/>
                <wp:positionH relativeFrom="margin">
                  <wp:align>left</wp:align>
                </wp:positionH>
                <wp:positionV relativeFrom="paragraph">
                  <wp:posOffset>77066</wp:posOffset>
                </wp:positionV>
                <wp:extent cx="2067127" cy="0"/>
                <wp:effectExtent l="0" t="0" r="28575" b="19050"/>
                <wp:wrapNone/>
                <wp:docPr id="12" name="Přímá spojnice 12"/>
                <wp:cNvGraphicFramePr/>
                <a:graphic xmlns:a="http://schemas.openxmlformats.org/drawingml/2006/main">
                  <a:graphicData uri="http://schemas.microsoft.com/office/word/2010/wordprocessingShape">
                    <wps:wsp>
                      <wps:cNvCnPr/>
                      <wps:spPr>
                        <a:xfrm>
                          <a:off x="0" y="0"/>
                          <a:ext cx="206712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7B8F04" id="Přímá spojnice 12" o:spid="_x0000_s1026" style="position:absolute;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05pt" to="162.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2OswEAAFkDAAAOAAAAZHJzL2Uyb0RvYy54bWysU8tuGzEMvBfoPwi6x1o7qBMsvM4hRnop&#10;2gBNP4DRY1eAXhBVr/33pWTHcdtb0T1oKVEccsjR5uHgHdvrjDaGgS8XHWc6yKhsGAf+4+Xp5p4z&#10;LBAUuBj0wI8a+cP244fNnHq9ilN0SmdGIAH7OQ18KiX1QqCctAdcxKQDOU3MHgpt8yhUhpnQvROr&#10;rluLOWaVcpQakU53JyffNnxjtCzfjEFdmBs41Vbamtv6Wlex3UA/ZkiTlecy4B+q8GADJb1A7aAA&#10;+5ntX1DeyhwxmrKQ0YtojJW6cSA2y+4PNt8nSLpxoeZgurQJ/x+s/Lp/DM+Z2jAn7DE958riYLKv&#10;f6qPHVqzjpdm6UNhkg5X3fpuubrjTL75xHtgylg+6+hZNQbubKg8oIf9FyyUjK6+XanHIT5Z59os&#10;XGDzwNe3n2haEkgRxkEh0yc1cAwjZ+BGkposuSFidFbV6IqDR3x0me2Bpk0iUXF+oXI5c4CFHMSh&#10;fXXqVMFvobWcHeB0Cm6ukzi8LaRQZ/3A76+jXagZddPYmdR7C6v1GtWxdVbUHc2vJT1rrQrkek/2&#10;9YvY/gIAAP//AwBQSwMEFAAGAAgAAAAhAD0VftXbAAAABgEAAA8AAABkcnMvZG93bnJldi54bWxM&#10;j81OwzAQhO9IfQdrK3GjThMVqjROVbXqgVtJQeLoxpsfiNdR7LTh7VnEAY4zs5r5NttOthNXHHzr&#10;SMFyEYFAKp1pqVbwej4+rEH4oMnozhEq+EIP23x2l+nUuBu94LUIteAS8qlW0ITQp1L6skGr/cL1&#10;SJxVbrA6sBxqaQZ943LbyTiKHqXVLfFCo3vcN1h+FqNVMJ72VdQek+njPSnk+Px0ejtUtVL382m3&#10;ARFwCn/H8IPP6JAz08WNZLzoFPAjgd14CYLTJF6tQFx+DZln8j9+/g0AAP//AwBQSwECLQAUAAYA&#10;CAAAACEAtoM4kv4AAADhAQAAEwAAAAAAAAAAAAAAAAAAAAAAW0NvbnRlbnRfVHlwZXNdLnhtbFBL&#10;AQItABQABgAIAAAAIQA4/SH/1gAAAJQBAAALAAAAAAAAAAAAAAAAAC8BAABfcmVscy8ucmVsc1BL&#10;AQItABQABgAIAAAAIQCjgC2OswEAAFkDAAAOAAAAAAAAAAAAAAAAAC4CAABkcnMvZTJvRG9jLnht&#10;bFBLAQItABQABgAIAAAAIQA9FX7V2wAAAAYBAAAPAAAAAAAAAAAAAAAAAA0EAABkcnMvZG93bnJl&#10;di54bWxQSwUGAAAAAAQABADzAAAAFQUAAAAA&#10;" strokecolor="windowText" strokeweight=".5pt">
                <v:stroke joinstyle="miter"/>
                <w10:wrap anchorx="margin"/>
              </v:line>
            </w:pict>
          </mc:Fallback>
        </mc:AlternateContent>
      </w:r>
      <w:r w:rsidRPr="00425BC1">
        <w:rPr>
          <w:caps/>
        </w:rPr>
        <w:t>zjištěné skutečnosti</w:t>
      </w:r>
    </w:p>
    <w:tbl>
      <w:tblPr>
        <w:tblpPr w:leftFromText="141" w:rightFromText="141" w:vertAnchor="text" w:horzAnchor="margin" w:tblpY="772"/>
        <w:tblOverlap w:val="never"/>
        <w:tblW w:w="4688" w:type="pct"/>
        <w:tblCellMar>
          <w:top w:w="113" w:type="dxa"/>
          <w:left w:w="170" w:type="dxa"/>
          <w:bottom w:w="113" w:type="dxa"/>
          <w:right w:w="170" w:type="dxa"/>
        </w:tblCellMar>
        <w:tblLook w:val="04A0" w:firstRow="1" w:lastRow="0" w:firstColumn="1" w:lastColumn="0" w:noHBand="0" w:noVBand="1"/>
      </w:tblPr>
      <w:tblGrid>
        <w:gridCol w:w="4112"/>
        <w:gridCol w:w="4394"/>
      </w:tblGrid>
      <w:tr w:rsidR="001B5ACD" w:rsidRPr="001616ED" w14:paraId="39BDBC91" w14:textId="77777777" w:rsidTr="002014F3">
        <w:trPr>
          <w:trHeight w:val="510"/>
        </w:trPr>
        <w:tc>
          <w:tcPr>
            <w:tcW w:w="2417" w:type="pct"/>
            <w:vAlign w:val="center"/>
          </w:tcPr>
          <w:p w14:paraId="31FE3756" w14:textId="6A9DC6C3" w:rsidR="001B5ACD" w:rsidRPr="00604072" w:rsidRDefault="001B5ACD" w:rsidP="002014F3">
            <w:pPr>
              <w:spacing w:before="120" w:after="120"/>
              <w:jc w:val="center"/>
              <w:rPr>
                <w:rFonts w:cs="Calibri"/>
                <w:b/>
                <w:color w:val="AF1953"/>
                <w:sz w:val="28"/>
                <w:szCs w:val="28"/>
              </w:rPr>
            </w:pPr>
            <w:r w:rsidRPr="00604072">
              <w:rPr>
                <w:rFonts w:cs="Calibri"/>
                <w:b/>
                <w:color w:val="AF1953"/>
                <w:sz w:val="28"/>
                <w:szCs w:val="28"/>
              </w:rPr>
              <w:t>3</w:t>
            </w:r>
            <w:r w:rsidR="00B23976">
              <w:rPr>
                <w:rFonts w:cs="Calibri"/>
                <w:b/>
                <w:color w:val="AF1953"/>
                <w:sz w:val="28"/>
                <w:szCs w:val="28"/>
              </w:rPr>
              <w:t xml:space="preserve"> z 5</w:t>
            </w:r>
          </w:p>
        </w:tc>
        <w:tc>
          <w:tcPr>
            <w:tcW w:w="2583" w:type="pct"/>
            <w:vAlign w:val="center"/>
          </w:tcPr>
          <w:p w14:paraId="009D9DDC" w14:textId="1D3EA472" w:rsidR="001B5ACD" w:rsidRPr="001616ED" w:rsidRDefault="00184254" w:rsidP="002014F3">
            <w:pPr>
              <w:spacing w:before="120" w:after="120"/>
            </w:pPr>
            <w:r>
              <w:t>Počet kontrolovaných projektů, u kterých MPO nesledoval</w:t>
            </w:r>
            <w:r w:rsidR="006C3AA8">
              <w:t>o</w:t>
            </w:r>
            <w:r>
              <w:t xml:space="preserve"> dopady </w:t>
            </w:r>
            <w:r w:rsidR="00D9207A">
              <w:t>poskytnutých prostředků</w:t>
            </w:r>
          </w:p>
        </w:tc>
      </w:tr>
      <w:tr w:rsidR="001B5ACD" w:rsidRPr="001616ED" w14:paraId="519E0274" w14:textId="77777777" w:rsidTr="002014F3">
        <w:trPr>
          <w:trHeight w:val="510"/>
        </w:trPr>
        <w:tc>
          <w:tcPr>
            <w:tcW w:w="2417" w:type="pct"/>
            <w:vAlign w:val="center"/>
          </w:tcPr>
          <w:p w14:paraId="7DEC2A3E" w14:textId="7F98FE80" w:rsidR="001B5ACD" w:rsidRPr="00604072" w:rsidRDefault="001B5ACD" w:rsidP="002014F3">
            <w:pPr>
              <w:spacing w:before="120" w:after="120"/>
              <w:jc w:val="center"/>
              <w:rPr>
                <w:rFonts w:cs="Calibri"/>
                <w:b/>
                <w:color w:val="AF1953"/>
                <w:sz w:val="28"/>
                <w:szCs w:val="28"/>
              </w:rPr>
            </w:pPr>
            <w:r w:rsidRPr="00604072">
              <w:rPr>
                <w:rFonts w:cs="Calibri"/>
                <w:b/>
                <w:color w:val="FDC300" w:themeColor="accent2"/>
                <w:sz w:val="28"/>
                <w:szCs w:val="28"/>
              </w:rPr>
              <w:t>1</w:t>
            </w:r>
            <w:r w:rsidR="00B23976">
              <w:rPr>
                <w:rFonts w:cs="Calibri"/>
                <w:b/>
                <w:color w:val="FDC300" w:themeColor="accent2"/>
                <w:sz w:val="28"/>
                <w:szCs w:val="28"/>
              </w:rPr>
              <w:t xml:space="preserve"> z 5</w:t>
            </w:r>
          </w:p>
        </w:tc>
        <w:tc>
          <w:tcPr>
            <w:tcW w:w="2583" w:type="pct"/>
            <w:vAlign w:val="center"/>
          </w:tcPr>
          <w:p w14:paraId="681D9305" w14:textId="7F2332AD" w:rsidR="00323368" w:rsidRDefault="00184254" w:rsidP="002014F3">
            <w:pPr>
              <w:spacing w:before="120" w:after="120"/>
            </w:pPr>
            <w:r>
              <w:t xml:space="preserve">Počet kontrolovaných projektů, u kterých MPO sice nastavilo systém sledování dopadů, </w:t>
            </w:r>
            <w:r w:rsidR="00BA051E" w:rsidRPr="00BA051E">
              <w:t>ale v praxi nevyžadovalo jeho naplňování</w:t>
            </w:r>
          </w:p>
        </w:tc>
      </w:tr>
      <w:tr w:rsidR="001B5ACD" w:rsidRPr="001616ED" w14:paraId="33835EAE" w14:textId="77777777" w:rsidTr="002014F3">
        <w:trPr>
          <w:trHeight w:val="510"/>
        </w:trPr>
        <w:tc>
          <w:tcPr>
            <w:tcW w:w="2417" w:type="pct"/>
            <w:vAlign w:val="center"/>
          </w:tcPr>
          <w:p w14:paraId="312FF772" w14:textId="1DE5C524" w:rsidR="001B5ACD" w:rsidRPr="00604072" w:rsidRDefault="001B5ACD" w:rsidP="002014F3">
            <w:pPr>
              <w:spacing w:before="120" w:after="120"/>
              <w:jc w:val="center"/>
              <w:rPr>
                <w:rFonts w:cs="Calibri"/>
                <w:b/>
                <w:color w:val="2EB3A1" w:themeColor="accent1"/>
                <w:sz w:val="28"/>
                <w:szCs w:val="28"/>
              </w:rPr>
            </w:pPr>
            <w:r w:rsidRPr="00604072">
              <w:rPr>
                <w:rFonts w:cs="Calibri"/>
                <w:b/>
                <w:color w:val="2EB3A1" w:themeColor="accent1"/>
                <w:sz w:val="28"/>
                <w:szCs w:val="28"/>
              </w:rPr>
              <w:t>1</w:t>
            </w:r>
            <w:r w:rsidR="00B23976">
              <w:rPr>
                <w:rFonts w:cs="Calibri"/>
                <w:b/>
                <w:color w:val="2EB3A1" w:themeColor="accent1"/>
                <w:sz w:val="28"/>
                <w:szCs w:val="28"/>
              </w:rPr>
              <w:t xml:space="preserve"> z 5</w:t>
            </w:r>
          </w:p>
        </w:tc>
        <w:tc>
          <w:tcPr>
            <w:tcW w:w="2583" w:type="pct"/>
            <w:vAlign w:val="center"/>
          </w:tcPr>
          <w:p w14:paraId="18348FF5" w14:textId="7BDE1474" w:rsidR="001B5ACD" w:rsidRDefault="00BA051E" w:rsidP="002014F3">
            <w:pPr>
              <w:spacing w:before="120" w:after="120"/>
            </w:pPr>
            <w:r w:rsidRPr="00BA051E">
              <w:t>Počet kontrolovaných projektů, u kterých MPO nastavilo systém sledování dopadů poskytnutých prostředků</w:t>
            </w:r>
          </w:p>
        </w:tc>
      </w:tr>
      <w:tr w:rsidR="001B5ACD" w:rsidRPr="001616ED" w14:paraId="03D74E5B" w14:textId="77777777" w:rsidTr="002014F3">
        <w:trPr>
          <w:trHeight w:val="510"/>
        </w:trPr>
        <w:tc>
          <w:tcPr>
            <w:tcW w:w="2417" w:type="pct"/>
            <w:vAlign w:val="center"/>
          </w:tcPr>
          <w:p w14:paraId="0B7ECC26" w14:textId="6F1AA948" w:rsidR="001B5ACD" w:rsidRPr="00604072" w:rsidRDefault="001B5ACD" w:rsidP="002014F3">
            <w:pPr>
              <w:spacing w:before="120" w:after="120"/>
              <w:jc w:val="center"/>
              <w:rPr>
                <w:rFonts w:cs="Calibri"/>
                <w:b/>
                <w:color w:val="AF1953"/>
                <w:sz w:val="28"/>
                <w:szCs w:val="28"/>
              </w:rPr>
            </w:pPr>
            <w:r w:rsidRPr="00604072">
              <w:rPr>
                <w:rFonts w:cs="Calibri"/>
                <w:b/>
                <w:color w:val="AF1953"/>
                <w:sz w:val="28"/>
                <w:szCs w:val="28"/>
              </w:rPr>
              <w:t>2</w:t>
            </w:r>
            <w:r w:rsidR="008017AB" w:rsidRPr="00604072">
              <w:rPr>
                <w:rFonts w:cs="Calibri"/>
                <w:b/>
                <w:color w:val="AF1953"/>
                <w:sz w:val="28"/>
                <w:szCs w:val="28"/>
              </w:rPr>
              <w:t>1</w:t>
            </w:r>
            <w:r w:rsidRPr="00604072">
              <w:rPr>
                <w:rFonts w:cs="Calibri"/>
                <w:b/>
                <w:color w:val="AF1953"/>
                <w:sz w:val="28"/>
                <w:szCs w:val="28"/>
              </w:rPr>
              <w:t xml:space="preserve"> mil. Kč </w:t>
            </w:r>
          </w:p>
        </w:tc>
        <w:tc>
          <w:tcPr>
            <w:tcW w:w="2583" w:type="pct"/>
            <w:vAlign w:val="center"/>
          </w:tcPr>
          <w:p w14:paraId="1A6A875A" w14:textId="7E53AF81" w:rsidR="001B5ACD" w:rsidRDefault="00184254" w:rsidP="002014F3">
            <w:pPr>
              <w:spacing w:before="120" w:after="120"/>
            </w:pPr>
            <w:r>
              <w:t xml:space="preserve">Peněžní prostředky </w:t>
            </w:r>
            <w:r w:rsidR="008017AB">
              <w:t xml:space="preserve">nehospodárně vynaložené </w:t>
            </w:r>
            <w:r>
              <w:t>na provizi a DPH za využívání služeb agentury práce</w:t>
            </w:r>
          </w:p>
        </w:tc>
      </w:tr>
    </w:tbl>
    <w:p w14:paraId="0B9D6913" w14:textId="77777777" w:rsidR="00B50A9D" w:rsidRPr="001E32F8" w:rsidRDefault="00B50A9D" w:rsidP="001E32F8">
      <w:pPr>
        <w:spacing w:after="0" w:line="240" w:lineRule="auto"/>
        <w:jc w:val="left"/>
        <w:rPr>
          <w:bCs/>
        </w:rPr>
      </w:pPr>
    </w:p>
    <w:p w14:paraId="1F7EB935" w14:textId="77777777" w:rsidR="001B5ACD" w:rsidRPr="001E32F8" w:rsidRDefault="001B5ACD" w:rsidP="001E32F8">
      <w:pPr>
        <w:spacing w:after="0" w:line="240" w:lineRule="auto"/>
        <w:jc w:val="left"/>
        <w:rPr>
          <w:bCs/>
        </w:rPr>
      </w:pPr>
    </w:p>
    <w:p w14:paraId="5C978643" w14:textId="77777777" w:rsidR="001E32F8" w:rsidRDefault="00B23976" w:rsidP="002014F3">
      <w:pPr>
        <w:spacing w:before="360" w:after="120" w:line="240" w:lineRule="auto"/>
        <w:rPr>
          <w:b/>
        </w:rPr>
      </w:pPr>
      <w:r>
        <w:rPr>
          <w:b/>
        </w:rPr>
        <w:t xml:space="preserve">NKÚ na základě výsledků kontroly doporučuje MPO </w:t>
      </w:r>
      <w:r w:rsidRPr="00B23976">
        <w:rPr>
          <w:b/>
        </w:rPr>
        <w:t>nastavit systém sledování dopadů poskytnutých prostředků, důsledně vyžadovat jeho naplňování a na základě získaných údajů hodnotit účelnost, hospodárnost a efektivnost poskytovaných peněžních prostředků</w:t>
      </w:r>
      <w:r>
        <w:rPr>
          <w:b/>
        </w:rPr>
        <w:t>.</w:t>
      </w:r>
      <w:r w:rsidRPr="00B23976">
        <w:rPr>
          <w:b/>
        </w:rPr>
        <w:t xml:space="preserve"> </w:t>
      </w:r>
    </w:p>
    <w:p w14:paraId="0A33FDD6" w14:textId="77777777" w:rsidR="002014F3" w:rsidRDefault="002014F3" w:rsidP="002014F3">
      <w:pPr>
        <w:spacing w:before="120" w:after="120" w:line="240" w:lineRule="auto"/>
        <w:rPr>
          <w:b/>
        </w:rPr>
      </w:pPr>
    </w:p>
    <w:p w14:paraId="573200A9" w14:textId="1FAA1FED" w:rsidR="00B23976" w:rsidRPr="00E06AAB" w:rsidRDefault="003605A5" w:rsidP="001E32F8">
      <w:pPr>
        <w:spacing w:after="120" w:line="240" w:lineRule="auto"/>
        <w:rPr>
          <w:b/>
        </w:rPr>
      </w:pPr>
      <w:r>
        <w:rPr>
          <w:b/>
        </w:rPr>
        <w:br w:type="page"/>
      </w:r>
    </w:p>
    <w:p w14:paraId="3EB3BFB0" w14:textId="77777777" w:rsidR="00D029C2" w:rsidRPr="00254D13" w:rsidRDefault="00D029C2" w:rsidP="00D0346C">
      <w:pPr>
        <w:pStyle w:val="Nadpis1"/>
        <w:tabs>
          <w:tab w:val="left" w:pos="4536"/>
        </w:tabs>
        <w:spacing w:before="0" w:after="240" w:line="240" w:lineRule="auto"/>
        <w:ind w:left="568" w:hanging="284"/>
        <w:rPr>
          <w:rFonts w:asciiTheme="minorHAnsi" w:hAnsiTheme="minorHAnsi"/>
          <w:sz w:val="28"/>
          <w:szCs w:val="28"/>
        </w:rPr>
      </w:pPr>
      <w:r w:rsidRPr="00254D13">
        <w:rPr>
          <w:rFonts w:asciiTheme="minorHAnsi" w:hAnsiTheme="minorHAnsi"/>
          <w:sz w:val="28"/>
          <w:szCs w:val="28"/>
        </w:rPr>
        <w:lastRenderedPageBreak/>
        <w:t>S</w:t>
      </w:r>
      <w:r w:rsidR="00AF220B" w:rsidRPr="00254D13">
        <w:rPr>
          <w:rFonts w:asciiTheme="minorHAnsi" w:hAnsiTheme="minorHAnsi"/>
          <w:sz w:val="28"/>
          <w:szCs w:val="28"/>
        </w:rPr>
        <w:t>hrnutí a vyhodnocení</w:t>
      </w:r>
    </w:p>
    <w:p w14:paraId="701F367E" w14:textId="6083839D" w:rsidR="00CC6651" w:rsidRDefault="00CF4101" w:rsidP="00D0346C">
      <w:pPr>
        <w:pStyle w:val="KP-normlntext"/>
        <w:spacing w:line="259" w:lineRule="auto"/>
      </w:pPr>
      <w:r>
        <w:t xml:space="preserve">NKÚ se </w:t>
      </w:r>
      <w:r w:rsidR="00AB2128">
        <w:t xml:space="preserve">při </w:t>
      </w:r>
      <w:r>
        <w:t xml:space="preserve">kontrole zaměřil na peněžní prostředky vynaložené Ministerstvem průmyslu a obchodu na podporu startupů prostřednictvím příspěvkové organizace Agentury pro podporu podnikání a investic CzechInvest. </w:t>
      </w:r>
      <w:r w:rsidR="0050426B" w:rsidRPr="008142C5">
        <w:t xml:space="preserve">NKÚ </w:t>
      </w:r>
      <w:r w:rsidR="00DE3C1F">
        <w:t xml:space="preserve">prověřil peněžní prostředky ve výši </w:t>
      </w:r>
      <w:r w:rsidR="00306CF3">
        <w:t>91</w:t>
      </w:r>
      <w:r w:rsidR="00B23976">
        <w:t>4</w:t>
      </w:r>
      <w:r w:rsidR="00AB2128">
        <w:t> </w:t>
      </w:r>
      <w:r w:rsidR="00382AED">
        <w:t>mil.</w:t>
      </w:r>
      <w:r w:rsidR="00AB2128">
        <w:t> </w:t>
      </w:r>
      <w:r w:rsidR="00382AED">
        <w:t>Kč</w:t>
      </w:r>
      <w:r>
        <w:t xml:space="preserve">. Tento objem zahrnoval jak peněžní prostředky </w:t>
      </w:r>
      <w:r w:rsidR="00AC340D">
        <w:t>ze státního rozpočtu</w:t>
      </w:r>
      <w:r>
        <w:t xml:space="preserve">, tak i ze zdrojů </w:t>
      </w:r>
      <w:r w:rsidR="003B7B82">
        <w:t>EU</w:t>
      </w:r>
      <w:r w:rsidR="006C6409">
        <w:t xml:space="preserve"> </w:t>
      </w:r>
      <w:r w:rsidR="00C80444">
        <w:t xml:space="preserve">poskytnutých ČR </w:t>
      </w:r>
      <w:r w:rsidR="006C6409">
        <w:t xml:space="preserve">v rámci </w:t>
      </w:r>
      <w:r w:rsidR="006C6409" w:rsidRPr="00891DA1">
        <w:rPr>
          <w:i/>
          <w:iCs/>
        </w:rPr>
        <w:t>Národního plánu obnovy</w:t>
      </w:r>
      <w:r w:rsidR="006C6409">
        <w:t xml:space="preserve"> a </w:t>
      </w:r>
      <w:r w:rsidR="00AB2128">
        <w:t>o</w:t>
      </w:r>
      <w:r w:rsidR="006C6409">
        <w:t xml:space="preserve">peračního programu </w:t>
      </w:r>
      <w:r w:rsidR="006C6409" w:rsidRPr="00891DA1">
        <w:rPr>
          <w:i/>
          <w:iCs/>
        </w:rPr>
        <w:t>Podnikání a inovace pro</w:t>
      </w:r>
      <w:r w:rsidR="00AB2128" w:rsidRPr="00891DA1">
        <w:rPr>
          <w:i/>
          <w:iCs/>
        </w:rPr>
        <w:t xml:space="preserve"> </w:t>
      </w:r>
      <w:r w:rsidR="006C6409" w:rsidRPr="00891DA1">
        <w:rPr>
          <w:i/>
          <w:iCs/>
        </w:rPr>
        <w:t>konkurenceschopnost</w:t>
      </w:r>
      <w:r w:rsidR="006C6409">
        <w:t xml:space="preserve"> (dále také „OP PIK“)</w:t>
      </w:r>
      <w:r>
        <w:t>.</w:t>
      </w:r>
      <w:r w:rsidR="003E6BDC">
        <w:t xml:space="preserve"> </w:t>
      </w:r>
    </w:p>
    <w:p w14:paraId="131546FA" w14:textId="5B54275F" w:rsidR="00337A5B" w:rsidRDefault="00D152E6" w:rsidP="00D0346C">
      <w:pPr>
        <w:pStyle w:val="KP-normlntext"/>
        <w:spacing w:line="259" w:lineRule="auto"/>
      </w:pPr>
      <w:r>
        <w:t xml:space="preserve">Cílem kontroly </w:t>
      </w:r>
      <w:r w:rsidRPr="00D152E6">
        <w:t xml:space="preserve">bylo prověřit, zda peněžní prostředky poskytované </w:t>
      </w:r>
      <w:r w:rsidR="001B68FD">
        <w:t>MPO</w:t>
      </w:r>
      <w:r w:rsidRPr="00D152E6">
        <w:t xml:space="preserve"> na podporu startupů byly vynakládány účelně, hospodárně a</w:t>
      </w:r>
      <w:r>
        <w:t> </w:t>
      </w:r>
      <w:r w:rsidRPr="00D152E6">
        <w:t>v</w:t>
      </w:r>
      <w:r>
        <w:t> </w:t>
      </w:r>
      <w:r w:rsidRPr="00D152E6">
        <w:t>souladu s právními předpisy.</w:t>
      </w:r>
      <w:r>
        <w:t xml:space="preserve"> </w:t>
      </w:r>
      <w:r w:rsidR="007D1EB5">
        <w:t>NKÚ u</w:t>
      </w:r>
      <w:r w:rsidR="001B68FD">
        <w:t> </w:t>
      </w:r>
      <w:r w:rsidR="007D1EB5">
        <w:t>MPO prověřoval jeho postup jako poskytovatele podpory a u CzechInvest</w:t>
      </w:r>
      <w:r w:rsidR="00831A17">
        <w:t>u</w:t>
      </w:r>
      <w:r w:rsidR="007D1EB5">
        <w:t xml:space="preserve"> </w:t>
      </w:r>
      <w:r w:rsidR="008C521C">
        <w:t xml:space="preserve">jeho </w:t>
      </w:r>
      <w:r w:rsidR="007D1EB5">
        <w:t>postup jako příjemce</w:t>
      </w:r>
      <w:r w:rsidR="008C521C">
        <w:t xml:space="preserve"> podpory</w:t>
      </w:r>
      <w:r w:rsidR="007D1EB5">
        <w:t xml:space="preserve"> a </w:t>
      </w:r>
      <w:r w:rsidR="008C521C" w:rsidRPr="00715060">
        <w:rPr>
          <w:rFonts w:ascii="Calibri" w:eastAsia="Calibri" w:hAnsi="Calibri" w:cs="Calibri"/>
        </w:rPr>
        <w:t>subjektu zajišťujícího realizaci podpory</w:t>
      </w:r>
      <w:r w:rsidR="008C521C">
        <w:rPr>
          <w:rFonts w:ascii="Calibri" w:eastAsia="Calibri" w:hAnsi="Calibri" w:cs="Calibri"/>
        </w:rPr>
        <w:t xml:space="preserve"> startupům jako konečným příjemcům</w:t>
      </w:r>
      <w:r w:rsidR="007D1EB5">
        <w:t>.</w:t>
      </w:r>
    </w:p>
    <w:p w14:paraId="60790834" w14:textId="366E54C5" w:rsidR="0088738E" w:rsidRPr="0088738E" w:rsidRDefault="0088738E" w:rsidP="00D0346C">
      <w:pPr>
        <w:pStyle w:val="KP-normlntext"/>
        <w:spacing w:line="259" w:lineRule="auto"/>
        <w:rPr>
          <w:b/>
          <w:bCs/>
        </w:rPr>
      </w:pPr>
      <w:r w:rsidRPr="0088738E">
        <w:rPr>
          <w:b/>
          <w:bCs/>
        </w:rPr>
        <w:t xml:space="preserve">MPO poskytlo </w:t>
      </w:r>
      <w:r w:rsidR="00A8264A" w:rsidRPr="0088738E">
        <w:rPr>
          <w:b/>
          <w:bCs/>
        </w:rPr>
        <w:t xml:space="preserve">CzechInvestu </w:t>
      </w:r>
      <w:r w:rsidRPr="0088738E">
        <w:rPr>
          <w:b/>
          <w:bCs/>
        </w:rPr>
        <w:t>peněžní prostředky na podporu startupů</w:t>
      </w:r>
      <w:r w:rsidR="00322D4F">
        <w:rPr>
          <w:b/>
          <w:bCs/>
        </w:rPr>
        <w:t xml:space="preserve">. Podpora </w:t>
      </w:r>
      <w:r w:rsidRPr="0088738E">
        <w:rPr>
          <w:b/>
          <w:bCs/>
        </w:rPr>
        <w:t>měl</w:t>
      </w:r>
      <w:r w:rsidR="00322D4F">
        <w:rPr>
          <w:b/>
          <w:bCs/>
        </w:rPr>
        <w:t>a</w:t>
      </w:r>
      <w:r w:rsidRPr="0088738E">
        <w:rPr>
          <w:b/>
          <w:bCs/>
        </w:rPr>
        <w:t xml:space="preserve"> přispět k úspěšnému </w:t>
      </w:r>
      <w:r w:rsidR="00032F70">
        <w:rPr>
          <w:b/>
          <w:bCs/>
        </w:rPr>
        <w:t>zakládání nových podnikatelských subjektů</w:t>
      </w:r>
      <w:r w:rsidRPr="0088738E">
        <w:rPr>
          <w:b/>
          <w:bCs/>
        </w:rPr>
        <w:t>, k jejich zahraniční expanzi, posílení růstu a inovací a testování nových technologií. Zda došlo nebo dochází k naplnění stanovených cílů podpory</w:t>
      </w:r>
      <w:r w:rsidR="00AB2128">
        <w:rPr>
          <w:b/>
          <w:bCs/>
        </w:rPr>
        <w:t>,</w:t>
      </w:r>
      <w:r w:rsidRPr="0088738E">
        <w:rPr>
          <w:b/>
          <w:bCs/>
        </w:rPr>
        <w:t xml:space="preserve"> MPO </w:t>
      </w:r>
      <w:r w:rsidR="00021CDA">
        <w:rPr>
          <w:b/>
          <w:bCs/>
        </w:rPr>
        <w:t>u většiny kontrolovaných projektů</w:t>
      </w:r>
      <w:r w:rsidRPr="0088738E">
        <w:rPr>
          <w:b/>
          <w:bCs/>
        </w:rPr>
        <w:t xml:space="preserve"> nesledovalo.</w:t>
      </w:r>
    </w:p>
    <w:p w14:paraId="224D1F79" w14:textId="09A30E4D" w:rsidR="008D480F" w:rsidRDefault="00C07F6F" w:rsidP="00D0346C">
      <w:pPr>
        <w:pStyle w:val="KP-normlntext"/>
        <w:numPr>
          <w:ilvl w:val="0"/>
          <w:numId w:val="0"/>
        </w:numPr>
        <w:spacing w:line="259" w:lineRule="auto"/>
        <w:ind w:left="567"/>
        <w:rPr>
          <w:b/>
          <w:bCs/>
        </w:rPr>
      </w:pPr>
      <w:r>
        <w:rPr>
          <w:b/>
          <w:bCs/>
        </w:rPr>
        <w:t xml:space="preserve">U podpory </w:t>
      </w:r>
      <w:r w:rsidR="0088738E" w:rsidRPr="0088738E">
        <w:rPr>
          <w:b/>
          <w:bCs/>
        </w:rPr>
        <w:t xml:space="preserve">z </w:t>
      </w:r>
      <w:r w:rsidR="0088738E" w:rsidRPr="00891DA1">
        <w:rPr>
          <w:b/>
          <w:bCs/>
          <w:i/>
          <w:iCs/>
        </w:rPr>
        <w:t>Národního plánu obnovy</w:t>
      </w:r>
      <w:r w:rsidR="0088738E" w:rsidRPr="0088738E">
        <w:rPr>
          <w:b/>
          <w:bCs/>
        </w:rPr>
        <w:t xml:space="preserve"> ve výši 27</w:t>
      </w:r>
      <w:r w:rsidR="00B23976">
        <w:rPr>
          <w:b/>
          <w:bCs/>
        </w:rPr>
        <w:t>6</w:t>
      </w:r>
      <w:r w:rsidR="0088738E" w:rsidRPr="0088738E">
        <w:rPr>
          <w:b/>
          <w:bCs/>
        </w:rPr>
        <w:t xml:space="preserve"> mil. Kč </w:t>
      </w:r>
      <w:r w:rsidR="006C3AA8">
        <w:rPr>
          <w:b/>
          <w:bCs/>
        </w:rPr>
        <w:t xml:space="preserve">MPO </w:t>
      </w:r>
      <w:r w:rsidR="0088738E" w:rsidRPr="0088738E">
        <w:rPr>
          <w:b/>
          <w:bCs/>
        </w:rPr>
        <w:t>sledoval</w:t>
      </w:r>
      <w:r w:rsidR="006C3AA8">
        <w:rPr>
          <w:b/>
          <w:bCs/>
        </w:rPr>
        <w:t>o</w:t>
      </w:r>
      <w:r w:rsidR="0088738E" w:rsidRPr="0088738E">
        <w:rPr>
          <w:b/>
          <w:bCs/>
        </w:rPr>
        <w:t xml:space="preserve"> pouze počet podpořených subjektů</w:t>
      </w:r>
      <w:r w:rsidR="008E15FE">
        <w:rPr>
          <w:b/>
          <w:bCs/>
        </w:rPr>
        <w:t>,</w:t>
      </w:r>
      <w:r w:rsidR="0088738E" w:rsidRPr="0088738E">
        <w:rPr>
          <w:b/>
          <w:bCs/>
        </w:rPr>
        <w:t xml:space="preserve"> </w:t>
      </w:r>
      <w:r w:rsidR="00A8264A">
        <w:rPr>
          <w:b/>
          <w:bCs/>
        </w:rPr>
        <w:t>tedy ukazatel</w:t>
      </w:r>
      <w:r w:rsidR="0088738E" w:rsidRPr="0088738E">
        <w:rPr>
          <w:b/>
          <w:bCs/>
        </w:rPr>
        <w:t xml:space="preserve">, který o efektech podpory nic nevypovídá. </w:t>
      </w:r>
    </w:p>
    <w:p w14:paraId="0EB2D05C" w14:textId="5B4576E2" w:rsidR="008D480F" w:rsidRDefault="0088738E" w:rsidP="00D0346C">
      <w:pPr>
        <w:pStyle w:val="KP-normlntext"/>
        <w:numPr>
          <w:ilvl w:val="0"/>
          <w:numId w:val="0"/>
        </w:numPr>
        <w:spacing w:line="259" w:lineRule="auto"/>
        <w:ind w:left="567"/>
        <w:rPr>
          <w:b/>
          <w:bCs/>
        </w:rPr>
      </w:pPr>
      <w:r w:rsidRPr="00D53DAE">
        <w:rPr>
          <w:b/>
          <w:bCs/>
        </w:rPr>
        <w:t>U podpory poskytnuté z OP PIK</w:t>
      </w:r>
      <w:r w:rsidR="00D53DAE" w:rsidRPr="00D53DAE">
        <w:rPr>
          <w:b/>
          <w:bCs/>
        </w:rPr>
        <w:t xml:space="preserve"> ve výši 195 mil. Kč</w:t>
      </w:r>
      <w:r w:rsidRPr="00D53DAE">
        <w:rPr>
          <w:b/>
          <w:bCs/>
        </w:rPr>
        <w:t xml:space="preserve"> nastavilo MPO sledování přínosů</w:t>
      </w:r>
      <w:r w:rsidR="00C07F6F" w:rsidRPr="00D53DAE">
        <w:rPr>
          <w:b/>
          <w:bCs/>
        </w:rPr>
        <w:t>. V</w:t>
      </w:r>
      <w:r w:rsidRPr="00D53DAE">
        <w:rPr>
          <w:b/>
          <w:bCs/>
        </w:rPr>
        <w:t>zhledem k</w:t>
      </w:r>
      <w:r w:rsidR="00CB6065" w:rsidRPr="00D53DAE">
        <w:rPr>
          <w:b/>
          <w:bCs/>
        </w:rPr>
        <w:t> </w:t>
      </w:r>
      <w:r w:rsidRPr="00D53DAE">
        <w:rPr>
          <w:b/>
          <w:bCs/>
        </w:rPr>
        <w:t>tomu, že</w:t>
      </w:r>
      <w:r w:rsidR="0034641B" w:rsidRPr="00D53DAE">
        <w:rPr>
          <w:b/>
          <w:bCs/>
        </w:rPr>
        <w:t xml:space="preserve"> </w:t>
      </w:r>
      <w:r w:rsidR="00D53DAE">
        <w:rPr>
          <w:b/>
          <w:bCs/>
        </w:rPr>
        <w:t>MPO</w:t>
      </w:r>
      <w:r w:rsidR="00AB2128" w:rsidRPr="00AB2128">
        <w:rPr>
          <w:b/>
          <w:bCs/>
        </w:rPr>
        <w:t xml:space="preserve"> </w:t>
      </w:r>
      <w:r w:rsidR="00AB2128" w:rsidRPr="00D53DAE">
        <w:rPr>
          <w:b/>
          <w:bCs/>
        </w:rPr>
        <w:t>má</w:t>
      </w:r>
      <w:r w:rsidR="00D53DAE">
        <w:rPr>
          <w:b/>
          <w:bCs/>
        </w:rPr>
        <w:t xml:space="preserve"> </w:t>
      </w:r>
      <w:r w:rsidR="00A8264A" w:rsidRPr="00D53DAE">
        <w:rPr>
          <w:b/>
          <w:bCs/>
        </w:rPr>
        <w:t>údaje</w:t>
      </w:r>
      <w:r w:rsidRPr="00D53DAE">
        <w:rPr>
          <w:b/>
          <w:bCs/>
        </w:rPr>
        <w:t xml:space="preserve"> pouze od </w:t>
      </w:r>
      <w:r w:rsidR="000C1245" w:rsidRPr="00D53DAE">
        <w:rPr>
          <w:b/>
          <w:bCs/>
        </w:rPr>
        <w:t xml:space="preserve">necelé </w:t>
      </w:r>
      <w:r w:rsidRPr="00D53DAE">
        <w:rPr>
          <w:b/>
          <w:bCs/>
        </w:rPr>
        <w:t>poloviny podpořených startupů</w:t>
      </w:r>
      <w:r w:rsidR="008E15FE">
        <w:rPr>
          <w:b/>
          <w:bCs/>
        </w:rPr>
        <w:t>,</w:t>
      </w:r>
      <w:r w:rsidR="00C07F6F" w:rsidRPr="00D53DAE">
        <w:rPr>
          <w:b/>
          <w:bCs/>
        </w:rPr>
        <w:t xml:space="preserve"> </w:t>
      </w:r>
      <w:r w:rsidRPr="00D53DAE">
        <w:rPr>
          <w:b/>
          <w:bCs/>
        </w:rPr>
        <w:t>je</w:t>
      </w:r>
      <w:r w:rsidR="00AB2128">
        <w:rPr>
          <w:b/>
          <w:bCs/>
        </w:rPr>
        <w:t xml:space="preserve"> </w:t>
      </w:r>
      <w:r w:rsidR="00D53DAE">
        <w:rPr>
          <w:b/>
          <w:bCs/>
        </w:rPr>
        <w:t xml:space="preserve">CzechInvestem pozitivně </w:t>
      </w:r>
      <w:r w:rsidRPr="00D53DAE">
        <w:rPr>
          <w:b/>
          <w:bCs/>
        </w:rPr>
        <w:t>hodnocený přínos</w:t>
      </w:r>
      <w:r w:rsidR="00D53DAE">
        <w:rPr>
          <w:b/>
          <w:bCs/>
        </w:rPr>
        <w:t xml:space="preserve"> </w:t>
      </w:r>
      <w:r w:rsidRPr="00D53DAE">
        <w:rPr>
          <w:b/>
          <w:bCs/>
        </w:rPr>
        <w:t>podpory zkreslený.</w:t>
      </w:r>
      <w:r w:rsidRPr="0088738E">
        <w:rPr>
          <w:b/>
          <w:bCs/>
        </w:rPr>
        <w:t xml:space="preserve"> </w:t>
      </w:r>
    </w:p>
    <w:p w14:paraId="1E3C8EE8" w14:textId="32F86C1F" w:rsidR="0088738E" w:rsidRPr="0088738E" w:rsidRDefault="00530FAB" w:rsidP="00D0346C">
      <w:pPr>
        <w:pStyle w:val="KP-normlntext"/>
        <w:numPr>
          <w:ilvl w:val="0"/>
          <w:numId w:val="0"/>
        </w:numPr>
        <w:spacing w:line="259" w:lineRule="auto"/>
        <w:ind w:left="567"/>
        <w:rPr>
          <w:b/>
          <w:bCs/>
        </w:rPr>
      </w:pPr>
      <w:r>
        <w:rPr>
          <w:b/>
          <w:bCs/>
        </w:rPr>
        <w:t>Jediným kontrolovaným projektem, u které</w:t>
      </w:r>
      <w:r w:rsidR="00A24D51">
        <w:rPr>
          <w:b/>
          <w:bCs/>
        </w:rPr>
        <w:t>ho</w:t>
      </w:r>
      <w:r>
        <w:rPr>
          <w:b/>
          <w:bCs/>
        </w:rPr>
        <w:t xml:space="preserve"> MPO přínosy </w:t>
      </w:r>
      <w:r w:rsidR="002D7D7C">
        <w:rPr>
          <w:b/>
          <w:bCs/>
        </w:rPr>
        <w:t>sleduje</w:t>
      </w:r>
      <w:r w:rsidR="000119AE">
        <w:rPr>
          <w:b/>
          <w:bCs/>
        </w:rPr>
        <w:t>,</w:t>
      </w:r>
      <w:r>
        <w:rPr>
          <w:b/>
          <w:bCs/>
        </w:rPr>
        <w:t xml:space="preserve"> </w:t>
      </w:r>
      <w:r w:rsidR="002D7D7C">
        <w:rPr>
          <w:b/>
          <w:bCs/>
        </w:rPr>
        <w:t>je</w:t>
      </w:r>
      <w:r w:rsidR="008D480F">
        <w:rPr>
          <w:b/>
          <w:bCs/>
        </w:rPr>
        <w:t xml:space="preserve"> </w:t>
      </w:r>
      <w:r>
        <w:rPr>
          <w:b/>
          <w:bCs/>
        </w:rPr>
        <w:t xml:space="preserve">projekt </w:t>
      </w:r>
      <w:r w:rsidR="0088738E" w:rsidRPr="00891DA1">
        <w:rPr>
          <w:b/>
          <w:bCs/>
          <w:i/>
          <w:iCs/>
        </w:rPr>
        <w:t>Technologická inkubace</w:t>
      </w:r>
      <w:r w:rsidR="0034641B">
        <w:rPr>
          <w:b/>
          <w:bCs/>
        </w:rPr>
        <w:t xml:space="preserve"> financovaný ze státního rozpočtu</w:t>
      </w:r>
      <w:r w:rsidRPr="00530FAB">
        <w:rPr>
          <w:b/>
          <w:bCs/>
        </w:rPr>
        <w:t>, na jehož realizaci MPO poskytlo CzechInvestu</w:t>
      </w:r>
      <w:r w:rsidR="0088738E" w:rsidRPr="00530FAB">
        <w:rPr>
          <w:b/>
          <w:bCs/>
        </w:rPr>
        <w:t xml:space="preserve"> 443 mil. Kč.</w:t>
      </w:r>
    </w:p>
    <w:p w14:paraId="0B5C3FAC" w14:textId="001DACA2" w:rsidR="0088738E" w:rsidRPr="0088738E" w:rsidRDefault="0088738E" w:rsidP="00D0346C">
      <w:pPr>
        <w:pStyle w:val="KP-normlntext"/>
        <w:numPr>
          <w:ilvl w:val="0"/>
          <w:numId w:val="0"/>
        </w:numPr>
        <w:spacing w:line="259" w:lineRule="auto"/>
        <w:ind w:left="567"/>
        <w:rPr>
          <w:b/>
          <w:bCs/>
        </w:rPr>
      </w:pPr>
      <w:r w:rsidRPr="0088738E">
        <w:rPr>
          <w:b/>
          <w:bCs/>
        </w:rPr>
        <w:t xml:space="preserve">Podporu startupů </w:t>
      </w:r>
      <w:r w:rsidR="00AC340D">
        <w:rPr>
          <w:b/>
          <w:bCs/>
        </w:rPr>
        <w:t>z peněžních prostředků státního rozpočtu</w:t>
      </w:r>
      <w:r w:rsidRPr="0088738E">
        <w:rPr>
          <w:b/>
          <w:bCs/>
        </w:rPr>
        <w:t xml:space="preserve"> zajišťoval CzechInvest </w:t>
      </w:r>
      <w:r w:rsidR="00A8264A">
        <w:rPr>
          <w:b/>
          <w:bCs/>
        </w:rPr>
        <w:t>prostřednictvím</w:t>
      </w:r>
      <w:r w:rsidR="000C1245">
        <w:rPr>
          <w:b/>
          <w:bCs/>
        </w:rPr>
        <w:t xml:space="preserve"> </w:t>
      </w:r>
      <w:r w:rsidR="0034641B">
        <w:rPr>
          <w:b/>
          <w:bCs/>
        </w:rPr>
        <w:t xml:space="preserve">zaměstnanců </w:t>
      </w:r>
      <w:r w:rsidR="000C1245">
        <w:rPr>
          <w:b/>
          <w:bCs/>
        </w:rPr>
        <w:t>agentury práce</w:t>
      </w:r>
      <w:r w:rsidR="0034641B">
        <w:rPr>
          <w:rStyle w:val="Znakapoznpodarou"/>
          <w:b/>
          <w:bCs/>
        </w:rPr>
        <w:footnoteReference w:id="2"/>
      </w:r>
      <w:r w:rsidRPr="0088738E">
        <w:rPr>
          <w:b/>
          <w:bCs/>
        </w:rPr>
        <w:t xml:space="preserve">, což vedlo k nehospodárným výdajům ve výši </w:t>
      </w:r>
      <w:r w:rsidR="007B51FA">
        <w:rPr>
          <w:b/>
          <w:bCs/>
        </w:rPr>
        <w:t>21</w:t>
      </w:r>
      <w:r w:rsidRPr="0088738E">
        <w:rPr>
          <w:b/>
          <w:bCs/>
        </w:rPr>
        <w:t xml:space="preserve"> mil. Kč.</w:t>
      </w:r>
    </w:p>
    <w:p w14:paraId="56C57F8F" w14:textId="3BA625DC" w:rsidR="00631228" w:rsidRDefault="00B472CA" w:rsidP="00D0346C">
      <w:pPr>
        <w:pStyle w:val="KP-normlntext"/>
        <w:spacing w:line="259" w:lineRule="auto"/>
      </w:pPr>
      <w:r w:rsidRPr="00B472CA">
        <w:t>Toto celkové vyhodnocení se opírá o následující skutečnosti zjištěné v kontrole:</w:t>
      </w:r>
    </w:p>
    <w:p w14:paraId="046FD5C8" w14:textId="4E7E1ACF" w:rsidR="004145F0" w:rsidRPr="007B263E" w:rsidRDefault="00A65D8E" w:rsidP="00D0346C">
      <w:pPr>
        <w:pStyle w:val="KP-normlntext"/>
        <w:numPr>
          <w:ilvl w:val="0"/>
          <w:numId w:val="9"/>
        </w:numPr>
        <w:spacing w:line="259" w:lineRule="auto"/>
      </w:pPr>
      <w:r w:rsidRPr="007B263E">
        <w:t>MPO u proj</w:t>
      </w:r>
      <w:r w:rsidR="00280023" w:rsidRPr="007B263E">
        <w:t>ektů</w:t>
      </w:r>
      <w:r w:rsidRPr="007B263E">
        <w:t xml:space="preserve"> </w:t>
      </w:r>
      <w:r w:rsidRPr="00891DA1">
        <w:rPr>
          <w:i/>
          <w:iCs/>
        </w:rPr>
        <w:t>Podpora podnikavosti</w:t>
      </w:r>
      <w:r w:rsidRPr="007B263E">
        <w:t xml:space="preserve">, </w:t>
      </w:r>
      <w:r w:rsidRPr="00891DA1">
        <w:rPr>
          <w:i/>
          <w:iCs/>
        </w:rPr>
        <w:t>Internacionalizace</w:t>
      </w:r>
      <w:r w:rsidRPr="007B263E">
        <w:t xml:space="preserve"> a </w:t>
      </w:r>
      <w:r w:rsidRPr="00891DA1">
        <w:rPr>
          <w:i/>
          <w:iCs/>
        </w:rPr>
        <w:t>Digitální regulační pískoviště</w:t>
      </w:r>
      <w:r w:rsidR="0008621E" w:rsidRPr="00891DA1">
        <w:rPr>
          <w:i/>
          <w:iCs/>
        </w:rPr>
        <w:t xml:space="preserve"> (sandbox)</w:t>
      </w:r>
      <w:r w:rsidR="00280023" w:rsidRPr="007B263E">
        <w:t xml:space="preserve">, které financovalo v rámci </w:t>
      </w:r>
      <w:r w:rsidR="00280023" w:rsidRPr="00891DA1">
        <w:rPr>
          <w:i/>
          <w:iCs/>
        </w:rPr>
        <w:t>Národního plánu obnovy</w:t>
      </w:r>
      <w:r w:rsidR="00280023" w:rsidRPr="007B263E">
        <w:t>,</w:t>
      </w:r>
      <w:r w:rsidRPr="007B263E">
        <w:t xml:space="preserve"> stanovilo pouze kvantitativní výstupov</w:t>
      </w:r>
      <w:r w:rsidR="002D7D7C" w:rsidRPr="007B263E">
        <w:t>ý</w:t>
      </w:r>
      <w:r w:rsidRPr="007B263E">
        <w:t xml:space="preserve"> ukazatel spočívající v</w:t>
      </w:r>
      <w:r w:rsidR="003837E7">
        <w:t> </w:t>
      </w:r>
      <w:r w:rsidRPr="007B263E">
        <w:t>počtu podpořených subjektů</w:t>
      </w:r>
      <w:r w:rsidR="005C3DCB" w:rsidRPr="007B263E">
        <w:t>. T</w:t>
      </w:r>
      <w:r w:rsidR="002D7D7C" w:rsidRPr="007B263E">
        <w:t>ento</w:t>
      </w:r>
      <w:r w:rsidR="005C3DCB" w:rsidRPr="007B263E">
        <w:t xml:space="preserve"> ukazatel</w:t>
      </w:r>
      <w:r w:rsidR="002D7D7C" w:rsidRPr="007B263E">
        <w:t xml:space="preserve"> nehodnotil</w:t>
      </w:r>
      <w:r w:rsidR="005C3DCB" w:rsidRPr="007B263E">
        <w:t xml:space="preserve"> vliv</w:t>
      </w:r>
      <w:r w:rsidR="002D7D7C" w:rsidRPr="007B263E">
        <w:t xml:space="preserve"> podpory</w:t>
      </w:r>
      <w:r w:rsidR="005C3DCB" w:rsidRPr="007B263E">
        <w:t xml:space="preserve"> na</w:t>
      </w:r>
      <w:r w:rsidR="00E17737" w:rsidRPr="007B263E">
        <w:t xml:space="preserve"> splnění cíle projektů spočívající</w:t>
      </w:r>
      <w:r w:rsidR="00604072" w:rsidRPr="007B263E">
        <w:t>ho</w:t>
      </w:r>
      <w:r w:rsidR="00E17737" w:rsidRPr="007B263E">
        <w:t xml:space="preserve"> zejména v</w:t>
      </w:r>
      <w:r w:rsidR="003837E7">
        <w:t> </w:t>
      </w:r>
      <w:r w:rsidR="005C3DCB" w:rsidRPr="007B263E">
        <w:t>rozvoj</w:t>
      </w:r>
      <w:r w:rsidR="0008621E" w:rsidRPr="007B263E">
        <w:t>i</w:t>
      </w:r>
      <w:r w:rsidR="005C3DCB" w:rsidRPr="007B263E">
        <w:t xml:space="preserve"> podnikání</w:t>
      </w:r>
      <w:r w:rsidR="0008621E" w:rsidRPr="007B263E">
        <w:t xml:space="preserve">, </w:t>
      </w:r>
      <w:r w:rsidR="005C3DCB" w:rsidRPr="007B263E">
        <w:t xml:space="preserve">mezinárodní expanzi </w:t>
      </w:r>
      <w:r w:rsidR="0008621E" w:rsidRPr="007B263E">
        <w:t xml:space="preserve">nebo testování nových technologií </w:t>
      </w:r>
      <w:r w:rsidR="005C3DCB" w:rsidRPr="007B263E">
        <w:t xml:space="preserve">podpořených startupů. MPO </w:t>
      </w:r>
      <w:r w:rsidR="00604072" w:rsidRPr="007B263E">
        <w:t>u</w:t>
      </w:r>
      <w:r w:rsidR="003837E7">
        <w:t> </w:t>
      </w:r>
      <w:r w:rsidR="00604072" w:rsidRPr="007B263E">
        <w:t xml:space="preserve">uvedených projektů </w:t>
      </w:r>
      <w:r w:rsidR="005C3DCB" w:rsidRPr="007B263E">
        <w:t>nenastavilo žádné</w:t>
      </w:r>
      <w:r w:rsidRPr="007B263E">
        <w:t xml:space="preserve"> ukazatele umožňující vyhodnotit skutečné přínosy a dopady podpory</w:t>
      </w:r>
      <w:r w:rsidR="005C3DCB" w:rsidRPr="007B263E">
        <w:t xml:space="preserve"> ani</w:t>
      </w:r>
      <w:r w:rsidRPr="007B263E">
        <w:t xml:space="preserve"> nevytvořilo systém</w:t>
      </w:r>
      <w:r w:rsidR="005C3DCB" w:rsidRPr="007B263E">
        <w:t xml:space="preserve"> jejich</w:t>
      </w:r>
      <w:r w:rsidRPr="007B263E">
        <w:t xml:space="preserve"> monitoringu</w:t>
      </w:r>
      <w:r w:rsidR="008D23D1" w:rsidRPr="007B263E">
        <w:t xml:space="preserve"> (</w:t>
      </w:r>
      <w:hyperlink w:anchor="_MPO_u_projektů" w:history="1">
        <w:r w:rsidR="007B263E" w:rsidRPr="007B263E">
          <w:rPr>
            <w:rStyle w:val="Hypertextovodkaz"/>
          </w:rPr>
          <w:t>viz odst. 4.1–</w:t>
        </w:r>
        <w:r w:rsidR="007B263E" w:rsidRPr="007B263E">
          <w:rPr>
            <w:rStyle w:val="Hypertextovodkaz"/>
          </w:rPr>
          <w:t>4</w:t>
        </w:r>
        <w:r w:rsidR="007B263E" w:rsidRPr="007B263E">
          <w:rPr>
            <w:rStyle w:val="Hypertextovodkaz"/>
          </w:rPr>
          <w:t>.10</w:t>
        </w:r>
      </w:hyperlink>
      <w:r w:rsidR="008D23D1" w:rsidRPr="007B263E">
        <w:t>)</w:t>
      </w:r>
      <w:r w:rsidR="003837E7">
        <w:t>.</w:t>
      </w:r>
    </w:p>
    <w:p w14:paraId="430F0414" w14:textId="386A98B7" w:rsidR="00990961" w:rsidRPr="007B263E" w:rsidRDefault="005C3DCB" w:rsidP="00D0346C">
      <w:pPr>
        <w:pStyle w:val="KP-normlntext"/>
        <w:numPr>
          <w:ilvl w:val="0"/>
          <w:numId w:val="9"/>
        </w:numPr>
        <w:spacing w:line="259" w:lineRule="auto"/>
      </w:pPr>
      <w:r w:rsidRPr="007B263E">
        <w:lastRenderedPageBreak/>
        <w:t xml:space="preserve">MPO u projektu </w:t>
      </w:r>
      <w:r w:rsidRPr="00891DA1">
        <w:rPr>
          <w:i/>
          <w:iCs/>
        </w:rPr>
        <w:t>Podpora startupů</w:t>
      </w:r>
      <w:r w:rsidRPr="007B263E">
        <w:t xml:space="preserve"> </w:t>
      </w:r>
      <w:r w:rsidR="008262AC" w:rsidRPr="007B263E">
        <w:t xml:space="preserve">financovaného </w:t>
      </w:r>
      <w:r w:rsidRPr="007B263E">
        <w:t>z </w:t>
      </w:r>
      <w:r w:rsidR="003837E7">
        <w:t>o</w:t>
      </w:r>
      <w:r w:rsidR="00280023" w:rsidRPr="007B263E">
        <w:t xml:space="preserve">peračního programu </w:t>
      </w:r>
      <w:r w:rsidR="003837E7" w:rsidRPr="00891DA1">
        <w:rPr>
          <w:i/>
          <w:iCs/>
        </w:rPr>
        <w:t>P</w:t>
      </w:r>
      <w:r w:rsidR="00280023" w:rsidRPr="00891DA1">
        <w:rPr>
          <w:i/>
          <w:iCs/>
        </w:rPr>
        <w:t>odnikání a</w:t>
      </w:r>
      <w:r w:rsidR="008017AB" w:rsidRPr="00891DA1">
        <w:rPr>
          <w:i/>
          <w:iCs/>
        </w:rPr>
        <w:t> </w:t>
      </w:r>
      <w:r w:rsidR="00280023" w:rsidRPr="00891DA1">
        <w:rPr>
          <w:i/>
          <w:iCs/>
        </w:rPr>
        <w:t>inovace pro konkurenceschopnost</w:t>
      </w:r>
      <w:r w:rsidR="00280023" w:rsidRPr="007B263E">
        <w:t xml:space="preserve"> </w:t>
      </w:r>
      <w:r w:rsidRPr="007B263E">
        <w:t>systém monitoringu</w:t>
      </w:r>
      <w:r w:rsidR="005B16FC" w:rsidRPr="007B263E">
        <w:t xml:space="preserve"> podpořených startupů</w:t>
      </w:r>
      <w:r w:rsidRPr="007B263E">
        <w:t xml:space="preserve"> </w:t>
      </w:r>
      <w:r w:rsidR="000C1245" w:rsidRPr="007B263E">
        <w:t xml:space="preserve">nastavilo </w:t>
      </w:r>
      <w:r w:rsidRPr="007B263E">
        <w:t xml:space="preserve">prostřednictvím </w:t>
      </w:r>
      <w:r w:rsidR="003837E7">
        <w:t>z</w:t>
      </w:r>
      <w:r w:rsidRPr="007B263E">
        <w:t>práv o udržitelnosti, které</w:t>
      </w:r>
      <w:r w:rsidR="00AB58FD" w:rsidRPr="007B263E">
        <w:t xml:space="preserve"> </w:t>
      </w:r>
      <w:r w:rsidRPr="007B263E">
        <w:t xml:space="preserve">CzechInvest formálně předkládal a MPO schvalovalo. Tyto zprávy obsahovaly indikátory umožňující sledovat dopady podpory, avšak </w:t>
      </w:r>
      <w:r w:rsidR="008C521C" w:rsidRPr="007B263E">
        <w:t xml:space="preserve">informace </w:t>
      </w:r>
      <w:r w:rsidR="005B16FC" w:rsidRPr="007B263E">
        <w:t>uváděné CzechInvest</w:t>
      </w:r>
      <w:r w:rsidR="00831A17" w:rsidRPr="007B263E">
        <w:t>em</w:t>
      </w:r>
      <w:r w:rsidR="005B16FC" w:rsidRPr="007B263E">
        <w:t xml:space="preserve"> nebyly</w:t>
      </w:r>
      <w:r w:rsidRPr="007B263E">
        <w:t xml:space="preserve"> úplné, protože </w:t>
      </w:r>
      <w:r w:rsidR="002A249D" w:rsidRPr="007B263E">
        <w:t>údaje</w:t>
      </w:r>
      <w:r w:rsidRPr="007B263E">
        <w:t xml:space="preserve"> poskytl</w:t>
      </w:r>
      <w:r w:rsidR="006755A9" w:rsidRPr="007B263E">
        <w:t>a</w:t>
      </w:r>
      <w:r w:rsidRPr="007B263E">
        <w:t xml:space="preserve"> </w:t>
      </w:r>
      <w:r w:rsidR="00C71BCF" w:rsidRPr="007B263E">
        <w:t>méně než polovina</w:t>
      </w:r>
      <w:r w:rsidRPr="007B263E">
        <w:t xml:space="preserve"> podpořených startupů. </w:t>
      </w:r>
      <w:r w:rsidR="005B16FC" w:rsidRPr="007B263E">
        <w:t>Povinnost podpořených startupů poskytovat údaje o přínosech podpory nebyla ze strany CzechInvest</w:t>
      </w:r>
      <w:r w:rsidR="00AB58FD" w:rsidRPr="007B263E">
        <w:t>u</w:t>
      </w:r>
      <w:r w:rsidR="005B16FC" w:rsidRPr="007B263E">
        <w:t xml:space="preserve"> důsledně vymáhána a sankční mechanismy CzechInvest nevyužíval, přestože je u</w:t>
      </w:r>
      <w:r w:rsidR="003837E7">
        <w:t> </w:t>
      </w:r>
      <w:r w:rsidR="00C71BCF" w:rsidRPr="007B263E">
        <w:t xml:space="preserve">konečných </w:t>
      </w:r>
      <w:r w:rsidR="005B16FC" w:rsidRPr="007B263E">
        <w:t xml:space="preserve">příjemců nastavil. </w:t>
      </w:r>
      <w:r w:rsidRPr="007B263E">
        <w:t>MPO přesto tyto neúplné zprávy schvalovalo, aniž by zajistilo nápravu</w:t>
      </w:r>
      <w:r w:rsidR="00604072" w:rsidRPr="007B263E">
        <w:t>,</w:t>
      </w:r>
      <w:r w:rsidRPr="007B263E">
        <w:t xml:space="preserve"> </w:t>
      </w:r>
      <w:r w:rsidR="00A24D51" w:rsidRPr="007B263E">
        <w:t>a</w:t>
      </w:r>
      <w:r w:rsidR="00CB6065" w:rsidRPr="007B263E">
        <w:t> </w:t>
      </w:r>
      <w:r w:rsidR="00A24D51" w:rsidRPr="007B263E">
        <w:t xml:space="preserve">nemělo tak k dispozici </w:t>
      </w:r>
      <w:r w:rsidR="008C521C" w:rsidRPr="007B263E">
        <w:t>údaje</w:t>
      </w:r>
      <w:r w:rsidR="00A24D51" w:rsidRPr="007B263E">
        <w:t xml:space="preserve"> pro průkazné vyhodnocení dopadů podpory na</w:t>
      </w:r>
      <w:r w:rsidR="003837E7">
        <w:t xml:space="preserve"> </w:t>
      </w:r>
      <w:r w:rsidR="00A24D51" w:rsidRPr="007B263E">
        <w:t>podpořené subjekty</w:t>
      </w:r>
      <w:r w:rsidR="00CE460A" w:rsidRPr="007B263E">
        <w:t xml:space="preserve"> </w:t>
      </w:r>
      <w:r w:rsidR="00530FAB" w:rsidRPr="007B263E">
        <w:t>(</w:t>
      </w:r>
      <w:hyperlink w:anchor="_MPO_u_podpory" w:history="1">
        <w:r w:rsidR="007B263E" w:rsidRPr="007B263E">
          <w:rPr>
            <w:rStyle w:val="Hypertextovodkaz"/>
          </w:rPr>
          <w:t>viz odst. 4.11–4.19</w:t>
        </w:r>
      </w:hyperlink>
      <w:r w:rsidR="00530FAB" w:rsidRPr="007B263E">
        <w:t>)</w:t>
      </w:r>
      <w:r w:rsidR="003837E7">
        <w:t>.</w:t>
      </w:r>
    </w:p>
    <w:p w14:paraId="61CB66FE" w14:textId="41C18AE6" w:rsidR="00323373" w:rsidRPr="007B263E" w:rsidRDefault="001E376F" w:rsidP="00D0346C">
      <w:pPr>
        <w:pStyle w:val="KP-normlntext"/>
        <w:numPr>
          <w:ilvl w:val="0"/>
          <w:numId w:val="9"/>
        </w:numPr>
        <w:spacing w:line="259" w:lineRule="auto"/>
      </w:pPr>
      <w:r w:rsidRPr="007B263E">
        <w:t xml:space="preserve">MPO u projektu </w:t>
      </w:r>
      <w:r w:rsidRPr="00891DA1">
        <w:rPr>
          <w:i/>
          <w:iCs/>
        </w:rPr>
        <w:t>Technologická inkubace</w:t>
      </w:r>
      <w:r w:rsidRPr="007B263E">
        <w:t xml:space="preserve"> zavedlo systém monitoringu, který uložil CzechInvestu i podpořeným startupům pravidelně vykazovat průběžné, závěrečné i</w:t>
      </w:r>
      <w:r w:rsidR="00CB6065" w:rsidRPr="007B263E">
        <w:t> </w:t>
      </w:r>
      <w:r w:rsidRPr="007B263E">
        <w:t>následné výsledky a dopady projektu</w:t>
      </w:r>
      <w:r w:rsidR="00DF4A11" w:rsidRPr="007B263E">
        <w:t xml:space="preserve">. </w:t>
      </w:r>
      <w:r w:rsidR="00C211A0" w:rsidRPr="007B263E">
        <w:t xml:space="preserve">CzechInvest </w:t>
      </w:r>
      <w:r w:rsidR="00953E24" w:rsidRPr="007B263E">
        <w:t xml:space="preserve">se souhlasem MPO </w:t>
      </w:r>
      <w:r w:rsidR="00C211A0" w:rsidRPr="007B263E">
        <w:t xml:space="preserve">zajišťoval klíčové činnosti projektu </w:t>
      </w:r>
      <w:r w:rsidR="00C211A0" w:rsidRPr="00891DA1">
        <w:rPr>
          <w:i/>
          <w:iCs/>
        </w:rPr>
        <w:t>Technologická inkubace</w:t>
      </w:r>
      <w:r w:rsidR="00280023" w:rsidRPr="007B263E">
        <w:t>, který byl zaměřen na vznik a rozvoj začínajících inovativních podniků,</w:t>
      </w:r>
      <w:r w:rsidR="00C211A0" w:rsidRPr="007B263E">
        <w:t xml:space="preserve"> převážně prostřednictvím </w:t>
      </w:r>
      <w:r w:rsidR="002A249D" w:rsidRPr="007B263E">
        <w:t>zaměstnanců</w:t>
      </w:r>
      <w:r w:rsidR="00C211A0" w:rsidRPr="007B263E">
        <w:t xml:space="preserve"> agentury práce</w:t>
      </w:r>
      <w:r w:rsidR="00953E24" w:rsidRPr="007B263E">
        <w:t>, a to dlouhodobě</w:t>
      </w:r>
      <w:r w:rsidR="00C211A0" w:rsidRPr="007B263E">
        <w:t xml:space="preserve">. Takový postup vyvolával dodatečné náklady </w:t>
      </w:r>
      <w:r w:rsidR="001273B2" w:rsidRPr="007B263E">
        <w:t>spočívající v </w:t>
      </w:r>
      <w:r w:rsidR="00C211A0" w:rsidRPr="007B263E">
        <w:t>provizi agentury práce a DPH</w:t>
      </w:r>
      <w:r w:rsidR="00953E24" w:rsidRPr="007B263E">
        <w:t xml:space="preserve">, které v kontrolovaném období činily </w:t>
      </w:r>
      <w:r w:rsidR="0008621E" w:rsidRPr="007B263E">
        <w:t>21</w:t>
      </w:r>
      <w:r w:rsidR="003837E7">
        <w:t> </w:t>
      </w:r>
      <w:r w:rsidR="00953E24" w:rsidRPr="007B263E">
        <w:t>mil.</w:t>
      </w:r>
      <w:r w:rsidR="003837E7">
        <w:t> </w:t>
      </w:r>
      <w:r w:rsidR="00953E24" w:rsidRPr="007B263E">
        <w:t>Kč</w:t>
      </w:r>
      <w:r w:rsidR="00C211A0" w:rsidRPr="007B263E">
        <w:t xml:space="preserve">. </w:t>
      </w:r>
      <w:r w:rsidR="00953E24" w:rsidRPr="007B263E">
        <w:rPr>
          <w:color w:val="auto"/>
        </w:rPr>
        <w:t>NKÚ</w:t>
      </w:r>
      <w:r w:rsidR="00A24D51" w:rsidRPr="007B263E">
        <w:rPr>
          <w:color w:val="auto"/>
        </w:rPr>
        <w:t xml:space="preserve"> je </w:t>
      </w:r>
      <w:r w:rsidR="002A249D" w:rsidRPr="007B263E">
        <w:rPr>
          <w:color w:val="auto"/>
        </w:rPr>
        <w:t xml:space="preserve">z hlediska nakládání </w:t>
      </w:r>
      <w:r w:rsidR="001273B2" w:rsidRPr="007B263E">
        <w:rPr>
          <w:color w:val="auto"/>
        </w:rPr>
        <w:t>s</w:t>
      </w:r>
      <w:r w:rsidR="002A249D" w:rsidRPr="007B263E">
        <w:rPr>
          <w:color w:val="auto"/>
        </w:rPr>
        <w:t xml:space="preserve"> peněžními prostředky </w:t>
      </w:r>
      <w:r w:rsidR="00953E24" w:rsidRPr="007B263E">
        <w:rPr>
          <w:color w:val="auto"/>
        </w:rPr>
        <w:t>vyhodnotil jako nehospodárn</w:t>
      </w:r>
      <w:r w:rsidR="007C30DB" w:rsidRPr="007B263E">
        <w:rPr>
          <w:color w:val="auto"/>
        </w:rPr>
        <w:t>ě vynaložené</w:t>
      </w:r>
      <w:r w:rsidR="00953E24" w:rsidRPr="007B263E">
        <w:rPr>
          <w:color w:val="auto"/>
        </w:rPr>
        <w:t>.</w:t>
      </w:r>
      <w:r w:rsidR="00530FAB" w:rsidRPr="007B263E">
        <w:rPr>
          <w:color w:val="auto"/>
        </w:rPr>
        <w:t xml:space="preserve"> </w:t>
      </w:r>
      <w:r w:rsidR="007C30DB" w:rsidRPr="007B263E">
        <w:rPr>
          <w:color w:val="auto"/>
        </w:rPr>
        <w:t>Tyto</w:t>
      </w:r>
      <w:r w:rsidR="003837E7">
        <w:rPr>
          <w:color w:val="auto"/>
        </w:rPr>
        <w:t xml:space="preserve"> </w:t>
      </w:r>
      <w:r w:rsidR="007C30DB" w:rsidRPr="007B263E">
        <w:rPr>
          <w:color w:val="auto"/>
        </w:rPr>
        <w:t xml:space="preserve">náklady uhradil CzechInvest se souhlasem MPO. </w:t>
      </w:r>
      <w:r w:rsidR="0074105C" w:rsidRPr="007B263E">
        <w:t>MPO tak porušilo svou povinnost</w:t>
      </w:r>
      <w:r w:rsidR="003837E7">
        <w:t>,</w:t>
      </w:r>
      <w:r w:rsidR="0074105C" w:rsidRPr="007B263E">
        <w:t xml:space="preserve"> danou ustanovením § 39 odst.</w:t>
      </w:r>
      <w:r w:rsidR="003837E7">
        <w:t> </w:t>
      </w:r>
      <w:r w:rsidR="0074105C" w:rsidRPr="007B263E">
        <w:t>3 zákona č.</w:t>
      </w:r>
      <w:r w:rsidR="003837E7">
        <w:t> </w:t>
      </w:r>
      <w:r w:rsidR="0074105C" w:rsidRPr="007B263E">
        <w:t>218/2000</w:t>
      </w:r>
      <w:r w:rsidR="003837E7">
        <w:t> </w:t>
      </w:r>
      <w:r w:rsidR="0074105C" w:rsidRPr="007B263E">
        <w:t xml:space="preserve">Sb., působit při řízení příspěvkové organizace tak, aby vynakládání výdajů bylo co nejhospodárnější </w:t>
      </w:r>
      <w:r w:rsidR="00530FAB" w:rsidRPr="007B263E">
        <w:t>(</w:t>
      </w:r>
      <w:hyperlink w:anchor="_MPO_schválilo_CzechInvestu" w:history="1">
        <w:r w:rsidR="007B263E" w:rsidRPr="007B263E">
          <w:rPr>
            <w:rStyle w:val="Hypertextovodkaz"/>
          </w:rPr>
          <w:t>viz odst. 4.20–4.34</w:t>
        </w:r>
      </w:hyperlink>
      <w:r w:rsidR="00530FAB" w:rsidRPr="007B263E">
        <w:t>)</w:t>
      </w:r>
      <w:r w:rsidR="003837E7">
        <w:t>.</w:t>
      </w:r>
    </w:p>
    <w:p w14:paraId="13A9B8C4" w14:textId="77777777" w:rsidR="00917433" w:rsidRPr="00B472CA" w:rsidRDefault="00917433" w:rsidP="00425BC1">
      <w:pPr>
        <w:pStyle w:val="KP-normlntext"/>
        <w:numPr>
          <w:ilvl w:val="0"/>
          <w:numId w:val="0"/>
        </w:numPr>
        <w:spacing w:line="259" w:lineRule="auto"/>
      </w:pPr>
    </w:p>
    <w:p w14:paraId="0BD0D488" w14:textId="77777777" w:rsidR="00C90D00" w:rsidRPr="00982331" w:rsidRDefault="00C90D00" w:rsidP="00D0346C">
      <w:pPr>
        <w:pStyle w:val="Nadpis1"/>
        <w:spacing w:before="840" w:after="240" w:line="240" w:lineRule="auto"/>
        <w:ind w:left="568" w:hanging="284"/>
        <w:rPr>
          <w:rFonts w:asciiTheme="minorHAnsi" w:hAnsiTheme="minorHAnsi"/>
          <w:sz w:val="28"/>
          <w:szCs w:val="28"/>
        </w:rPr>
      </w:pPr>
      <w:r w:rsidRPr="00982331">
        <w:rPr>
          <w:rFonts w:asciiTheme="minorHAnsi" w:hAnsiTheme="minorHAnsi"/>
          <w:sz w:val="28"/>
          <w:szCs w:val="28"/>
        </w:rPr>
        <w:t>I</w:t>
      </w:r>
      <w:r w:rsidR="00AF220B" w:rsidRPr="00982331">
        <w:rPr>
          <w:rFonts w:asciiTheme="minorHAnsi" w:hAnsiTheme="minorHAnsi"/>
          <w:sz w:val="28"/>
          <w:szCs w:val="28"/>
        </w:rPr>
        <w:t>nformace o kontrolované oblasti</w:t>
      </w:r>
    </w:p>
    <w:p w14:paraId="4D83165B" w14:textId="38607BE5" w:rsidR="006B50E7" w:rsidRPr="00360CC7" w:rsidRDefault="006B50E7" w:rsidP="00D0346C">
      <w:pPr>
        <w:pStyle w:val="KP-normlntext"/>
        <w:spacing w:line="259" w:lineRule="auto"/>
      </w:pPr>
      <w:r w:rsidRPr="00360CC7">
        <w:t xml:space="preserve">Podpora startupů je součástí státní politiky a je </w:t>
      </w:r>
      <w:r w:rsidR="000F5A7A" w:rsidRPr="00360CC7">
        <w:t>uvedena ve strategických dokumentech</w:t>
      </w:r>
      <w:r w:rsidRPr="00360CC7">
        <w:t xml:space="preserve"> státu zaměřených na rozvoj podnikání, inovací a konkurenceschopnosti České republiky</w:t>
      </w:r>
      <w:r w:rsidR="000F5A7A" w:rsidRPr="00360CC7">
        <w:t>.</w:t>
      </w:r>
    </w:p>
    <w:p w14:paraId="6FB44352" w14:textId="731C59C8" w:rsidR="00D75BA3" w:rsidRPr="00360CC7" w:rsidRDefault="00D152E6" w:rsidP="00D0346C">
      <w:pPr>
        <w:pStyle w:val="KP-normlntext"/>
        <w:spacing w:line="259" w:lineRule="auto"/>
      </w:pPr>
      <w:r w:rsidRPr="00360CC7">
        <w:t xml:space="preserve">V době kontroly NKÚ neexistovala jedna ucelená, mezinárodně uznávaná definice startupu. V dokumentu </w:t>
      </w:r>
      <w:r w:rsidRPr="00891DA1">
        <w:rPr>
          <w:i/>
          <w:iCs/>
        </w:rPr>
        <w:t>Analýza podpory startupového prostředí v Česku</w:t>
      </w:r>
      <w:r w:rsidRPr="00360CC7">
        <w:rPr>
          <w:rStyle w:val="Znakapoznpodarou"/>
        </w:rPr>
        <w:footnoteReference w:id="3"/>
      </w:r>
      <w:r w:rsidRPr="00360CC7">
        <w:t>, který zpracovalo MPO společně s CzechInvest</w:t>
      </w:r>
      <w:r w:rsidR="00831A17">
        <w:t>em</w:t>
      </w:r>
      <w:r w:rsidRPr="00360CC7">
        <w:t>, Úřadem vlády</w:t>
      </w:r>
      <w:r w:rsidR="00F97A81">
        <w:t xml:space="preserve"> České republiky</w:t>
      </w:r>
      <w:r w:rsidRPr="00360CC7">
        <w:t xml:space="preserve"> a Českou startupovou asociací v září 2025</w:t>
      </w:r>
      <w:r w:rsidR="003837E7">
        <w:t>,</w:t>
      </w:r>
      <w:r w:rsidRPr="00360CC7">
        <w:t xml:space="preserve"> bylo uvedeno, že startupy </w:t>
      </w:r>
      <w:r w:rsidR="002A249D">
        <w:t>představují</w:t>
      </w:r>
      <w:r w:rsidRPr="00360CC7">
        <w:t xml:space="preserve"> mladé, inovativní společnosti, které se vyznačují snahou o rychlý růst a rozvoj škálovatelného obchodního modelu. Obvykle působí v dynamických technologických odvětvích</w:t>
      </w:r>
      <w:r w:rsidR="003837E7">
        <w:t>,</w:t>
      </w:r>
      <w:r w:rsidRPr="00360CC7">
        <w:t xml:space="preserve"> jako jsou umělá inteligence, biotechnologie či fintech</w:t>
      </w:r>
      <w:r w:rsidR="002A249D">
        <w:rPr>
          <w:rStyle w:val="Znakapoznpodarou"/>
        </w:rPr>
        <w:footnoteReference w:id="4"/>
      </w:r>
      <w:r w:rsidRPr="00360CC7">
        <w:t xml:space="preserve">. Díky své flexibilitě, schopnosti rychle testovat </w:t>
      </w:r>
      <w:r w:rsidRPr="00360CC7">
        <w:lastRenderedPageBreak/>
        <w:t>nové nápady a přitahovat talent i kapitál hrají klíčovou roli</w:t>
      </w:r>
      <w:r w:rsidR="00654E9C">
        <w:t xml:space="preserve"> </w:t>
      </w:r>
      <w:r w:rsidRPr="00360CC7">
        <w:t>v</w:t>
      </w:r>
      <w:r w:rsidR="0070779F">
        <w:t> transferu výsledků</w:t>
      </w:r>
      <w:r w:rsidRPr="00360CC7">
        <w:t xml:space="preserve"> výzkumu </w:t>
      </w:r>
      <w:r w:rsidR="0070779F">
        <w:t>do</w:t>
      </w:r>
      <w:r w:rsidR="00586B1D">
        <w:t xml:space="preserve"> </w:t>
      </w:r>
      <w:r w:rsidRPr="00360CC7">
        <w:t>komerční</w:t>
      </w:r>
      <w:r w:rsidR="0070779F">
        <w:t xml:space="preserve">ch </w:t>
      </w:r>
      <w:r w:rsidRPr="00360CC7">
        <w:t>produkt</w:t>
      </w:r>
      <w:r w:rsidR="0070779F">
        <w:t xml:space="preserve">ů </w:t>
      </w:r>
      <w:r w:rsidRPr="00360CC7">
        <w:t>a ve vytváření nových tržních segmentů.</w:t>
      </w:r>
    </w:p>
    <w:p w14:paraId="11E584BE" w14:textId="27C127D6" w:rsidR="00DE512D" w:rsidRPr="00360CC7" w:rsidRDefault="00604072" w:rsidP="00D0346C">
      <w:pPr>
        <w:pStyle w:val="KP-normlntext"/>
        <w:spacing w:line="259" w:lineRule="auto"/>
      </w:pPr>
      <w:r>
        <w:t>MPO je ú</w:t>
      </w:r>
      <w:r w:rsidR="00131794" w:rsidRPr="00360CC7">
        <w:t xml:space="preserve">středním orgánem státní správy </w:t>
      </w:r>
      <w:r w:rsidR="00DE512D">
        <w:t>mimo jiné</w:t>
      </w:r>
      <w:r w:rsidR="00131794" w:rsidRPr="00360CC7">
        <w:t xml:space="preserve"> </w:t>
      </w:r>
      <w:r w:rsidR="002A249D">
        <w:t>pro</w:t>
      </w:r>
      <w:r w:rsidR="00DE512D">
        <w:t xml:space="preserve"> věci malých a</w:t>
      </w:r>
      <w:r w:rsidR="00CB6065">
        <w:t> </w:t>
      </w:r>
      <w:r w:rsidR="00DE512D">
        <w:t xml:space="preserve">středních podniků a </w:t>
      </w:r>
      <w:r w:rsidR="00672904">
        <w:t>pro</w:t>
      </w:r>
      <w:r w:rsidR="00DE512D">
        <w:t xml:space="preserve"> průmyslový výzkum, rozvoj techniky a technologií</w:t>
      </w:r>
      <w:r w:rsidR="00DE512D">
        <w:rPr>
          <w:rStyle w:val="Znakapoznpodarou"/>
        </w:rPr>
        <w:footnoteReference w:id="5"/>
      </w:r>
      <w:r w:rsidR="00131794" w:rsidRPr="00360CC7">
        <w:t>.</w:t>
      </w:r>
      <w:r w:rsidR="000F5A7A" w:rsidRPr="00360CC7">
        <w:t xml:space="preserve"> </w:t>
      </w:r>
    </w:p>
    <w:p w14:paraId="31ED4CEB" w14:textId="57CA92D5" w:rsidR="005B032D" w:rsidRPr="005B032D" w:rsidRDefault="005B4D93" w:rsidP="00D0346C">
      <w:pPr>
        <w:pStyle w:val="KP-normlntext"/>
        <w:spacing w:line="259" w:lineRule="auto"/>
        <w:rPr>
          <w:rFonts w:ascii="Calibri" w:hAnsi="Calibri" w:cs="Calibri"/>
        </w:rPr>
      </w:pPr>
      <w:bookmarkStart w:id="2" w:name="_Hlk184970414"/>
      <w:r>
        <w:rPr>
          <w:rFonts w:ascii="Calibri" w:hAnsi="Calibri" w:cs="Calibri"/>
        </w:rPr>
        <w:t>Podporu startupů a začínajících podnikatelů MPO stanovilo jako jednu ze čtyř klíčových aktivit, které m</w:t>
      </w:r>
      <w:r w:rsidR="005B032D">
        <w:rPr>
          <w:rFonts w:ascii="Calibri" w:hAnsi="Calibri" w:cs="Calibri"/>
        </w:rPr>
        <w:t>á</w:t>
      </w:r>
      <w:r>
        <w:rPr>
          <w:rFonts w:ascii="Calibri" w:hAnsi="Calibri" w:cs="Calibri"/>
        </w:rPr>
        <w:t xml:space="preserve"> zajišťovat </w:t>
      </w:r>
      <w:r w:rsidR="00672904">
        <w:rPr>
          <w:rFonts w:ascii="Calibri" w:hAnsi="Calibri" w:cs="Calibri"/>
        </w:rPr>
        <w:t>jemu podřízená státní</w:t>
      </w:r>
      <w:r>
        <w:rPr>
          <w:rFonts w:ascii="Calibri" w:hAnsi="Calibri" w:cs="Calibri"/>
        </w:rPr>
        <w:t xml:space="preserve"> příspěvková organizace </w:t>
      </w:r>
      <w:r w:rsidRPr="00A3717E">
        <w:rPr>
          <w:rFonts w:ascii="Calibri" w:hAnsi="Calibri" w:cs="Calibri"/>
        </w:rPr>
        <w:t>CzechInvest</w:t>
      </w:r>
      <w:r>
        <w:rPr>
          <w:rStyle w:val="Znakapoznpodarou"/>
          <w:rFonts w:ascii="Calibri" w:hAnsi="Calibri" w:cs="Calibri"/>
        </w:rPr>
        <w:footnoteReference w:id="6"/>
      </w:r>
      <w:r w:rsidR="00323373">
        <w:rPr>
          <w:rFonts w:ascii="Calibri" w:hAnsi="Calibri" w:cs="Calibri"/>
        </w:rPr>
        <w:t>.</w:t>
      </w:r>
      <w:r w:rsidR="005B032D">
        <w:rPr>
          <w:rFonts w:ascii="Calibri" w:hAnsi="Calibri" w:cs="Calibri"/>
        </w:rPr>
        <w:t xml:space="preserve"> </w:t>
      </w:r>
    </w:p>
    <w:bookmarkEnd w:id="2"/>
    <w:p w14:paraId="2D461797" w14:textId="7A6F49FB" w:rsidR="00DF4A11" w:rsidRPr="00DF4A11" w:rsidRDefault="005B4D93" w:rsidP="002014F3">
      <w:pPr>
        <w:pStyle w:val="KP-normlntext"/>
        <w:spacing w:after="240" w:line="259" w:lineRule="auto"/>
        <w:rPr>
          <w:rFonts w:ascii="Calibri" w:hAnsi="Calibri" w:cs="Calibri"/>
        </w:rPr>
      </w:pPr>
      <w:r>
        <w:t xml:space="preserve">MPO </w:t>
      </w:r>
      <w:r w:rsidR="002A249D">
        <w:t>poskytlo</w:t>
      </w:r>
      <w:r>
        <w:t xml:space="preserve"> CzechInvest</w:t>
      </w:r>
      <w:r w:rsidR="00831A17">
        <w:t>u</w:t>
      </w:r>
      <w:r w:rsidR="00725B22">
        <w:t xml:space="preserve"> v kontrolovaném období</w:t>
      </w:r>
      <w:r>
        <w:t xml:space="preserve"> na realizaci podpory startupů peněžní prostředky </w:t>
      </w:r>
      <w:r w:rsidRPr="00360CC7">
        <w:t xml:space="preserve">jak </w:t>
      </w:r>
      <w:r w:rsidR="00AC340D">
        <w:t>ze státního rozpočtu</w:t>
      </w:r>
      <w:r w:rsidRPr="00360CC7">
        <w:t>, tak ze zdrojů Evropské unie</w:t>
      </w:r>
      <w:r w:rsidR="00323373">
        <w:t xml:space="preserve"> </w:t>
      </w:r>
      <w:r w:rsidR="00323373" w:rsidRPr="00360CC7">
        <w:t>s tím, že MPO vystupovalo v roli poskytovatele podpory a CzechInvest v roli příjemce podpory a</w:t>
      </w:r>
      <w:r w:rsidR="00CB6065">
        <w:t> </w:t>
      </w:r>
      <w:r w:rsidR="00672904">
        <w:t>poskytovatele</w:t>
      </w:r>
      <w:r w:rsidR="00323373" w:rsidRPr="00360CC7">
        <w:t xml:space="preserve"> podpory konečným příjemcům (</w:t>
      </w:r>
      <w:r w:rsidR="00B034F6">
        <w:t xml:space="preserve">subjektům zahrnující </w:t>
      </w:r>
      <w:r w:rsidR="00323373" w:rsidRPr="00360CC7">
        <w:t>startup</w:t>
      </w:r>
      <w:r w:rsidR="00B034F6">
        <w:t>y</w:t>
      </w:r>
      <w:r w:rsidR="00323373">
        <w:t xml:space="preserve">, </w:t>
      </w:r>
      <w:r w:rsidR="006C3AA8">
        <w:t>začínající podnikatel</w:t>
      </w:r>
      <w:r w:rsidR="00654E9C">
        <w:t>e</w:t>
      </w:r>
      <w:r w:rsidR="006C3AA8">
        <w:t>, student</w:t>
      </w:r>
      <w:r w:rsidR="00654E9C">
        <w:t>y</w:t>
      </w:r>
      <w:r w:rsidR="00323373" w:rsidRPr="00360CC7">
        <w:t>).</w:t>
      </w:r>
    </w:p>
    <w:p w14:paraId="097C64DD" w14:textId="011279AB" w:rsidR="007A5555" w:rsidRPr="00121ACB" w:rsidRDefault="007A5555" w:rsidP="00586B1D">
      <w:pPr>
        <w:pStyle w:val="KP-normlntext"/>
        <w:numPr>
          <w:ilvl w:val="0"/>
          <w:numId w:val="0"/>
        </w:numPr>
        <w:spacing w:before="120" w:after="40"/>
        <w:ind w:left="1985" w:hanging="1418"/>
        <w:rPr>
          <w:b/>
          <w:bCs/>
        </w:rPr>
      </w:pPr>
      <w:r w:rsidRPr="00121ACB">
        <w:rPr>
          <w:b/>
          <w:bCs/>
        </w:rPr>
        <w:t>Tab</w:t>
      </w:r>
      <w:r w:rsidR="00586B1D">
        <w:rPr>
          <w:b/>
          <w:bCs/>
        </w:rPr>
        <w:t>ulka</w:t>
      </w:r>
      <w:r w:rsidRPr="00121ACB">
        <w:rPr>
          <w:b/>
          <w:bCs/>
        </w:rPr>
        <w:t xml:space="preserve"> č. </w:t>
      </w:r>
      <w:r w:rsidR="00DF4A11" w:rsidRPr="00121ACB">
        <w:rPr>
          <w:b/>
          <w:bCs/>
        </w:rPr>
        <w:t>1</w:t>
      </w:r>
      <w:r w:rsidRPr="00121ACB">
        <w:rPr>
          <w:b/>
          <w:bCs/>
        </w:rPr>
        <w:t>:</w:t>
      </w:r>
      <w:r w:rsidR="00586B1D">
        <w:rPr>
          <w:b/>
          <w:bCs/>
        </w:rPr>
        <w:tab/>
      </w:r>
      <w:r w:rsidRPr="00121ACB">
        <w:rPr>
          <w:b/>
          <w:bCs/>
        </w:rPr>
        <w:t>Přehled programů, ze kterých MPO umožnilo CzechInvestu čerpat podporu</w:t>
      </w:r>
    </w:p>
    <w:tbl>
      <w:tblPr>
        <w:tblStyle w:val="Mkatabulky"/>
        <w:tblW w:w="4702" w:type="pct"/>
        <w:jc w:val="right"/>
        <w:tblLook w:val="04A0" w:firstRow="1" w:lastRow="0" w:firstColumn="1" w:lastColumn="0" w:noHBand="0" w:noVBand="1"/>
      </w:tblPr>
      <w:tblGrid>
        <w:gridCol w:w="2933"/>
        <w:gridCol w:w="1345"/>
        <w:gridCol w:w="3061"/>
        <w:gridCol w:w="1183"/>
      </w:tblGrid>
      <w:tr w:rsidR="00374BFB" w:rsidRPr="00121ACB" w14:paraId="5D0F7E5E" w14:textId="77777777" w:rsidTr="00D0346C">
        <w:trPr>
          <w:trHeight w:val="283"/>
          <w:jc w:val="right"/>
        </w:trPr>
        <w:tc>
          <w:tcPr>
            <w:tcW w:w="1721" w:type="pct"/>
            <w:shd w:val="clear" w:color="auto" w:fill="E6E6E6"/>
            <w:vAlign w:val="center"/>
          </w:tcPr>
          <w:p w14:paraId="7707EACB" w14:textId="77777777" w:rsidR="00374BFB" w:rsidRPr="00121ACB" w:rsidRDefault="00374BFB" w:rsidP="00121ACB">
            <w:pPr>
              <w:pStyle w:val="KP-normlntext"/>
              <w:numPr>
                <w:ilvl w:val="0"/>
                <w:numId w:val="0"/>
              </w:numPr>
              <w:spacing w:after="0"/>
              <w:jc w:val="center"/>
              <w:rPr>
                <w:rFonts w:ascii="Calibri" w:hAnsi="Calibri" w:cs="Calibri"/>
                <w:b/>
                <w:bCs/>
                <w:sz w:val="20"/>
                <w:szCs w:val="20"/>
              </w:rPr>
            </w:pPr>
            <w:r w:rsidRPr="00121ACB">
              <w:rPr>
                <w:rFonts w:ascii="Calibri" w:hAnsi="Calibri" w:cs="Calibri"/>
                <w:b/>
                <w:bCs/>
                <w:sz w:val="20"/>
                <w:szCs w:val="20"/>
              </w:rPr>
              <w:t>Název programu</w:t>
            </w:r>
          </w:p>
        </w:tc>
        <w:tc>
          <w:tcPr>
            <w:tcW w:w="789" w:type="pct"/>
            <w:shd w:val="clear" w:color="auto" w:fill="E6E6E6"/>
          </w:tcPr>
          <w:p w14:paraId="2E38754E" w14:textId="61E6ED8F" w:rsidR="00374BFB" w:rsidRPr="00121ACB" w:rsidRDefault="00374BFB" w:rsidP="00121ACB">
            <w:pPr>
              <w:pStyle w:val="KP-normlntext"/>
              <w:numPr>
                <w:ilvl w:val="0"/>
                <w:numId w:val="0"/>
              </w:numPr>
              <w:spacing w:after="0"/>
              <w:jc w:val="center"/>
              <w:rPr>
                <w:rFonts w:ascii="Calibri" w:hAnsi="Calibri" w:cs="Calibri"/>
                <w:b/>
                <w:bCs/>
                <w:sz w:val="20"/>
                <w:szCs w:val="20"/>
              </w:rPr>
            </w:pPr>
            <w:r w:rsidRPr="00121ACB">
              <w:rPr>
                <w:rFonts w:ascii="Calibri" w:hAnsi="Calibri" w:cs="Calibri"/>
                <w:b/>
                <w:bCs/>
                <w:sz w:val="20"/>
                <w:szCs w:val="20"/>
              </w:rPr>
              <w:t>Období realizace</w:t>
            </w:r>
          </w:p>
        </w:tc>
        <w:tc>
          <w:tcPr>
            <w:tcW w:w="1796" w:type="pct"/>
            <w:shd w:val="clear" w:color="auto" w:fill="E6E6E6"/>
            <w:vAlign w:val="center"/>
          </w:tcPr>
          <w:p w14:paraId="05C76ABB" w14:textId="665A388D" w:rsidR="00374BFB" w:rsidRPr="00121ACB" w:rsidRDefault="00374BFB" w:rsidP="00121ACB">
            <w:pPr>
              <w:pStyle w:val="KP-normlntext"/>
              <w:numPr>
                <w:ilvl w:val="0"/>
                <w:numId w:val="0"/>
              </w:numPr>
              <w:spacing w:after="0"/>
              <w:jc w:val="center"/>
              <w:rPr>
                <w:rFonts w:ascii="Calibri" w:hAnsi="Calibri" w:cs="Calibri"/>
                <w:b/>
                <w:bCs/>
                <w:sz w:val="20"/>
                <w:szCs w:val="20"/>
              </w:rPr>
            </w:pPr>
            <w:r w:rsidRPr="00121ACB">
              <w:rPr>
                <w:rFonts w:ascii="Calibri" w:hAnsi="Calibri" w:cs="Calibri"/>
                <w:b/>
                <w:bCs/>
                <w:sz w:val="20"/>
                <w:szCs w:val="20"/>
              </w:rPr>
              <w:t xml:space="preserve">Forma podpory </w:t>
            </w:r>
          </w:p>
        </w:tc>
        <w:tc>
          <w:tcPr>
            <w:tcW w:w="694" w:type="pct"/>
            <w:shd w:val="clear" w:color="auto" w:fill="E6E6E6"/>
            <w:vAlign w:val="center"/>
          </w:tcPr>
          <w:p w14:paraId="4E563A82" w14:textId="77777777" w:rsidR="00374BFB" w:rsidRPr="00121ACB" w:rsidRDefault="00374BFB" w:rsidP="00121ACB">
            <w:pPr>
              <w:pStyle w:val="KP-normlntext"/>
              <w:numPr>
                <w:ilvl w:val="0"/>
                <w:numId w:val="0"/>
              </w:numPr>
              <w:spacing w:after="0"/>
              <w:jc w:val="center"/>
              <w:rPr>
                <w:rFonts w:ascii="Calibri" w:hAnsi="Calibri" w:cs="Calibri"/>
                <w:b/>
                <w:bCs/>
                <w:sz w:val="20"/>
                <w:szCs w:val="20"/>
              </w:rPr>
            </w:pPr>
            <w:r w:rsidRPr="00121ACB">
              <w:rPr>
                <w:rFonts w:ascii="Calibri" w:hAnsi="Calibri" w:cs="Calibri"/>
                <w:b/>
                <w:bCs/>
                <w:sz w:val="20"/>
                <w:szCs w:val="20"/>
              </w:rPr>
              <w:t>Zdroj financování</w:t>
            </w:r>
          </w:p>
        </w:tc>
      </w:tr>
      <w:tr w:rsidR="00374BFB" w:rsidRPr="00121ACB" w14:paraId="5C64EE68" w14:textId="77777777" w:rsidTr="00D0346C">
        <w:trPr>
          <w:trHeight w:val="283"/>
          <w:jc w:val="right"/>
        </w:trPr>
        <w:tc>
          <w:tcPr>
            <w:tcW w:w="1721" w:type="pct"/>
            <w:vAlign w:val="center"/>
          </w:tcPr>
          <w:p w14:paraId="366FC0A1" w14:textId="2262CCC2"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 xml:space="preserve">Program </w:t>
            </w:r>
            <w:r w:rsidR="007639C8">
              <w:rPr>
                <w:rFonts w:ascii="Calibri" w:hAnsi="Calibri" w:cs="Calibri"/>
                <w:sz w:val="20"/>
                <w:szCs w:val="20"/>
              </w:rPr>
              <w:t>„</w:t>
            </w:r>
            <w:r w:rsidRPr="00121ACB">
              <w:rPr>
                <w:rFonts w:ascii="Calibri" w:hAnsi="Calibri" w:cs="Calibri"/>
                <w:sz w:val="20"/>
                <w:szCs w:val="20"/>
              </w:rPr>
              <w:t>The Country for the Future</w:t>
            </w:r>
            <w:r w:rsidR="007639C8">
              <w:rPr>
                <w:rFonts w:ascii="Calibri" w:hAnsi="Calibri" w:cs="Calibri"/>
                <w:sz w:val="20"/>
                <w:szCs w:val="20"/>
              </w:rPr>
              <w:t>“</w:t>
            </w:r>
          </w:p>
        </w:tc>
        <w:tc>
          <w:tcPr>
            <w:tcW w:w="789" w:type="pct"/>
            <w:vAlign w:val="center"/>
          </w:tcPr>
          <w:p w14:paraId="5A039C78" w14:textId="611C4525"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2019 až 2028</w:t>
            </w:r>
          </w:p>
        </w:tc>
        <w:tc>
          <w:tcPr>
            <w:tcW w:w="1796" w:type="pct"/>
            <w:vAlign w:val="center"/>
          </w:tcPr>
          <w:p w14:paraId="783DAA37" w14:textId="02299684"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Účelová podpora z</w:t>
            </w:r>
            <w:r w:rsidR="00586B1D">
              <w:rPr>
                <w:rFonts w:ascii="Calibri" w:hAnsi="Calibri" w:cs="Calibri"/>
                <w:sz w:val="20"/>
                <w:szCs w:val="20"/>
              </w:rPr>
              <w:t> p</w:t>
            </w:r>
            <w:r w:rsidRPr="00121ACB">
              <w:rPr>
                <w:rFonts w:ascii="Calibri" w:hAnsi="Calibri" w:cs="Calibri"/>
                <w:sz w:val="20"/>
                <w:szCs w:val="20"/>
              </w:rPr>
              <w:t>odprogramu</w:t>
            </w:r>
            <w:r w:rsidR="00586B1D">
              <w:rPr>
                <w:rFonts w:ascii="Calibri" w:hAnsi="Calibri" w:cs="Calibri"/>
                <w:sz w:val="20"/>
                <w:szCs w:val="20"/>
              </w:rPr>
              <w:t> </w:t>
            </w:r>
            <w:r w:rsidRPr="00121ACB">
              <w:rPr>
                <w:rFonts w:ascii="Calibri" w:hAnsi="Calibri" w:cs="Calibri"/>
                <w:color w:val="000000"/>
                <w:sz w:val="20"/>
                <w:szCs w:val="20"/>
              </w:rPr>
              <w:t>1 „Start-upy“</w:t>
            </w:r>
          </w:p>
        </w:tc>
        <w:tc>
          <w:tcPr>
            <w:tcW w:w="694" w:type="pct"/>
            <w:vAlign w:val="center"/>
          </w:tcPr>
          <w:p w14:paraId="70B7F5FD" w14:textId="217E05E2" w:rsidR="00374BFB" w:rsidRPr="00121ACB" w:rsidRDefault="00AC340D"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Státní rozpočet</w:t>
            </w:r>
          </w:p>
        </w:tc>
      </w:tr>
      <w:tr w:rsidR="00374BFB" w:rsidRPr="00121ACB" w14:paraId="265D421B" w14:textId="77777777" w:rsidTr="00D0346C">
        <w:trPr>
          <w:trHeight w:val="283"/>
          <w:jc w:val="right"/>
        </w:trPr>
        <w:tc>
          <w:tcPr>
            <w:tcW w:w="1721" w:type="pct"/>
            <w:vAlign w:val="center"/>
          </w:tcPr>
          <w:p w14:paraId="5265A2B4" w14:textId="125151E3"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Národní plán obnovy</w:t>
            </w:r>
          </w:p>
        </w:tc>
        <w:tc>
          <w:tcPr>
            <w:tcW w:w="789" w:type="pct"/>
            <w:vAlign w:val="center"/>
          </w:tcPr>
          <w:p w14:paraId="44DC0664" w14:textId="19D74466"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2021 až 2026</w:t>
            </w:r>
          </w:p>
        </w:tc>
        <w:tc>
          <w:tcPr>
            <w:tcW w:w="1796" w:type="pct"/>
            <w:vAlign w:val="center"/>
          </w:tcPr>
          <w:p w14:paraId="201FADFB" w14:textId="72E391B8"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Dotace z </w:t>
            </w:r>
            <w:r w:rsidR="00586B1D">
              <w:rPr>
                <w:rFonts w:ascii="Calibri" w:hAnsi="Calibri" w:cs="Calibri"/>
                <w:sz w:val="20"/>
                <w:szCs w:val="20"/>
              </w:rPr>
              <w:t>k</w:t>
            </w:r>
            <w:r w:rsidRPr="00121ACB">
              <w:rPr>
                <w:rFonts w:ascii="Calibri" w:hAnsi="Calibri" w:cs="Calibri"/>
                <w:sz w:val="20"/>
                <w:szCs w:val="20"/>
              </w:rPr>
              <w:t xml:space="preserve">omponenty č. 1.4 „Digitální ekonomika a společnost, inovativní startupy a nové technologie“, </w:t>
            </w:r>
            <w:r w:rsidR="007639C8">
              <w:rPr>
                <w:rFonts w:ascii="Calibri" w:hAnsi="Calibri" w:cs="Calibri"/>
                <w:sz w:val="20"/>
                <w:szCs w:val="20"/>
              </w:rPr>
              <w:t>i</w:t>
            </w:r>
            <w:r w:rsidRPr="00121ACB">
              <w:rPr>
                <w:rFonts w:ascii="Calibri" w:hAnsi="Calibri" w:cs="Calibri"/>
                <w:sz w:val="20"/>
                <w:szCs w:val="20"/>
              </w:rPr>
              <w:t>nvestice č. 8, 10, 11</w:t>
            </w:r>
          </w:p>
        </w:tc>
        <w:tc>
          <w:tcPr>
            <w:tcW w:w="694" w:type="pct"/>
            <w:vAlign w:val="center"/>
          </w:tcPr>
          <w:p w14:paraId="7A6240CF" w14:textId="77777777"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EU</w:t>
            </w:r>
          </w:p>
        </w:tc>
      </w:tr>
      <w:tr w:rsidR="00374BFB" w:rsidRPr="00121ACB" w14:paraId="616DB4C1" w14:textId="77777777" w:rsidTr="00D0346C">
        <w:trPr>
          <w:trHeight w:val="283"/>
          <w:jc w:val="right"/>
        </w:trPr>
        <w:tc>
          <w:tcPr>
            <w:tcW w:w="1721" w:type="pct"/>
            <w:vAlign w:val="center"/>
          </w:tcPr>
          <w:p w14:paraId="62BDD7DA" w14:textId="2676F576" w:rsidR="00374BFB" w:rsidRPr="00121ACB" w:rsidRDefault="00374BFB" w:rsidP="00D0346C">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Operační program Podnikání a</w:t>
            </w:r>
            <w:r w:rsidR="00D0346C">
              <w:rPr>
                <w:rFonts w:ascii="Calibri" w:hAnsi="Calibri" w:cs="Calibri"/>
                <w:sz w:val="20"/>
                <w:szCs w:val="20"/>
              </w:rPr>
              <w:t> </w:t>
            </w:r>
            <w:r w:rsidRPr="00121ACB">
              <w:rPr>
                <w:rFonts w:ascii="Calibri" w:hAnsi="Calibri" w:cs="Calibri"/>
                <w:sz w:val="20"/>
                <w:szCs w:val="20"/>
              </w:rPr>
              <w:t>inovace pro konkurenceschopnost</w:t>
            </w:r>
          </w:p>
        </w:tc>
        <w:tc>
          <w:tcPr>
            <w:tcW w:w="789" w:type="pct"/>
            <w:vAlign w:val="center"/>
          </w:tcPr>
          <w:p w14:paraId="122B2B66" w14:textId="335A510C"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2014 až 2020</w:t>
            </w:r>
          </w:p>
        </w:tc>
        <w:tc>
          <w:tcPr>
            <w:tcW w:w="1796" w:type="pct"/>
            <w:vAlign w:val="center"/>
          </w:tcPr>
          <w:p w14:paraId="280EC26E" w14:textId="606F2DCD"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 xml:space="preserve">Dotace z programu </w:t>
            </w:r>
            <w:r w:rsidR="007639C8">
              <w:rPr>
                <w:rFonts w:ascii="Calibri" w:hAnsi="Calibri" w:cs="Calibri"/>
                <w:sz w:val="20"/>
                <w:szCs w:val="20"/>
              </w:rPr>
              <w:t>„</w:t>
            </w:r>
            <w:r w:rsidRPr="00121ACB">
              <w:rPr>
                <w:rFonts w:ascii="Calibri" w:hAnsi="Calibri" w:cs="Calibri"/>
                <w:sz w:val="20"/>
                <w:szCs w:val="20"/>
              </w:rPr>
              <w:t>Marketing</w:t>
            </w:r>
            <w:r w:rsidR="007639C8">
              <w:rPr>
                <w:rFonts w:ascii="Calibri" w:hAnsi="Calibri" w:cs="Calibri"/>
                <w:sz w:val="20"/>
                <w:szCs w:val="20"/>
              </w:rPr>
              <w:t>“</w:t>
            </w:r>
            <w:r w:rsidRPr="00121ACB">
              <w:rPr>
                <w:rFonts w:ascii="Calibri" w:hAnsi="Calibri" w:cs="Calibri"/>
                <w:sz w:val="20"/>
                <w:szCs w:val="20"/>
              </w:rPr>
              <w:t xml:space="preserve"> </w:t>
            </w:r>
          </w:p>
        </w:tc>
        <w:tc>
          <w:tcPr>
            <w:tcW w:w="694" w:type="pct"/>
            <w:vAlign w:val="center"/>
          </w:tcPr>
          <w:p w14:paraId="5945AF94" w14:textId="77777777"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EU</w:t>
            </w:r>
          </w:p>
        </w:tc>
      </w:tr>
      <w:tr w:rsidR="00374BFB" w:rsidRPr="00121ACB" w14:paraId="76298018" w14:textId="77777777" w:rsidTr="00D0346C">
        <w:trPr>
          <w:trHeight w:val="283"/>
          <w:jc w:val="right"/>
        </w:trPr>
        <w:tc>
          <w:tcPr>
            <w:tcW w:w="1721" w:type="pct"/>
            <w:vAlign w:val="center"/>
          </w:tcPr>
          <w:p w14:paraId="48BC30D8" w14:textId="56E607A6"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 xml:space="preserve">Operační program </w:t>
            </w:r>
            <w:r w:rsidRPr="007639C8">
              <w:rPr>
                <w:rFonts w:ascii="Calibri" w:hAnsi="Calibri" w:cs="Calibri"/>
                <w:sz w:val="20"/>
                <w:szCs w:val="20"/>
              </w:rPr>
              <w:t>Technologie a</w:t>
            </w:r>
            <w:r w:rsidR="00D0346C" w:rsidRPr="007639C8">
              <w:rPr>
                <w:rFonts w:ascii="Calibri" w:hAnsi="Calibri" w:cs="Calibri"/>
                <w:sz w:val="20"/>
                <w:szCs w:val="20"/>
              </w:rPr>
              <w:t> </w:t>
            </w:r>
            <w:r w:rsidRPr="007639C8">
              <w:rPr>
                <w:rFonts w:ascii="Calibri" w:hAnsi="Calibri" w:cs="Calibri"/>
                <w:sz w:val="20"/>
                <w:szCs w:val="20"/>
              </w:rPr>
              <w:t>aplikace pro konkurenceschopnost</w:t>
            </w:r>
            <w:r w:rsidRPr="00121ACB">
              <w:rPr>
                <w:rFonts w:ascii="Calibri" w:hAnsi="Calibri" w:cs="Calibri"/>
                <w:sz w:val="20"/>
                <w:szCs w:val="20"/>
              </w:rPr>
              <w:t xml:space="preserve"> </w:t>
            </w:r>
            <w:r w:rsidR="00D0346C">
              <w:rPr>
                <w:rFonts w:ascii="Calibri" w:hAnsi="Calibri" w:cs="Calibri"/>
                <w:sz w:val="20"/>
                <w:szCs w:val="20"/>
              </w:rPr>
              <w:br/>
            </w:r>
            <w:r w:rsidRPr="00121ACB">
              <w:rPr>
                <w:rFonts w:ascii="Calibri" w:hAnsi="Calibri" w:cs="Calibri"/>
                <w:sz w:val="20"/>
                <w:szCs w:val="20"/>
              </w:rPr>
              <w:t>2021–2027</w:t>
            </w:r>
          </w:p>
        </w:tc>
        <w:tc>
          <w:tcPr>
            <w:tcW w:w="789" w:type="pct"/>
            <w:vAlign w:val="center"/>
          </w:tcPr>
          <w:p w14:paraId="53F2BB18" w14:textId="55A37978"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2021 až 2027</w:t>
            </w:r>
          </w:p>
        </w:tc>
        <w:tc>
          <w:tcPr>
            <w:tcW w:w="1796" w:type="pct"/>
            <w:vAlign w:val="center"/>
          </w:tcPr>
          <w:p w14:paraId="76AABB69" w14:textId="400A1BFB"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 xml:space="preserve">Dotace z podporované aktivity </w:t>
            </w:r>
            <w:r w:rsidR="007639C8">
              <w:rPr>
                <w:rFonts w:ascii="Calibri" w:hAnsi="Calibri" w:cs="Calibri"/>
                <w:sz w:val="20"/>
                <w:szCs w:val="20"/>
              </w:rPr>
              <w:t>„</w:t>
            </w:r>
            <w:r w:rsidRPr="00121ACB">
              <w:rPr>
                <w:rFonts w:ascii="Calibri" w:hAnsi="Calibri" w:cs="Calibri"/>
                <w:sz w:val="20"/>
                <w:szCs w:val="20"/>
              </w:rPr>
              <w:t>Poradenství</w:t>
            </w:r>
            <w:r w:rsidR="007639C8">
              <w:rPr>
                <w:rFonts w:ascii="Calibri" w:hAnsi="Calibri" w:cs="Calibri"/>
                <w:sz w:val="20"/>
                <w:szCs w:val="20"/>
              </w:rPr>
              <w:t>“</w:t>
            </w:r>
          </w:p>
        </w:tc>
        <w:tc>
          <w:tcPr>
            <w:tcW w:w="694" w:type="pct"/>
            <w:vAlign w:val="center"/>
          </w:tcPr>
          <w:p w14:paraId="0EE4AF65" w14:textId="77777777" w:rsidR="00374BFB" w:rsidRPr="00121ACB" w:rsidRDefault="00374BFB" w:rsidP="00121ACB">
            <w:pPr>
              <w:pStyle w:val="KP-normlntext"/>
              <w:numPr>
                <w:ilvl w:val="0"/>
                <w:numId w:val="0"/>
              </w:numPr>
              <w:spacing w:after="0"/>
              <w:jc w:val="center"/>
              <w:rPr>
                <w:rFonts w:ascii="Calibri" w:hAnsi="Calibri" w:cs="Calibri"/>
                <w:sz w:val="20"/>
                <w:szCs w:val="20"/>
              </w:rPr>
            </w:pPr>
            <w:r w:rsidRPr="00121ACB">
              <w:rPr>
                <w:rFonts w:ascii="Calibri" w:hAnsi="Calibri" w:cs="Calibri"/>
                <w:sz w:val="20"/>
                <w:szCs w:val="20"/>
              </w:rPr>
              <w:t>EU</w:t>
            </w:r>
          </w:p>
        </w:tc>
      </w:tr>
    </w:tbl>
    <w:p w14:paraId="313DE183" w14:textId="3A683D80" w:rsidR="00BA051E" w:rsidRPr="00D0346C" w:rsidRDefault="00BA051E" w:rsidP="002014F3">
      <w:pPr>
        <w:pStyle w:val="KP-normlntext"/>
        <w:numPr>
          <w:ilvl w:val="0"/>
          <w:numId w:val="0"/>
        </w:numPr>
        <w:spacing w:before="40" w:after="240"/>
        <w:ind w:left="567"/>
        <w:rPr>
          <w:sz w:val="20"/>
          <w:szCs w:val="20"/>
        </w:rPr>
      </w:pPr>
      <w:r w:rsidRPr="00D0346C">
        <w:rPr>
          <w:b/>
          <w:bCs/>
          <w:sz w:val="20"/>
          <w:szCs w:val="20"/>
        </w:rPr>
        <w:t>Zdroj:</w:t>
      </w:r>
      <w:r w:rsidR="00CB6065" w:rsidRPr="00D0346C">
        <w:rPr>
          <w:sz w:val="20"/>
          <w:szCs w:val="20"/>
        </w:rPr>
        <w:t xml:space="preserve"> </w:t>
      </w:r>
      <w:r w:rsidR="007639C8">
        <w:rPr>
          <w:sz w:val="20"/>
          <w:szCs w:val="20"/>
        </w:rPr>
        <w:t>vypracoval</w:t>
      </w:r>
      <w:r w:rsidR="00CB6065" w:rsidRPr="00D0346C">
        <w:rPr>
          <w:sz w:val="20"/>
          <w:szCs w:val="20"/>
        </w:rPr>
        <w:t xml:space="preserve"> NKÚ.</w:t>
      </w:r>
    </w:p>
    <w:p w14:paraId="4371CA65" w14:textId="589AF974" w:rsidR="00323373" w:rsidRPr="005B032D" w:rsidRDefault="00323373" w:rsidP="00121ACB">
      <w:pPr>
        <w:pStyle w:val="KP-normlntext"/>
        <w:spacing w:before="120" w:line="259" w:lineRule="auto"/>
      </w:pPr>
      <w:r w:rsidRPr="00360CC7">
        <w:t>MPO odpovíd</w:t>
      </w:r>
      <w:r>
        <w:t>alo</w:t>
      </w:r>
      <w:r w:rsidRPr="00360CC7">
        <w:t xml:space="preserve"> </w:t>
      </w:r>
      <w:r w:rsidR="0008229C" w:rsidRPr="0008229C">
        <w:t xml:space="preserve">zejména </w:t>
      </w:r>
      <w:r w:rsidRPr="00360CC7">
        <w:t xml:space="preserve">za </w:t>
      </w:r>
      <w:r w:rsidR="006C3AA8">
        <w:t xml:space="preserve">nastavení </w:t>
      </w:r>
      <w:r w:rsidRPr="00360CC7">
        <w:t>zaměření</w:t>
      </w:r>
      <w:r w:rsidR="006C3AA8">
        <w:t>, forem</w:t>
      </w:r>
      <w:r w:rsidRPr="00360CC7">
        <w:t xml:space="preserve"> </w:t>
      </w:r>
      <w:r w:rsidR="006C3AA8">
        <w:t xml:space="preserve">a podmínek </w:t>
      </w:r>
      <w:r w:rsidRPr="00360CC7">
        <w:t>podpory a</w:t>
      </w:r>
      <w:r w:rsidR="00F43B7D">
        <w:t> za</w:t>
      </w:r>
      <w:r w:rsidR="004E74B2">
        <w:t> </w:t>
      </w:r>
      <w:r w:rsidR="00F43B7D">
        <w:t>p</w:t>
      </w:r>
      <w:r w:rsidR="004F1998">
        <w:t>oskytování</w:t>
      </w:r>
      <w:r w:rsidR="00F43B7D">
        <w:t xml:space="preserve"> </w:t>
      </w:r>
      <w:r w:rsidR="004F1998">
        <w:t xml:space="preserve">peněžních prostředků </w:t>
      </w:r>
      <w:r w:rsidR="00AC340D">
        <w:t>ze státního rozpočtu</w:t>
      </w:r>
      <w:r w:rsidRPr="00360CC7">
        <w:t xml:space="preserve"> i evropských zdrojů.</w:t>
      </w:r>
      <w:r>
        <w:t xml:space="preserve"> U</w:t>
      </w:r>
      <w:r w:rsidR="00F43B7D">
        <w:t> </w:t>
      </w:r>
      <w:r>
        <w:t>podpory financované z evropských zdrojů bylo MPO zodpovědné za vykazování plnění stanovených cílů Evropské komisi. Ze zákona</w:t>
      </w:r>
      <w:r>
        <w:rPr>
          <w:rStyle w:val="Znakapoznpodarou"/>
        </w:rPr>
        <w:footnoteReference w:id="7"/>
      </w:r>
      <w:r>
        <w:t xml:space="preserve"> </w:t>
      </w:r>
      <w:r w:rsidR="00604072">
        <w:t>je</w:t>
      </w:r>
      <w:r>
        <w:t xml:space="preserve"> MPO povinné sledovat a vyhodnocovat</w:t>
      </w:r>
      <w:r w:rsidRPr="004C05A5">
        <w:t xml:space="preserve"> hospodárnost, efektivnost a</w:t>
      </w:r>
      <w:r>
        <w:t> </w:t>
      </w:r>
      <w:r w:rsidRPr="004C05A5">
        <w:t>účelnost vynakládání výdajů ve své kapitole.</w:t>
      </w:r>
    </w:p>
    <w:p w14:paraId="6038004D" w14:textId="3CCC83CD" w:rsidR="00AE3791" w:rsidRDefault="00323373" w:rsidP="00121ACB">
      <w:pPr>
        <w:pStyle w:val="KP-normlntext"/>
        <w:spacing w:before="120" w:line="259" w:lineRule="auto"/>
        <w:rPr>
          <w:rFonts w:ascii="Calibri" w:hAnsi="Calibri" w:cs="Calibri"/>
        </w:rPr>
      </w:pPr>
      <w:r>
        <w:rPr>
          <w:rFonts w:ascii="Calibri" w:hAnsi="Calibri" w:cs="Calibri"/>
        </w:rPr>
        <w:t xml:space="preserve">U realizovaných projektů na podporu startupů MPO pověřilo CzechInvest </w:t>
      </w:r>
      <w:r w:rsidRPr="00997A83">
        <w:rPr>
          <w:rFonts w:ascii="Calibri" w:hAnsi="Calibri" w:cs="Calibri"/>
        </w:rPr>
        <w:t>zejména přípravou a vyhlašováním výzev, hodnocením, výběrem konečných příjemců podpory, vydáváním právních aktů vybraným konečným příjemcům a poskytováním finanční a</w:t>
      </w:r>
      <w:r w:rsidR="00A000BD">
        <w:rPr>
          <w:rFonts w:ascii="Calibri" w:hAnsi="Calibri" w:cs="Calibri"/>
        </w:rPr>
        <w:t> </w:t>
      </w:r>
      <w:r w:rsidRPr="00997A83">
        <w:rPr>
          <w:rFonts w:ascii="Calibri" w:hAnsi="Calibri" w:cs="Calibri"/>
        </w:rPr>
        <w:t>nefinanční podpory. Současně</w:t>
      </w:r>
      <w:r w:rsidR="00AC605A">
        <w:rPr>
          <w:rFonts w:ascii="Calibri" w:hAnsi="Calibri" w:cs="Calibri"/>
        </w:rPr>
        <w:t xml:space="preserve"> CzechInvest</w:t>
      </w:r>
      <w:r w:rsidRPr="00997A83">
        <w:rPr>
          <w:rFonts w:ascii="Calibri" w:hAnsi="Calibri" w:cs="Calibri"/>
        </w:rPr>
        <w:t xml:space="preserve"> vykonával monitorovací a kontrolní činnost </w:t>
      </w:r>
      <w:r w:rsidRPr="00997A83">
        <w:rPr>
          <w:rFonts w:ascii="Calibri" w:hAnsi="Calibri" w:cs="Calibri"/>
        </w:rPr>
        <w:lastRenderedPageBreak/>
        <w:t>ve vztahu k realizovaným projektům a vykazoval dosažené výstupy MPO jako poskytovateli podpory.</w:t>
      </w:r>
    </w:p>
    <w:p w14:paraId="0F374DEA" w14:textId="77777777" w:rsidR="00425BC1" w:rsidRPr="0092023D" w:rsidRDefault="00425BC1" w:rsidP="00425BC1">
      <w:pPr>
        <w:pStyle w:val="KP-normlntext"/>
        <w:numPr>
          <w:ilvl w:val="0"/>
          <w:numId w:val="0"/>
        </w:numPr>
        <w:spacing w:before="120" w:line="259" w:lineRule="auto"/>
        <w:rPr>
          <w:rFonts w:ascii="Calibri" w:hAnsi="Calibri" w:cs="Calibri"/>
        </w:rPr>
      </w:pPr>
    </w:p>
    <w:p w14:paraId="6D1DB5BE" w14:textId="6684DC8A" w:rsidR="007D1EB5" w:rsidRPr="007D1EB5" w:rsidRDefault="00C90D00" w:rsidP="007D1EB5">
      <w:pPr>
        <w:pStyle w:val="Nadpis1"/>
        <w:spacing w:before="840" w:after="240" w:line="240" w:lineRule="auto"/>
        <w:ind w:left="681" w:hanging="397"/>
        <w:rPr>
          <w:rFonts w:asciiTheme="minorHAnsi" w:hAnsiTheme="minorHAnsi"/>
          <w:sz w:val="28"/>
          <w:szCs w:val="28"/>
        </w:rPr>
      </w:pPr>
      <w:r w:rsidRPr="00982331">
        <w:rPr>
          <w:rFonts w:asciiTheme="minorHAnsi" w:hAnsiTheme="minorHAnsi"/>
          <w:sz w:val="28"/>
          <w:szCs w:val="28"/>
        </w:rPr>
        <w:t>R</w:t>
      </w:r>
      <w:r w:rsidR="00AF220B" w:rsidRPr="00982331">
        <w:rPr>
          <w:rFonts w:asciiTheme="minorHAnsi" w:hAnsiTheme="minorHAnsi"/>
          <w:sz w:val="28"/>
          <w:szCs w:val="28"/>
        </w:rPr>
        <w:t>ozsah kontroly</w:t>
      </w:r>
    </w:p>
    <w:p w14:paraId="48DA3E8F" w14:textId="370D40DA" w:rsidR="00D95846" w:rsidRDefault="00376820" w:rsidP="00121ACB">
      <w:pPr>
        <w:pStyle w:val="KP-normlntext"/>
        <w:spacing w:line="259" w:lineRule="auto"/>
      </w:pPr>
      <w:r>
        <w:t>NKÚ kontroloval období od roku 2021 do roku 2025, v případě věcných souvislostí i</w:t>
      </w:r>
      <w:r w:rsidR="00F43B7D">
        <w:t> </w:t>
      </w:r>
      <w:r>
        <w:t>období předcházející a období do ukončení kontroly.</w:t>
      </w:r>
    </w:p>
    <w:p w14:paraId="3EBBCBEF" w14:textId="5CF63C37" w:rsidR="00BA051E" w:rsidRDefault="003B7B82" w:rsidP="002014F3">
      <w:pPr>
        <w:pStyle w:val="KP-normlntext"/>
        <w:spacing w:after="240" w:line="259" w:lineRule="auto"/>
      </w:pPr>
      <w:r>
        <w:t>NKÚ se v kontrole zaměřil</w:t>
      </w:r>
      <w:r w:rsidR="00AA3451">
        <w:t xml:space="preserve"> na podporu startupů, kterou MPO realizovalo prostřednictvím </w:t>
      </w:r>
      <w:r w:rsidR="00672904">
        <w:t>státní</w:t>
      </w:r>
      <w:r w:rsidR="00831A17">
        <w:t xml:space="preserve"> </w:t>
      </w:r>
      <w:r w:rsidR="001B68FD">
        <w:t xml:space="preserve">příspěvkové organizace </w:t>
      </w:r>
      <w:r w:rsidR="00AA3451">
        <w:t xml:space="preserve">CzechInvest. Jednalo se o </w:t>
      </w:r>
      <w:r>
        <w:t>pět projektů, na jejichž realizaci MPO poskytlo</w:t>
      </w:r>
      <w:r w:rsidR="00186919">
        <w:t xml:space="preserve"> v kontrolovaném období</w:t>
      </w:r>
      <w:r w:rsidR="00AA3451">
        <w:t xml:space="preserve"> </w:t>
      </w:r>
      <w:r w:rsidR="00AA3451" w:rsidRPr="0084181C">
        <w:t>CzechInvest</w:t>
      </w:r>
      <w:r w:rsidR="00831A17">
        <w:t>u</w:t>
      </w:r>
      <w:r w:rsidRPr="0084181C">
        <w:t xml:space="preserve"> peněžní prostředky</w:t>
      </w:r>
      <w:r w:rsidR="00186919">
        <w:t xml:space="preserve"> ve výši </w:t>
      </w:r>
      <w:r w:rsidR="00186919" w:rsidRPr="00DB2CD8">
        <w:rPr>
          <w:bCs/>
        </w:rPr>
        <w:t>913 868 278</w:t>
      </w:r>
      <w:r w:rsidR="00186919" w:rsidRPr="00DB2CD8">
        <w:rPr>
          <w:rFonts w:cs="Calibri"/>
          <w:b/>
          <w:bCs/>
          <w:color w:val="000000"/>
          <w:sz w:val="20"/>
          <w:szCs w:val="20"/>
        </w:rPr>
        <w:t xml:space="preserve"> </w:t>
      </w:r>
      <w:r w:rsidR="00186919" w:rsidRPr="00DB2CD8">
        <w:rPr>
          <w:bCs/>
        </w:rPr>
        <w:t>Kč</w:t>
      </w:r>
      <w:r w:rsidR="00AC3710">
        <w:t xml:space="preserve"> </w:t>
      </w:r>
      <w:r w:rsidRPr="0084181C">
        <w:t xml:space="preserve">jak </w:t>
      </w:r>
      <w:r w:rsidR="00AC340D">
        <w:t>ze státního rozpočtu</w:t>
      </w:r>
      <w:r w:rsidRPr="0084181C">
        <w:t>, tak ze zdrojů EU</w:t>
      </w:r>
      <w:r w:rsidR="00EA1EB9">
        <w:t xml:space="preserve">. </w:t>
      </w:r>
    </w:p>
    <w:p w14:paraId="0ACA11EC" w14:textId="536A0261" w:rsidR="00D6411D" w:rsidRPr="00D862ED" w:rsidRDefault="00D6411D" w:rsidP="00D862ED">
      <w:pPr>
        <w:pStyle w:val="KP-normlntext"/>
        <w:numPr>
          <w:ilvl w:val="0"/>
          <w:numId w:val="0"/>
        </w:numPr>
        <w:spacing w:before="120" w:after="40"/>
        <w:ind w:left="567"/>
        <w:rPr>
          <w:b/>
          <w:bCs/>
        </w:rPr>
      </w:pPr>
      <w:r w:rsidRPr="00D862ED">
        <w:rPr>
          <w:b/>
          <w:bCs/>
        </w:rPr>
        <w:t>Tab</w:t>
      </w:r>
      <w:r w:rsidR="00DE13C2">
        <w:rPr>
          <w:b/>
          <w:bCs/>
        </w:rPr>
        <w:t>ulka</w:t>
      </w:r>
      <w:r w:rsidRPr="00D862ED">
        <w:rPr>
          <w:b/>
          <w:bCs/>
        </w:rPr>
        <w:t xml:space="preserve"> č. 2: Přehled projektů vybraných ke kontrole</w:t>
      </w:r>
    </w:p>
    <w:tbl>
      <w:tblPr>
        <w:tblStyle w:val="Mkatabulky"/>
        <w:tblW w:w="8505" w:type="dxa"/>
        <w:tblInd w:w="562" w:type="dxa"/>
        <w:tblLook w:val="04A0" w:firstRow="1" w:lastRow="0" w:firstColumn="1" w:lastColumn="0" w:noHBand="0" w:noVBand="1"/>
      </w:tblPr>
      <w:tblGrid>
        <w:gridCol w:w="2402"/>
        <w:gridCol w:w="3527"/>
        <w:gridCol w:w="1273"/>
        <w:gridCol w:w="1303"/>
      </w:tblGrid>
      <w:tr w:rsidR="00186919" w:rsidRPr="00D862ED" w14:paraId="688A0537" w14:textId="77777777" w:rsidTr="00121ACB">
        <w:trPr>
          <w:trHeight w:val="283"/>
        </w:trPr>
        <w:tc>
          <w:tcPr>
            <w:tcW w:w="2402" w:type="dxa"/>
            <w:shd w:val="clear" w:color="auto" w:fill="E6E6E6"/>
            <w:vAlign w:val="center"/>
          </w:tcPr>
          <w:p w14:paraId="185E196C" w14:textId="10BA86AA" w:rsidR="00186919" w:rsidRPr="00D862ED" w:rsidRDefault="00186919" w:rsidP="00D862ED">
            <w:pPr>
              <w:pStyle w:val="KP-normlntext"/>
              <w:numPr>
                <w:ilvl w:val="0"/>
                <w:numId w:val="0"/>
              </w:numPr>
              <w:spacing w:after="0"/>
              <w:jc w:val="center"/>
              <w:rPr>
                <w:rFonts w:ascii="Calibri" w:hAnsi="Calibri" w:cs="Calibri"/>
                <w:b/>
                <w:bCs/>
                <w:sz w:val="20"/>
                <w:szCs w:val="20"/>
              </w:rPr>
            </w:pPr>
            <w:r w:rsidRPr="00D862ED">
              <w:rPr>
                <w:rFonts w:ascii="Calibri" w:hAnsi="Calibri" w:cs="Calibri"/>
                <w:b/>
                <w:bCs/>
                <w:sz w:val="20"/>
                <w:szCs w:val="20"/>
              </w:rPr>
              <w:t>Název projektu</w:t>
            </w:r>
          </w:p>
        </w:tc>
        <w:tc>
          <w:tcPr>
            <w:tcW w:w="3527" w:type="dxa"/>
            <w:shd w:val="clear" w:color="auto" w:fill="E6E6E6"/>
            <w:vAlign w:val="center"/>
          </w:tcPr>
          <w:p w14:paraId="6D01F8E8" w14:textId="5D304E17" w:rsidR="00186919" w:rsidRPr="00D862ED" w:rsidRDefault="00186919" w:rsidP="00D862ED">
            <w:pPr>
              <w:pStyle w:val="KP-normlntext"/>
              <w:numPr>
                <w:ilvl w:val="0"/>
                <w:numId w:val="0"/>
              </w:numPr>
              <w:spacing w:after="0"/>
              <w:jc w:val="center"/>
              <w:rPr>
                <w:rFonts w:ascii="Calibri" w:hAnsi="Calibri" w:cs="Calibri"/>
                <w:b/>
                <w:bCs/>
                <w:sz w:val="20"/>
                <w:szCs w:val="20"/>
              </w:rPr>
            </w:pPr>
            <w:r w:rsidRPr="00D862ED">
              <w:rPr>
                <w:rFonts w:ascii="Calibri" w:hAnsi="Calibri" w:cs="Calibri"/>
                <w:b/>
                <w:bCs/>
                <w:sz w:val="20"/>
                <w:szCs w:val="20"/>
              </w:rPr>
              <w:t xml:space="preserve">Zdroj financování </w:t>
            </w:r>
          </w:p>
        </w:tc>
        <w:tc>
          <w:tcPr>
            <w:tcW w:w="1273" w:type="dxa"/>
            <w:shd w:val="clear" w:color="auto" w:fill="E6E6E6"/>
            <w:vAlign w:val="center"/>
          </w:tcPr>
          <w:p w14:paraId="7FB6D0B7" w14:textId="1EC61D72" w:rsidR="00186919" w:rsidRPr="00D862ED" w:rsidRDefault="00186919" w:rsidP="00D862ED">
            <w:pPr>
              <w:pStyle w:val="KP-normlntext"/>
              <w:numPr>
                <w:ilvl w:val="0"/>
                <w:numId w:val="0"/>
              </w:numPr>
              <w:spacing w:after="0"/>
              <w:jc w:val="center"/>
              <w:rPr>
                <w:rFonts w:ascii="Calibri" w:hAnsi="Calibri" w:cs="Calibri"/>
                <w:b/>
                <w:bCs/>
                <w:sz w:val="20"/>
                <w:szCs w:val="20"/>
              </w:rPr>
            </w:pPr>
            <w:r w:rsidRPr="00D862ED">
              <w:rPr>
                <w:rFonts w:ascii="Calibri" w:hAnsi="Calibri" w:cs="Calibri"/>
                <w:b/>
                <w:bCs/>
                <w:sz w:val="20"/>
                <w:szCs w:val="20"/>
              </w:rPr>
              <w:t>Realizace</w:t>
            </w:r>
            <w:r w:rsidR="00FD2C41" w:rsidRPr="00D862ED">
              <w:rPr>
                <w:rFonts w:ascii="Calibri" w:hAnsi="Calibri" w:cs="Calibri"/>
                <w:b/>
                <w:bCs/>
                <w:sz w:val="20"/>
                <w:szCs w:val="20"/>
              </w:rPr>
              <w:t xml:space="preserve"> projektu</w:t>
            </w:r>
          </w:p>
        </w:tc>
        <w:tc>
          <w:tcPr>
            <w:tcW w:w="1303" w:type="dxa"/>
            <w:shd w:val="clear" w:color="auto" w:fill="E6E6E6"/>
            <w:vAlign w:val="center"/>
          </w:tcPr>
          <w:p w14:paraId="2372072D" w14:textId="5F08AF85" w:rsidR="00186919" w:rsidRPr="00D862ED" w:rsidRDefault="00186919" w:rsidP="00D862ED">
            <w:pPr>
              <w:pStyle w:val="KP-normlntext"/>
              <w:numPr>
                <w:ilvl w:val="0"/>
                <w:numId w:val="0"/>
              </w:numPr>
              <w:spacing w:after="0"/>
              <w:jc w:val="center"/>
              <w:rPr>
                <w:rFonts w:ascii="Calibri" w:hAnsi="Calibri" w:cs="Calibri"/>
                <w:b/>
                <w:bCs/>
                <w:sz w:val="20"/>
                <w:szCs w:val="20"/>
              </w:rPr>
            </w:pPr>
            <w:r w:rsidRPr="00D862ED">
              <w:rPr>
                <w:rFonts w:ascii="Calibri" w:hAnsi="Calibri" w:cs="Calibri"/>
                <w:b/>
                <w:bCs/>
                <w:sz w:val="20"/>
                <w:szCs w:val="20"/>
              </w:rPr>
              <w:t>Poskytnuto</w:t>
            </w:r>
            <w:r w:rsidR="00E002D6" w:rsidRPr="00D862ED">
              <w:rPr>
                <w:rFonts w:ascii="Calibri" w:hAnsi="Calibri" w:cs="Calibri"/>
                <w:b/>
                <w:bCs/>
                <w:sz w:val="20"/>
                <w:szCs w:val="20"/>
              </w:rPr>
              <w:t xml:space="preserve"> </w:t>
            </w:r>
            <w:r w:rsidR="00121ACB">
              <w:rPr>
                <w:rFonts w:ascii="Calibri" w:hAnsi="Calibri" w:cs="Calibri"/>
                <w:b/>
                <w:bCs/>
                <w:sz w:val="20"/>
                <w:szCs w:val="20"/>
              </w:rPr>
              <w:br/>
            </w:r>
            <w:r w:rsidR="00DE13C2">
              <w:rPr>
                <w:rFonts w:ascii="Calibri" w:hAnsi="Calibri" w:cs="Calibri"/>
                <w:b/>
                <w:bCs/>
                <w:sz w:val="20"/>
                <w:szCs w:val="20"/>
              </w:rPr>
              <w:t>(</w:t>
            </w:r>
            <w:r w:rsidR="00E002D6" w:rsidRPr="00D862ED">
              <w:rPr>
                <w:rFonts w:ascii="Calibri" w:hAnsi="Calibri" w:cs="Calibri"/>
                <w:b/>
                <w:bCs/>
                <w:sz w:val="20"/>
                <w:szCs w:val="20"/>
              </w:rPr>
              <w:t>v Kč</w:t>
            </w:r>
            <w:r w:rsidR="00DE13C2">
              <w:rPr>
                <w:rFonts w:ascii="Calibri" w:hAnsi="Calibri" w:cs="Calibri"/>
                <w:b/>
                <w:bCs/>
                <w:sz w:val="20"/>
                <w:szCs w:val="20"/>
              </w:rPr>
              <w:t>)</w:t>
            </w:r>
          </w:p>
        </w:tc>
      </w:tr>
      <w:tr w:rsidR="00E002D6" w:rsidRPr="00D862ED" w14:paraId="11ED3DDE" w14:textId="77777777" w:rsidTr="00121ACB">
        <w:trPr>
          <w:trHeight w:val="283"/>
        </w:trPr>
        <w:tc>
          <w:tcPr>
            <w:tcW w:w="2402" w:type="dxa"/>
            <w:vAlign w:val="center"/>
          </w:tcPr>
          <w:p w14:paraId="11F6EDD8" w14:textId="1762E9BD" w:rsidR="00E002D6" w:rsidRPr="00D862ED" w:rsidRDefault="00E002D6" w:rsidP="00D862ED">
            <w:pPr>
              <w:pStyle w:val="KP-normlntext"/>
              <w:numPr>
                <w:ilvl w:val="0"/>
                <w:numId w:val="0"/>
              </w:numPr>
              <w:spacing w:after="0"/>
              <w:jc w:val="center"/>
              <w:rPr>
                <w:rFonts w:ascii="Calibri" w:hAnsi="Calibri" w:cs="Calibri"/>
                <w:sz w:val="20"/>
                <w:szCs w:val="20"/>
              </w:rPr>
            </w:pPr>
            <w:r w:rsidRPr="00D862ED">
              <w:rPr>
                <w:rFonts w:ascii="Calibri" w:hAnsi="Calibri" w:cs="Calibri"/>
                <w:sz w:val="20"/>
                <w:szCs w:val="20"/>
              </w:rPr>
              <w:t>Technologická inkubace</w:t>
            </w:r>
          </w:p>
        </w:tc>
        <w:tc>
          <w:tcPr>
            <w:tcW w:w="3527" w:type="dxa"/>
            <w:vAlign w:val="center"/>
          </w:tcPr>
          <w:p w14:paraId="490F294C" w14:textId="018A46DD"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Program The Country for the Future</w:t>
            </w:r>
            <w:r w:rsidR="00DE13C2">
              <w:rPr>
                <w:rFonts w:ascii="Calibri" w:hAnsi="Calibri" w:cs="Calibri"/>
                <w:sz w:val="20"/>
                <w:szCs w:val="20"/>
              </w:rPr>
              <w:t>,</w:t>
            </w:r>
            <w:r w:rsidRPr="00D862ED">
              <w:rPr>
                <w:rFonts w:ascii="Calibri" w:hAnsi="Calibri" w:cs="Calibri"/>
                <w:sz w:val="20"/>
                <w:szCs w:val="20"/>
              </w:rPr>
              <w:t xml:space="preserve"> </w:t>
            </w:r>
            <w:r w:rsidR="00DE13C2">
              <w:rPr>
                <w:rFonts w:ascii="Calibri" w:hAnsi="Calibri" w:cs="Calibri"/>
                <w:sz w:val="20"/>
                <w:szCs w:val="20"/>
              </w:rPr>
              <w:t>p</w:t>
            </w:r>
            <w:r w:rsidRPr="00D862ED">
              <w:rPr>
                <w:rFonts w:ascii="Calibri" w:hAnsi="Calibri" w:cs="Calibri"/>
                <w:sz w:val="20"/>
                <w:szCs w:val="20"/>
              </w:rPr>
              <w:t xml:space="preserve">odprogram </w:t>
            </w:r>
            <w:r w:rsidRPr="00D862ED">
              <w:rPr>
                <w:rFonts w:ascii="Calibri" w:hAnsi="Calibri" w:cs="Calibri"/>
                <w:color w:val="000000"/>
                <w:sz w:val="20"/>
                <w:szCs w:val="20"/>
              </w:rPr>
              <w:t>1 „Start-upy“</w:t>
            </w:r>
          </w:p>
        </w:tc>
        <w:tc>
          <w:tcPr>
            <w:tcW w:w="1273" w:type="dxa"/>
            <w:vAlign w:val="center"/>
          </w:tcPr>
          <w:p w14:paraId="65B01A6E" w14:textId="625390B7"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2021–202</w:t>
            </w:r>
            <w:r w:rsidR="00AC5A9A" w:rsidRPr="00D862ED">
              <w:rPr>
                <w:rFonts w:ascii="Calibri" w:hAnsi="Calibri" w:cs="Calibri"/>
                <w:sz w:val="20"/>
                <w:szCs w:val="20"/>
              </w:rPr>
              <w:t>8</w:t>
            </w:r>
          </w:p>
        </w:tc>
        <w:tc>
          <w:tcPr>
            <w:tcW w:w="1303" w:type="dxa"/>
            <w:vAlign w:val="center"/>
          </w:tcPr>
          <w:p w14:paraId="2FF2D54A" w14:textId="10405CC3" w:rsidR="00E002D6" w:rsidRPr="00D862ED" w:rsidRDefault="00E002D6" w:rsidP="00121ACB">
            <w:pPr>
              <w:pStyle w:val="KP-normlntext"/>
              <w:numPr>
                <w:ilvl w:val="0"/>
                <w:numId w:val="0"/>
              </w:numPr>
              <w:spacing w:after="0"/>
              <w:ind w:right="57"/>
              <w:jc w:val="right"/>
              <w:rPr>
                <w:rFonts w:ascii="Calibri" w:hAnsi="Calibri" w:cs="Calibri"/>
                <w:sz w:val="20"/>
                <w:szCs w:val="20"/>
              </w:rPr>
            </w:pPr>
            <w:r w:rsidRPr="00D862ED">
              <w:rPr>
                <w:rFonts w:ascii="Calibri" w:hAnsi="Calibri" w:cs="Calibri"/>
                <w:color w:val="000000"/>
                <w:sz w:val="20"/>
                <w:szCs w:val="20"/>
              </w:rPr>
              <w:t>443 213 732</w:t>
            </w:r>
          </w:p>
        </w:tc>
      </w:tr>
      <w:tr w:rsidR="00E002D6" w:rsidRPr="00D862ED" w14:paraId="37B16A06" w14:textId="77777777" w:rsidTr="00121ACB">
        <w:trPr>
          <w:trHeight w:val="283"/>
        </w:trPr>
        <w:tc>
          <w:tcPr>
            <w:tcW w:w="2402" w:type="dxa"/>
            <w:vAlign w:val="center"/>
          </w:tcPr>
          <w:p w14:paraId="556B3A26" w14:textId="0511B4B4" w:rsidR="00E002D6" w:rsidRPr="00D862ED" w:rsidRDefault="00E002D6" w:rsidP="00D862ED">
            <w:pPr>
              <w:pStyle w:val="KP-normlntext"/>
              <w:numPr>
                <w:ilvl w:val="0"/>
                <w:numId w:val="0"/>
              </w:numPr>
              <w:spacing w:after="0"/>
              <w:jc w:val="center"/>
              <w:rPr>
                <w:rFonts w:ascii="Calibri" w:hAnsi="Calibri" w:cs="Calibri"/>
                <w:sz w:val="20"/>
                <w:szCs w:val="20"/>
              </w:rPr>
            </w:pPr>
            <w:r w:rsidRPr="00D862ED">
              <w:rPr>
                <w:rFonts w:ascii="Calibri" w:hAnsi="Calibri" w:cs="Calibri"/>
                <w:sz w:val="20"/>
                <w:szCs w:val="20"/>
              </w:rPr>
              <w:t xml:space="preserve">Podpora </w:t>
            </w:r>
            <w:r w:rsidR="00DE13C2">
              <w:rPr>
                <w:rFonts w:ascii="Calibri" w:hAnsi="Calibri" w:cs="Calibri"/>
                <w:sz w:val="20"/>
                <w:szCs w:val="20"/>
              </w:rPr>
              <w:t>p</w:t>
            </w:r>
            <w:r w:rsidRPr="00D862ED">
              <w:rPr>
                <w:rFonts w:ascii="Calibri" w:hAnsi="Calibri" w:cs="Calibri"/>
                <w:sz w:val="20"/>
                <w:szCs w:val="20"/>
              </w:rPr>
              <w:t>odnikavosti</w:t>
            </w:r>
          </w:p>
        </w:tc>
        <w:tc>
          <w:tcPr>
            <w:tcW w:w="3527" w:type="dxa"/>
            <w:vAlign w:val="center"/>
          </w:tcPr>
          <w:p w14:paraId="4E1684F3" w14:textId="1597031B"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Národní plán obnovy, komponenta č. 1.4</w:t>
            </w:r>
            <w:r w:rsidR="00DE13C2">
              <w:rPr>
                <w:rFonts w:ascii="Calibri" w:hAnsi="Calibri" w:cs="Calibri"/>
                <w:sz w:val="20"/>
                <w:szCs w:val="20"/>
              </w:rPr>
              <w:t>,</w:t>
            </w:r>
            <w:r w:rsidRPr="00D862ED">
              <w:rPr>
                <w:rFonts w:ascii="Calibri" w:hAnsi="Calibri" w:cs="Calibri"/>
                <w:sz w:val="20"/>
                <w:szCs w:val="20"/>
              </w:rPr>
              <w:t xml:space="preserve"> </w:t>
            </w:r>
            <w:r w:rsidR="00121ACB">
              <w:rPr>
                <w:rFonts w:ascii="Calibri" w:hAnsi="Calibri" w:cs="Calibri"/>
                <w:sz w:val="20"/>
                <w:szCs w:val="20"/>
              </w:rPr>
              <w:br/>
            </w:r>
            <w:r w:rsidR="00DE13C2">
              <w:rPr>
                <w:rFonts w:ascii="Calibri" w:hAnsi="Calibri" w:cs="Calibri"/>
                <w:sz w:val="20"/>
                <w:szCs w:val="20"/>
              </w:rPr>
              <w:t>i</w:t>
            </w:r>
            <w:r w:rsidRPr="00D862ED">
              <w:rPr>
                <w:rFonts w:ascii="Calibri" w:hAnsi="Calibri" w:cs="Calibri"/>
                <w:sz w:val="20"/>
                <w:szCs w:val="20"/>
              </w:rPr>
              <w:t>nvestice č. 8</w:t>
            </w:r>
          </w:p>
        </w:tc>
        <w:tc>
          <w:tcPr>
            <w:tcW w:w="1273" w:type="dxa"/>
            <w:vAlign w:val="center"/>
          </w:tcPr>
          <w:p w14:paraId="58E5F7F5" w14:textId="2ADFC08E"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2024</w:t>
            </w:r>
          </w:p>
        </w:tc>
        <w:tc>
          <w:tcPr>
            <w:tcW w:w="1303" w:type="dxa"/>
            <w:vAlign w:val="center"/>
          </w:tcPr>
          <w:p w14:paraId="0966615A" w14:textId="5B8BA5C3" w:rsidR="00E002D6" w:rsidRPr="00D862ED" w:rsidRDefault="00E002D6" w:rsidP="00121ACB">
            <w:pPr>
              <w:pStyle w:val="KP-normlntext"/>
              <w:numPr>
                <w:ilvl w:val="0"/>
                <w:numId w:val="0"/>
              </w:numPr>
              <w:spacing w:after="0"/>
              <w:ind w:right="57"/>
              <w:jc w:val="right"/>
              <w:rPr>
                <w:rFonts w:ascii="Calibri" w:hAnsi="Calibri" w:cs="Calibri"/>
                <w:sz w:val="20"/>
                <w:szCs w:val="20"/>
              </w:rPr>
            </w:pPr>
            <w:r w:rsidRPr="00D862ED">
              <w:rPr>
                <w:rFonts w:ascii="Calibri" w:hAnsi="Calibri" w:cs="Calibri"/>
                <w:color w:val="000000"/>
                <w:sz w:val="20"/>
                <w:szCs w:val="20"/>
              </w:rPr>
              <w:t>10 526 328</w:t>
            </w:r>
          </w:p>
        </w:tc>
      </w:tr>
      <w:tr w:rsidR="00E002D6" w:rsidRPr="00D862ED" w14:paraId="5E2FEEA5" w14:textId="77777777" w:rsidTr="00121ACB">
        <w:trPr>
          <w:trHeight w:val="283"/>
        </w:trPr>
        <w:tc>
          <w:tcPr>
            <w:tcW w:w="2402" w:type="dxa"/>
            <w:vAlign w:val="center"/>
          </w:tcPr>
          <w:p w14:paraId="7797BDA7" w14:textId="1D3BEB3E" w:rsidR="00E002D6" w:rsidRPr="00D862ED" w:rsidRDefault="00E002D6" w:rsidP="00D862ED">
            <w:pPr>
              <w:pStyle w:val="KP-normlntext"/>
              <w:numPr>
                <w:ilvl w:val="0"/>
                <w:numId w:val="0"/>
              </w:numPr>
              <w:spacing w:after="0"/>
              <w:jc w:val="center"/>
              <w:rPr>
                <w:rFonts w:ascii="Calibri" w:hAnsi="Calibri" w:cs="Calibri"/>
                <w:sz w:val="20"/>
                <w:szCs w:val="20"/>
              </w:rPr>
            </w:pPr>
            <w:r w:rsidRPr="00D862ED">
              <w:rPr>
                <w:rFonts w:ascii="Calibri" w:hAnsi="Calibri" w:cs="Calibri"/>
                <w:sz w:val="20"/>
                <w:szCs w:val="20"/>
              </w:rPr>
              <w:t>Internacionalizace</w:t>
            </w:r>
          </w:p>
        </w:tc>
        <w:tc>
          <w:tcPr>
            <w:tcW w:w="3527" w:type="dxa"/>
            <w:vAlign w:val="center"/>
          </w:tcPr>
          <w:p w14:paraId="1353B2CC" w14:textId="486625D3"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Národní plán obnovy, komponenta č. 1.4</w:t>
            </w:r>
            <w:r w:rsidR="00DE13C2">
              <w:rPr>
                <w:rFonts w:ascii="Calibri" w:hAnsi="Calibri" w:cs="Calibri"/>
                <w:sz w:val="20"/>
                <w:szCs w:val="20"/>
              </w:rPr>
              <w:t>,</w:t>
            </w:r>
            <w:r w:rsidRPr="00D862ED">
              <w:rPr>
                <w:rFonts w:ascii="Calibri" w:hAnsi="Calibri" w:cs="Calibri"/>
                <w:sz w:val="20"/>
                <w:szCs w:val="20"/>
              </w:rPr>
              <w:t xml:space="preserve"> </w:t>
            </w:r>
            <w:r w:rsidR="00121ACB">
              <w:rPr>
                <w:rFonts w:ascii="Calibri" w:hAnsi="Calibri" w:cs="Calibri"/>
                <w:sz w:val="20"/>
                <w:szCs w:val="20"/>
              </w:rPr>
              <w:br/>
            </w:r>
            <w:r w:rsidR="00DE13C2">
              <w:rPr>
                <w:rFonts w:ascii="Calibri" w:hAnsi="Calibri" w:cs="Calibri"/>
                <w:sz w:val="20"/>
                <w:szCs w:val="20"/>
              </w:rPr>
              <w:t>i</w:t>
            </w:r>
            <w:r w:rsidRPr="00D862ED">
              <w:rPr>
                <w:rFonts w:ascii="Calibri" w:hAnsi="Calibri" w:cs="Calibri"/>
                <w:sz w:val="20"/>
                <w:szCs w:val="20"/>
              </w:rPr>
              <w:t>nvestice č. 10</w:t>
            </w:r>
          </w:p>
        </w:tc>
        <w:tc>
          <w:tcPr>
            <w:tcW w:w="1273" w:type="dxa"/>
            <w:vAlign w:val="center"/>
          </w:tcPr>
          <w:p w14:paraId="0CFEEACB" w14:textId="5CC8CA7F"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2024</w:t>
            </w:r>
            <w:r w:rsidR="00DE13C2" w:rsidRPr="00D862ED">
              <w:rPr>
                <w:rFonts w:ascii="Calibri" w:hAnsi="Calibri" w:cs="Calibri"/>
                <w:sz w:val="20"/>
                <w:szCs w:val="20"/>
              </w:rPr>
              <w:t>–</w:t>
            </w:r>
            <w:r w:rsidRPr="00D862ED">
              <w:rPr>
                <w:rFonts w:ascii="Calibri" w:hAnsi="Calibri" w:cs="Calibri"/>
                <w:sz w:val="20"/>
                <w:szCs w:val="20"/>
              </w:rPr>
              <w:t>2026</w:t>
            </w:r>
          </w:p>
        </w:tc>
        <w:tc>
          <w:tcPr>
            <w:tcW w:w="1303" w:type="dxa"/>
            <w:vAlign w:val="center"/>
          </w:tcPr>
          <w:p w14:paraId="2A822771" w14:textId="2DA5FEDD" w:rsidR="00E002D6" w:rsidRPr="00D862ED" w:rsidRDefault="00E002D6" w:rsidP="00121ACB">
            <w:pPr>
              <w:pStyle w:val="KP-normlntext"/>
              <w:numPr>
                <w:ilvl w:val="0"/>
                <w:numId w:val="0"/>
              </w:numPr>
              <w:spacing w:after="0"/>
              <w:ind w:right="57"/>
              <w:jc w:val="right"/>
              <w:rPr>
                <w:rFonts w:ascii="Calibri" w:hAnsi="Calibri" w:cs="Calibri"/>
                <w:sz w:val="20"/>
                <w:szCs w:val="20"/>
              </w:rPr>
            </w:pPr>
            <w:r w:rsidRPr="00D862ED">
              <w:rPr>
                <w:rFonts w:ascii="Calibri" w:hAnsi="Calibri" w:cs="Calibri"/>
                <w:color w:val="000000"/>
                <w:sz w:val="20"/>
                <w:szCs w:val="20"/>
              </w:rPr>
              <w:t>195 000 000</w:t>
            </w:r>
          </w:p>
        </w:tc>
      </w:tr>
      <w:tr w:rsidR="00E002D6" w:rsidRPr="00D862ED" w14:paraId="5D3E5BCA" w14:textId="77777777" w:rsidTr="00121ACB">
        <w:trPr>
          <w:trHeight w:val="283"/>
        </w:trPr>
        <w:tc>
          <w:tcPr>
            <w:tcW w:w="2402" w:type="dxa"/>
            <w:vAlign w:val="center"/>
          </w:tcPr>
          <w:p w14:paraId="35431725" w14:textId="74E6DED7" w:rsidR="00E002D6" w:rsidRPr="00D862ED" w:rsidRDefault="00E002D6" w:rsidP="00D862ED">
            <w:pPr>
              <w:pStyle w:val="KP-normlntext"/>
              <w:numPr>
                <w:ilvl w:val="0"/>
                <w:numId w:val="0"/>
              </w:numPr>
              <w:spacing w:after="0"/>
              <w:jc w:val="center"/>
              <w:rPr>
                <w:rFonts w:ascii="Calibri" w:hAnsi="Calibri" w:cs="Calibri"/>
                <w:sz w:val="20"/>
                <w:szCs w:val="20"/>
              </w:rPr>
            </w:pPr>
            <w:r w:rsidRPr="00D862ED">
              <w:rPr>
                <w:rFonts w:ascii="Calibri" w:hAnsi="Calibri" w:cs="Calibri"/>
                <w:sz w:val="20"/>
                <w:szCs w:val="20"/>
              </w:rPr>
              <w:t>Digitální regulační pískoviště (sandbox)</w:t>
            </w:r>
          </w:p>
        </w:tc>
        <w:tc>
          <w:tcPr>
            <w:tcW w:w="3527" w:type="dxa"/>
            <w:vAlign w:val="center"/>
          </w:tcPr>
          <w:p w14:paraId="69DBBFD4" w14:textId="341AD81E"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Národní plán obnovy, komponenta č. 1.4</w:t>
            </w:r>
            <w:r w:rsidR="00DE13C2">
              <w:rPr>
                <w:rFonts w:ascii="Calibri" w:hAnsi="Calibri" w:cs="Calibri"/>
                <w:sz w:val="20"/>
                <w:szCs w:val="20"/>
              </w:rPr>
              <w:t>,</w:t>
            </w:r>
            <w:r w:rsidRPr="00D862ED">
              <w:rPr>
                <w:rFonts w:ascii="Calibri" w:hAnsi="Calibri" w:cs="Calibri"/>
                <w:sz w:val="20"/>
                <w:szCs w:val="20"/>
              </w:rPr>
              <w:t xml:space="preserve"> </w:t>
            </w:r>
            <w:r w:rsidR="00121ACB">
              <w:rPr>
                <w:rFonts w:ascii="Calibri" w:hAnsi="Calibri" w:cs="Calibri"/>
                <w:sz w:val="20"/>
                <w:szCs w:val="20"/>
              </w:rPr>
              <w:br/>
            </w:r>
            <w:r w:rsidR="00DE13C2">
              <w:rPr>
                <w:rFonts w:ascii="Calibri" w:hAnsi="Calibri" w:cs="Calibri"/>
                <w:sz w:val="20"/>
                <w:szCs w:val="20"/>
              </w:rPr>
              <w:t>i</w:t>
            </w:r>
            <w:r w:rsidRPr="00D862ED">
              <w:rPr>
                <w:rFonts w:ascii="Calibri" w:hAnsi="Calibri" w:cs="Calibri"/>
                <w:sz w:val="20"/>
                <w:szCs w:val="20"/>
              </w:rPr>
              <w:t>nvestice č. 11</w:t>
            </w:r>
          </w:p>
        </w:tc>
        <w:tc>
          <w:tcPr>
            <w:tcW w:w="1273" w:type="dxa"/>
            <w:vAlign w:val="center"/>
          </w:tcPr>
          <w:p w14:paraId="2E5B1C9B" w14:textId="05306FE4"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2025</w:t>
            </w:r>
            <w:r w:rsidR="00DE13C2" w:rsidRPr="00D862ED">
              <w:rPr>
                <w:rFonts w:ascii="Calibri" w:hAnsi="Calibri" w:cs="Calibri"/>
                <w:sz w:val="20"/>
                <w:szCs w:val="20"/>
              </w:rPr>
              <w:t>–</w:t>
            </w:r>
            <w:r w:rsidRPr="00D862ED">
              <w:rPr>
                <w:rFonts w:ascii="Calibri" w:hAnsi="Calibri" w:cs="Calibri"/>
                <w:sz w:val="20"/>
                <w:szCs w:val="20"/>
              </w:rPr>
              <w:t>2026</w:t>
            </w:r>
          </w:p>
        </w:tc>
        <w:tc>
          <w:tcPr>
            <w:tcW w:w="1303" w:type="dxa"/>
            <w:vAlign w:val="center"/>
          </w:tcPr>
          <w:p w14:paraId="7865320F" w14:textId="0D3EF8BD" w:rsidR="00E002D6" w:rsidRPr="00D862ED" w:rsidRDefault="00E002D6" w:rsidP="00121ACB">
            <w:pPr>
              <w:pStyle w:val="KP-normlntext"/>
              <w:numPr>
                <w:ilvl w:val="0"/>
                <w:numId w:val="0"/>
              </w:numPr>
              <w:spacing w:after="0"/>
              <w:ind w:right="57"/>
              <w:jc w:val="right"/>
              <w:rPr>
                <w:rFonts w:ascii="Calibri" w:hAnsi="Calibri" w:cs="Calibri"/>
                <w:sz w:val="20"/>
                <w:szCs w:val="20"/>
              </w:rPr>
            </w:pPr>
            <w:r w:rsidRPr="00D862ED">
              <w:rPr>
                <w:rFonts w:ascii="Calibri" w:hAnsi="Calibri" w:cs="Calibri"/>
                <w:color w:val="000000"/>
                <w:sz w:val="20"/>
                <w:szCs w:val="20"/>
              </w:rPr>
              <w:t>69 846 354</w:t>
            </w:r>
          </w:p>
        </w:tc>
      </w:tr>
      <w:tr w:rsidR="00E002D6" w:rsidRPr="00D862ED" w14:paraId="5B4EEB0E" w14:textId="77777777" w:rsidTr="00121ACB">
        <w:trPr>
          <w:trHeight w:val="283"/>
        </w:trPr>
        <w:tc>
          <w:tcPr>
            <w:tcW w:w="2402" w:type="dxa"/>
            <w:vAlign w:val="center"/>
          </w:tcPr>
          <w:p w14:paraId="46036103" w14:textId="11D626AA" w:rsidR="00E002D6" w:rsidRPr="00D862ED" w:rsidRDefault="00E002D6" w:rsidP="00D862ED">
            <w:pPr>
              <w:pStyle w:val="KP-normlntext"/>
              <w:numPr>
                <w:ilvl w:val="0"/>
                <w:numId w:val="0"/>
              </w:numPr>
              <w:spacing w:after="0"/>
              <w:jc w:val="center"/>
              <w:rPr>
                <w:rFonts w:ascii="Calibri" w:hAnsi="Calibri" w:cs="Calibri"/>
                <w:sz w:val="20"/>
                <w:szCs w:val="20"/>
              </w:rPr>
            </w:pPr>
            <w:r w:rsidRPr="00D862ED">
              <w:rPr>
                <w:rFonts w:ascii="Calibri" w:hAnsi="Calibri" w:cs="Calibri"/>
                <w:sz w:val="20"/>
                <w:szCs w:val="20"/>
              </w:rPr>
              <w:t>Podpora startupů</w:t>
            </w:r>
          </w:p>
        </w:tc>
        <w:tc>
          <w:tcPr>
            <w:tcW w:w="3527" w:type="dxa"/>
            <w:vAlign w:val="center"/>
          </w:tcPr>
          <w:p w14:paraId="0AAD94F2" w14:textId="31871E83"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 xml:space="preserve">Operační program Podnikání a inovace pro konkurenceschopnost </w:t>
            </w:r>
          </w:p>
        </w:tc>
        <w:tc>
          <w:tcPr>
            <w:tcW w:w="1273" w:type="dxa"/>
            <w:vAlign w:val="center"/>
          </w:tcPr>
          <w:p w14:paraId="4037CE1F" w14:textId="01D5A6D4" w:rsidR="00E002D6" w:rsidRPr="00D862ED" w:rsidRDefault="00E002D6" w:rsidP="00121ACB">
            <w:pPr>
              <w:pStyle w:val="KP-normlntext"/>
              <w:numPr>
                <w:ilvl w:val="0"/>
                <w:numId w:val="0"/>
              </w:numPr>
              <w:spacing w:after="0"/>
              <w:ind w:left="-57" w:right="-57"/>
              <w:jc w:val="center"/>
              <w:rPr>
                <w:rFonts w:ascii="Calibri" w:hAnsi="Calibri" w:cs="Calibri"/>
                <w:sz w:val="20"/>
                <w:szCs w:val="20"/>
              </w:rPr>
            </w:pPr>
            <w:r w:rsidRPr="00D862ED">
              <w:rPr>
                <w:rFonts w:ascii="Calibri" w:hAnsi="Calibri" w:cs="Calibri"/>
                <w:sz w:val="20"/>
                <w:szCs w:val="20"/>
              </w:rPr>
              <w:t>2016</w:t>
            </w:r>
            <w:r w:rsidR="00DE13C2" w:rsidRPr="00D862ED">
              <w:rPr>
                <w:rFonts w:ascii="Calibri" w:hAnsi="Calibri" w:cs="Calibri"/>
                <w:sz w:val="20"/>
                <w:szCs w:val="20"/>
              </w:rPr>
              <w:t>–</w:t>
            </w:r>
            <w:r w:rsidRPr="00D862ED">
              <w:rPr>
                <w:rFonts w:ascii="Calibri" w:hAnsi="Calibri" w:cs="Calibri"/>
                <w:sz w:val="20"/>
                <w:szCs w:val="20"/>
              </w:rPr>
              <w:t>2022</w:t>
            </w:r>
          </w:p>
        </w:tc>
        <w:tc>
          <w:tcPr>
            <w:tcW w:w="1303" w:type="dxa"/>
            <w:vAlign w:val="center"/>
          </w:tcPr>
          <w:p w14:paraId="37EB5CAB" w14:textId="52402811" w:rsidR="00E002D6" w:rsidRPr="00D862ED" w:rsidRDefault="00E002D6" w:rsidP="00121ACB">
            <w:pPr>
              <w:pStyle w:val="KP-normlntext"/>
              <w:numPr>
                <w:ilvl w:val="0"/>
                <w:numId w:val="0"/>
              </w:numPr>
              <w:spacing w:after="0"/>
              <w:ind w:right="57"/>
              <w:jc w:val="right"/>
              <w:rPr>
                <w:rFonts w:ascii="Calibri" w:hAnsi="Calibri" w:cs="Calibri"/>
                <w:sz w:val="20"/>
                <w:szCs w:val="20"/>
              </w:rPr>
            </w:pPr>
            <w:r w:rsidRPr="00D862ED">
              <w:rPr>
                <w:rFonts w:ascii="Calibri" w:hAnsi="Calibri" w:cs="Calibri"/>
                <w:color w:val="000000"/>
                <w:sz w:val="20"/>
                <w:szCs w:val="20"/>
              </w:rPr>
              <w:t>195 281 864</w:t>
            </w:r>
          </w:p>
        </w:tc>
      </w:tr>
      <w:tr w:rsidR="00E002D6" w:rsidRPr="00D862ED" w14:paraId="5A83B3C0" w14:textId="77777777" w:rsidTr="00121ACB">
        <w:trPr>
          <w:trHeight w:val="283"/>
        </w:trPr>
        <w:tc>
          <w:tcPr>
            <w:tcW w:w="7202" w:type="dxa"/>
            <w:gridSpan w:val="3"/>
            <w:shd w:val="clear" w:color="auto" w:fill="9DD3C7" w:themeFill="accent4"/>
            <w:vAlign w:val="center"/>
          </w:tcPr>
          <w:p w14:paraId="2C7B0318" w14:textId="3D93D744" w:rsidR="00E002D6" w:rsidRPr="00D862ED" w:rsidRDefault="00E002D6" w:rsidP="00D862ED">
            <w:pPr>
              <w:pStyle w:val="KP-normlntext"/>
              <w:numPr>
                <w:ilvl w:val="0"/>
                <w:numId w:val="0"/>
              </w:numPr>
              <w:spacing w:after="0"/>
              <w:jc w:val="left"/>
              <w:rPr>
                <w:rFonts w:ascii="Calibri" w:hAnsi="Calibri" w:cs="Calibri"/>
                <w:b/>
                <w:bCs/>
                <w:sz w:val="20"/>
                <w:szCs w:val="20"/>
              </w:rPr>
            </w:pPr>
            <w:r w:rsidRPr="00D862ED">
              <w:rPr>
                <w:rFonts w:ascii="Calibri" w:hAnsi="Calibri" w:cs="Calibri"/>
                <w:b/>
                <w:bCs/>
                <w:sz w:val="20"/>
                <w:szCs w:val="20"/>
              </w:rPr>
              <w:t>Celkové peněžní prostředky poskytnuté MPO CzechInvestu</w:t>
            </w:r>
          </w:p>
        </w:tc>
        <w:tc>
          <w:tcPr>
            <w:tcW w:w="1303" w:type="dxa"/>
            <w:shd w:val="clear" w:color="auto" w:fill="9DD3C7" w:themeFill="accent4"/>
            <w:vAlign w:val="center"/>
          </w:tcPr>
          <w:p w14:paraId="063280CC" w14:textId="17EB0E44" w:rsidR="00E002D6" w:rsidRPr="00D862ED" w:rsidRDefault="00E002D6" w:rsidP="00121ACB">
            <w:pPr>
              <w:pStyle w:val="KP-normlntext"/>
              <w:numPr>
                <w:ilvl w:val="0"/>
                <w:numId w:val="0"/>
              </w:numPr>
              <w:spacing w:after="0"/>
              <w:ind w:right="57"/>
              <w:jc w:val="right"/>
              <w:rPr>
                <w:rFonts w:ascii="Calibri" w:hAnsi="Calibri" w:cs="Calibri"/>
                <w:b/>
                <w:bCs/>
                <w:sz w:val="20"/>
                <w:szCs w:val="20"/>
              </w:rPr>
            </w:pPr>
            <w:r w:rsidRPr="00D862ED">
              <w:rPr>
                <w:rFonts w:ascii="Calibri" w:hAnsi="Calibri" w:cs="Calibri"/>
                <w:b/>
                <w:bCs/>
                <w:sz w:val="20"/>
                <w:szCs w:val="20"/>
              </w:rPr>
              <w:t>913 868 278</w:t>
            </w:r>
          </w:p>
        </w:tc>
      </w:tr>
    </w:tbl>
    <w:p w14:paraId="602FDF9F" w14:textId="0103220F" w:rsidR="00186919" w:rsidRPr="00121ACB" w:rsidRDefault="00BA051E" w:rsidP="002014F3">
      <w:pPr>
        <w:pStyle w:val="KP-normlntext"/>
        <w:numPr>
          <w:ilvl w:val="0"/>
          <w:numId w:val="0"/>
        </w:numPr>
        <w:spacing w:before="40" w:after="240"/>
        <w:ind w:left="567"/>
        <w:rPr>
          <w:sz w:val="20"/>
          <w:szCs w:val="20"/>
        </w:rPr>
      </w:pPr>
      <w:r w:rsidRPr="00121ACB">
        <w:rPr>
          <w:b/>
          <w:bCs/>
          <w:sz w:val="20"/>
          <w:szCs w:val="20"/>
        </w:rPr>
        <w:t>Zdroj:</w:t>
      </w:r>
      <w:r w:rsidR="00CB6065" w:rsidRPr="00121ACB">
        <w:rPr>
          <w:sz w:val="20"/>
          <w:szCs w:val="20"/>
        </w:rPr>
        <w:t xml:space="preserve"> </w:t>
      </w:r>
      <w:r w:rsidR="00DE13C2">
        <w:rPr>
          <w:sz w:val="20"/>
          <w:szCs w:val="20"/>
        </w:rPr>
        <w:t>vypracoval</w:t>
      </w:r>
      <w:r w:rsidR="00CB6065" w:rsidRPr="00121ACB">
        <w:rPr>
          <w:sz w:val="20"/>
          <w:szCs w:val="20"/>
        </w:rPr>
        <w:t xml:space="preserve"> NKÚ.</w:t>
      </w:r>
    </w:p>
    <w:p w14:paraId="70C43AF4" w14:textId="5773F050" w:rsidR="00725B22" w:rsidRPr="00D862ED" w:rsidRDefault="00725B22" w:rsidP="00D862ED">
      <w:pPr>
        <w:pStyle w:val="KP-normlntext"/>
        <w:spacing w:line="259" w:lineRule="auto"/>
      </w:pPr>
      <w:r w:rsidRPr="00D862ED">
        <w:t xml:space="preserve">NKÚ do kontroly nezahrnul peněžní prostředky z </w:t>
      </w:r>
      <w:r w:rsidR="00DE13C2">
        <w:t>o</w:t>
      </w:r>
      <w:r w:rsidRPr="00D862ED">
        <w:t xml:space="preserve">peračního programu </w:t>
      </w:r>
      <w:r w:rsidRPr="00891DA1">
        <w:rPr>
          <w:i/>
          <w:iCs/>
        </w:rPr>
        <w:t>Technologie a aplikace pro konkurenceschopnost</w:t>
      </w:r>
      <w:r w:rsidRPr="00D862ED">
        <w:t xml:space="preserve"> (</w:t>
      </w:r>
      <w:r w:rsidR="00DE13C2">
        <w:t xml:space="preserve">dále také </w:t>
      </w:r>
      <w:r w:rsidRPr="00D862ED">
        <w:t>„OP TAK“), neboť v kontrolovaném období</w:t>
      </w:r>
      <w:r w:rsidR="007A5555" w:rsidRPr="00D862ED">
        <w:t xml:space="preserve"> let 2021 až 2025</w:t>
      </w:r>
      <w:r w:rsidRPr="00D862ED">
        <w:t xml:space="preserve"> CzechInvest žádné peněžní prostředky z tohoto operačního programu nečerpal.</w:t>
      </w:r>
    </w:p>
    <w:p w14:paraId="122F3ADF" w14:textId="373A42B0" w:rsidR="0084181C" w:rsidRPr="00D862ED" w:rsidRDefault="0033621C" w:rsidP="00D862ED">
      <w:pPr>
        <w:pStyle w:val="KP-normlntext"/>
        <w:spacing w:line="259" w:lineRule="auto"/>
      </w:pPr>
      <w:r w:rsidRPr="00D862ED">
        <w:t>V rámci kontroly u</w:t>
      </w:r>
      <w:r w:rsidR="0084181C" w:rsidRPr="00D862ED">
        <w:t xml:space="preserve"> MPO </w:t>
      </w:r>
      <w:r w:rsidRPr="00D862ED">
        <w:t>se NKÚ zaměřil na</w:t>
      </w:r>
      <w:r w:rsidR="00781029" w:rsidRPr="00D862ED">
        <w:t xml:space="preserve"> plnění stanovených</w:t>
      </w:r>
      <w:r w:rsidRPr="00D862ED">
        <w:t xml:space="preserve"> cílů jednotlivých projektů, na </w:t>
      </w:r>
      <w:r w:rsidR="0056683F" w:rsidRPr="00D862ED">
        <w:t>nastavení</w:t>
      </w:r>
      <w:r w:rsidR="00604072" w:rsidRPr="00D862ED">
        <w:t xml:space="preserve"> </w:t>
      </w:r>
      <w:r w:rsidR="00781029" w:rsidRPr="00D862ED">
        <w:t>a kontrolu plnění podmínek podpory stanovených ze strany MPO CzechInvest</w:t>
      </w:r>
      <w:r w:rsidR="00831A17" w:rsidRPr="00D862ED">
        <w:t xml:space="preserve">u </w:t>
      </w:r>
      <w:r w:rsidR="00781029" w:rsidRPr="00D862ED">
        <w:t xml:space="preserve">a </w:t>
      </w:r>
      <w:r w:rsidR="00DC22CD" w:rsidRPr="00D862ED">
        <w:t xml:space="preserve">kontrolu využívání </w:t>
      </w:r>
      <w:r w:rsidR="0008621E" w:rsidRPr="00D862ED">
        <w:t>poskytnutých peněžních</w:t>
      </w:r>
      <w:r w:rsidR="00DC22CD" w:rsidRPr="00D862ED">
        <w:t xml:space="preserve"> prostředků</w:t>
      </w:r>
      <w:r w:rsidR="00781029" w:rsidRPr="00D862ED">
        <w:t>. Dále</w:t>
      </w:r>
      <w:r w:rsidR="0056683F" w:rsidRPr="00D862ED">
        <w:t xml:space="preserve"> se zaměřil</w:t>
      </w:r>
      <w:r w:rsidR="00781029" w:rsidRPr="00D862ED">
        <w:t xml:space="preserve"> na posouzení nastavení a</w:t>
      </w:r>
      <w:r w:rsidR="008017AB" w:rsidRPr="00D862ED">
        <w:t> </w:t>
      </w:r>
      <w:r w:rsidRPr="00D862ED">
        <w:t>plnění indikátorů výstupů, výsledků a dopadů</w:t>
      </w:r>
      <w:r w:rsidR="00781029" w:rsidRPr="00D862ED">
        <w:t xml:space="preserve"> kontrolovaných projektů</w:t>
      </w:r>
      <w:r w:rsidRPr="00D862ED">
        <w:t xml:space="preserve"> a</w:t>
      </w:r>
      <w:r w:rsidR="000310A5" w:rsidRPr="00D862ED">
        <w:t> </w:t>
      </w:r>
      <w:r w:rsidRPr="00D862ED">
        <w:t>rovněž na</w:t>
      </w:r>
      <w:r w:rsidR="008017AB" w:rsidRPr="00D862ED">
        <w:t> </w:t>
      </w:r>
      <w:r w:rsidRPr="00D862ED">
        <w:t>posouzení, zda MPO jako poskytovatel podpory vytvořilo podmínky pro</w:t>
      </w:r>
      <w:r w:rsidR="00781029" w:rsidRPr="00D862ED">
        <w:t xml:space="preserve"> následný</w:t>
      </w:r>
      <w:r w:rsidRPr="00D862ED">
        <w:t xml:space="preserve"> monitoring </w:t>
      </w:r>
      <w:r w:rsidR="00781029" w:rsidRPr="00D862ED">
        <w:t>podpořených startupů</w:t>
      </w:r>
      <w:r w:rsidRPr="00D862ED">
        <w:t xml:space="preserve"> a</w:t>
      </w:r>
      <w:r w:rsidR="00EA1EB9" w:rsidRPr="00D862ED">
        <w:t> </w:t>
      </w:r>
      <w:r w:rsidRPr="00D862ED">
        <w:t>pro následné vyhodnocení přínosů a</w:t>
      </w:r>
      <w:r w:rsidR="000310A5" w:rsidRPr="00D862ED">
        <w:t> </w:t>
      </w:r>
      <w:r w:rsidRPr="00D862ED">
        <w:t>dopadů</w:t>
      </w:r>
      <w:r w:rsidR="00781029" w:rsidRPr="00D862ED">
        <w:t xml:space="preserve"> poskytnuté podpory</w:t>
      </w:r>
      <w:r w:rsidR="00604072" w:rsidRPr="00D862ED">
        <w:t xml:space="preserve"> a zda vyžadovalo plnění těchto podmínek</w:t>
      </w:r>
      <w:r w:rsidRPr="00D862ED">
        <w:t>.</w:t>
      </w:r>
    </w:p>
    <w:p w14:paraId="6A6079D8" w14:textId="07C0A674" w:rsidR="0084181C" w:rsidRPr="00D862ED" w:rsidRDefault="0033621C" w:rsidP="00D862ED">
      <w:pPr>
        <w:pStyle w:val="KP-normlntext"/>
        <w:spacing w:line="259" w:lineRule="auto"/>
      </w:pPr>
      <w:r w:rsidRPr="00D862ED">
        <w:t>V rámci kontroly u CzechInvest</w:t>
      </w:r>
      <w:r w:rsidR="00831A17" w:rsidRPr="00D862ED">
        <w:t>u</w:t>
      </w:r>
      <w:r w:rsidRPr="00D862ED">
        <w:t xml:space="preserve"> se NKÚ zaměřil na </w:t>
      </w:r>
      <w:r w:rsidR="00712B32" w:rsidRPr="00D862ED">
        <w:t>plnění</w:t>
      </w:r>
      <w:r w:rsidR="00781029" w:rsidRPr="00D862ED">
        <w:t xml:space="preserve"> stanovených podmínek podpory a </w:t>
      </w:r>
      <w:r w:rsidR="008E15FE" w:rsidRPr="00D862ED">
        <w:t>plnění</w:t>
      </w:r>
      <w:r w:rsidR="00712B32" w:rsidRPr="00D862ED">
        <w:t xml:space="preserve"> cílů a</w:t>
      </w:r>
      <w:r w:rsidR="00EA1EB9" w:rsidRPr="00D862ED">
        <w:t> </w:t>
      </w:r>
      <w:r w:rsidR="00712B32" w:rsidRPr="00D862ED">
        <w:t>indikátorů projektů,</w:t>
      </w:r>
      <w:r w:rsidR="00781029" w:rsidRPr="00D862ED">
        <w:t xml:space="preserve"> které CzechInvest</w:t>
      </w:r>
      <w:r w:rsidR="00831A17" w:rsidRPr="00D862ED">
        <w:t>u</w:t>
      </w:r>
      <w:r w:rsidR="00781029" w:rsidRPr="00D862ED">
        <w:t xml:space="preserve"> stanovilo MPO.</w:t>
      </w:r>
      <w:r w:rsidR="00712B32" w:rsidRPr="00D862ED">
        <w:t xml:space="preserve"> </w:t>
      </w:r>
      <w:r w:rsidR="00DC22CD" w:rsidRPr="00D862ED">
        <w:t>U</w:t>
      </w:r>
      <w:r w:rsidR="00030138" w:rsidRPr="00D862ED">
        <w:t> </w:t>
      </w:r>
      <w:r w:rsidR="00DC22CD" w:rsidRPr="00D862ED">
        <w:t xml:space="preserve">vzorku </w:t>
      </w:r>
      <w:r w:rsidR="00DC22CD" w:rsidRPr="00D862ED">
        <w:lastRenderedPageBreak/>
        <w:t xml:space="preserve">deseti startupů (pěti podpořených z projektu </w:t>
      </w:r>
      <w:r w:rsidR="00DC22CD" w:rsidRPr="00891DA1">
        <w:rPr>
          <w:i/>
          <w:iCs/>
        </w:rPr>
        <w:t>Technologická inkubace</w:t>
      </w:r>
      <w:r w:rsidR="008F66CE" w:rsidRPr="00D862ED">
        <w:rPr>
          <w:rStyle w:val="Znakapoznpodarou"/>
        </w:rPr>
        <w:footnoteReference w:id="8"/>
      </w:r>
      <w:r w:rsidR="00DC22CD" w:rsidRPr="00D862ED">
        <w:t xml:space="preserve"> a pěti podpořených z projektu </w:t>
      </w:r>
      <w:r w:rsidR="00DC22CD" w:rsidRPr="00891DA1">
        <w:rPr>
          <w:i/>
          <w:iCs/>
        </w:rPr>
        <w:t>Internacionalizace</w:t>
      </w:r>
      <w:r w:rsidR="008F66CE" w:rsidRPr="00D862ED">
        <w:rPr>
          <w:rStyle w:val="Znakapoznpodarou"/>
        </w:rPr>
        <w:footnoteReference w:id="9"/>
      </w:r>
      <w:r w:rsidR="00DC22CD" w:rsidRPr="00D862ED">
        <w:t>)</w:t>
      </w:r>
      <w:r w:rsidR="00781029" w:rsidRPr="00D862ED">
        <w:t xml:space="preserve"> </w:t>
      </w:r>
      <w:r w:rsidR="00DC22CD" w:rsidRPr="00D862ED">
        <w:t xml:space="preserve">NKÚ </w:t>
      </w:r>
      <w:r w:rsidR="00781029" w:rsidRPr="00D862ED">
        <w:t xml:space="preserve">prověřoval, zda CzechInvest postupoval </w:t>
      </w:r>
      <w:r w:rsidR="00DC22CD" w:rsidRPr="00D862ED">
        <w:t>př</w:t>
      </w:r>
      <w:r w:rsidR="008B619F" w:rsidRPr="00D862ED">
        <w:t>i</w:t>
      </w:r>
      <w:r w:rsidR="00DC22CD" w:rsidRPr="00D862ED">
        <w:t xml:space="preserve"> hodnocení a výběru podpořených startupů transparentně a zda a jak kontroloval způsobilost, účelnost a hospodárnost výdajů vynaložených podpořenými startupy. </w:t>
      </w:r>
      <w:r w:rsidR="000504FF" w:rsidRPr="00D862ED">
        <w:t>U vzorku tř</w:t>
      </w:r>
      <w:r w:rsidR="00AC605A" w:rsidRPr="00D862ED">
        <w:t>í</w:t>
      </w:r>
      <w:r w:rsidR="000504FF" w:rsidRPr="00D862ED">
        <w:t xml:space="preserve"> veřejných zakázek</w:t>
      </w:r>
      <w:r w:rsidR="00AC605A" w:rsidRPr="00D862ED">
        <w:t xml:space="preserve"> s nejvyšší hodnotou plnění</w:t>
      </w:r>
      <w:r w:rsidR="000504FF" w:rsidRPr="00D862ED">
        <w:t xml:space="preserve"> NKÚ prověřil, zda CzechInvest postupoval </w:t>
      </w:r>
      <w:r w:rsidR="00712B32" w:rsidRPr="00D862ED">
        <w:t>při výběru dodavatelů</w:t>
      </w:r>
      <w:r w:rsidR="001B68FD" w:rsidRPr="00D862ED">
        <w:t xml:space="preserve"> </w:t>
      </w:r>
      <w:r w:rsidR="00604072" w:rsidRPr="00D862ED">
        <w:t xml:space="preserve">v </w:t>
      </w:r>
      <w:r w:rsidR="000504FF" w:rsidRPr="00D862ED">
        <w:t>souladu se zásadami</w:t>
      </w:r>
      <w:r w:rsidR="004F72CD" w:rsidRPr="00D862ED">
        <w:t xml:space="preserve"> </w:t>
      </w:r>
      <w:r w:rsidR="000504FF" w:rsidRPr="00D862ED">
        <w:t>transparentnosti, přiměřenosti, rovného zacházení a zákazu diskriminace</w:t>
      </w:r>
      <w:r w:rsidR="004F72CD" w:rsidRPr="00D862ED">
        <w:t>.</w:t>
      </w:r>
      <w:r w:rsidR="00712B32" w:rsidRPr="00D862ED">
        <w:t xml:space="preserve"> NKÚ se </w:t>
      </w:r>
      <w:r w:rsidR="00E22441" w:rsidRPr="00D862ED">
        <w:t>rovněž u CzechInvest</w:t>
      </w:r>
      <w:r w:rsidR="00AB58FD" w:rsidRPr="00D862ED">
        <w:t>u</w:t>
      </w:r>
      <w:r w:rsidR="00712B32" w:rsidRPr="00D862ED">
        <w:t xml:space="preserve"> zabýval systémem monitoringu</w:t>
      </w:r>
      <w:r w:rsidR="00E22441" w:rsidRPr="00D862ED">
        <w:t xml:space="preserve"> podpořených startupů</w:t>
      </w:r>
      <w:r w:rsidR="004E74B2" w:rsidRPr="00D862ED">
        <w:t xml:space="preserve"> </w:t>
      </w:r>
      <w:r w:rsidR="00D75BA3" w:rsidRPr="00D862ED">
        <w:t xml:space="preserve">a </w:t>
      </w:r>
      <w:r w:rsidR="00712B32" w:rsidRPr="00D862ED">
        <w:t>plnění</w:t>
      </w:r>
      <w:r w:rsidR="00DC22CD" w:rsidRPr="00D862ED">
        <w:t>m</w:t>
      </w:r>
      <w:r w:rsidR="00712B32" w:rsidRPr="00D862ED">
        <w:t xml:space="preserve"> povinnosti vedení oddělené účetní evidence</w:t>
      </w:r>
      <w:r w:rsidR="00DC22CD" w:rsidRPr="00D862ED">
        <w:t xml:space="preserve"> a</w:t>
      </w:r>
      <w:r w:rsidR="00A000BD" w:rsidRPr="00D862ED">
        <w:t> </w:t>
      </w:r>
      <w:r w:rsidR="00DC22CD" w:rsidRPr="00D862ED">
        <w:t>finančního zúčtování poskytnuté podpory</w:t>
      </w:r>
      <w:r w:rsidR="00D75BA3" w:rsidRPr="00D862ED">
        <w:t xml:space="preserve">. </w:t>
      </w:r>
    </w:p>
    <w:p w14:paraId="3A567655" w14:textId="72A52B24" w:rsidR="00101A5C" w:rsidRPr="00D862ED" w:rsidRDefault="00101A5C" w:rsidP="00D862ED">
      <w:pPr>
        <w:pStyle w:val="KP-normlntext"/>
        <w:spacing w:line="259" w:lineRule="auto"/>
      </w:pPr>
      <w:r w:rsidRPr="00D862ED">
        <w:t xml:space="preserve">NKÚ při </w:t>
      </w:r>
      <w:r w:rsidR="008E15FE" w:rsidRPr="00D862ED">
        <w:t xml:space="preserve">kontrole </w:t>
      </w:r>
      <w:r w:rsidR="0056683F" w:rsidRPr="00D862ED">
        <w:t>použití peněžních prostředků</w:t>
      </w:r>
      <w:r w:rsidRPr="00D862ED">
        <w:t xml:space="preserve"> prověřoval, zda MPO prostřednictvím podpořených ukončených projektů realizovaných CzechInvest</w:t>
      </w:r>
      <w:r w:rsidR="00831A17" w:rsidRPr="00D862ED">
        <w:t>em</w:t>
      </w:r>
      <w:r w:rsidRPr="00D862ED">
        <w:t xml:space="preserve"> dosáhlo stanovených cílů. V</w:t>
      </w:r>
      <w:r w:rsidR="000310A5" w:rsidRPr="00D862ED">
        <w:t> </w:t>
      </w:r>
      <w:r w:rsidRPr="00D862ED">
        <w:t xml:space="preserve">případě dosud neukončených projektů NKÚ </w:t>
      </w:r>
      <w:r w:rsidR="00E22441" w:rsidRPr="00D862ED">
        <w:t>prov</w:t>
      </w:r>
      <w:r w:rsidRPr="00D862ED">
        <w:t>ěřoval, zda</w:t>
      </w:r>
      <w:r w:rsidR="00E22441" w:rsidRPr="00D862ED">
        <w:t xml:space="preserve"> MPO vytvořilo takové podmínky, že</w:t>
      </w:r>
      <w:r w:rsidRPr="00D862ED">
        <w:t xml:space="preserve"> existuje reálný předpoklad, </w:t>
      </w:r>
      <w:r w:rsidR="00E22441" w:rsidRPr="00D862ED">
        <w:t>že stanovené cíle</w:t>
      </w:r>
      <w:r w:rsidRPr="00D862ED">
        <w:t xml:space="preserve"> budou naplněny. </w:t>
      </w:r>
    </w:p>
    <w:p w14:paraId="00CAF08A" w14:textId="1A6D3027" w:rsidR="00101A5C" w:rsidRPr="00D862ED" w:rsidRDefault="00101A5C" w:rsidP="00D862ED">
      <w:pPr>
        <w:pStyle w:val="KP-normlntext"/>
        <w:spacing w:line="259" w:lineRule="auto"/>
      </w:pPr>
      <w:r w:rsidRPr="00D862ED">
        <w:t xml:space="preserve">NKÚ </w:t>
      </w:r>
      <w:r w:rsidR="004E74B2" w:rsidRPr="00D862ED">
        <w:t xml:space="preserve">dále </w:t>
      </w:r>
      <w:r w:rsidRPr="00D862ED">
        <w:t xml:space="preserve">prověřoval, zda MPO </w:t>
      </w:r>
      <w:r w:rsidR="00E22441" w:rsidRPr="00D862ED">
        <w:t>nastavilo</w:t>
      </w:r>
      <w:r w:rsidRPr="00D862ED">
        <w:t xml:space="preserve"> podmínky pro</w:t>
      </w:r>
      <w:r w:rsidR="00DC3B00">
        <w:t xml:space="preserve"> </w:t>
      </w:r>
      <w:r w:rsidRPr="00D862ED">
        <w:t>hospodárné vynaložení podpory a zda</w:t>
      </w:r>
      <w:r w:rsidR="00AB58FD" w:rsidRPr="00D862ED">
        <w:t xml:space="preserve"> </w:t>
      </w:r>
      <w:r w:rsidRPr="00D862ED">
        <w:t>CzechInvest mohl stanovených cílů dosáhnout s vynaložením nižšího objemu peněžních prostředků.</w:t>
      </w:r>
    </w:p>
    <w:p w14:paraId="65D1B66C" w14:textId="513CEF56" w:rsidR="006C20AB" w:rsidRPr="00D862ED" w:rsidRDefault="004B53E4" w:rsidP="00D862ED">
      <w:pPr>
        <w:pStyle w:val="KP-normlntext"/>
        <w:spacing w:line="259" w:lineRule="auto"/>
      </w:pPr>
      <w:r w:rsidRPr="00D862ED">
        <w:t>Kritériem pro prověření, zda byly peněžní prostředky vynaloženy v souladu s právními předpisy</w:t>
      </w:r>
      <w:r w:rsidR="002E6866" w:rsidRPr="00D862ED">
        <w:t>,</w:t>
      </w:r>
      <w:r w:rsidRPr="00D862ED">
        <w:t xml:space="preserve"> byl soulad postupu kontrolovaných osob s následujícími právními předpisy:</w:t>
      </w:r>
      <w:r w:rsidR="002477D5" w:rsidRPr="00D862ED">
        <w:t xml:space="preserve"> </w:t>
      </w:r>
      <w:r w:rsidR="006C20AB" w:rsidRPr="00D862ED">
        <w:rPr>
          <w:rFonts w:ascii="Calibri" w:eastAsia="Calibri" w:hAnsi="Calibri" w:cs="Calibri"/>
        </w:rPr>
        <w:t>zákon České národní rady č. 2/1969 Sb., o zřízení ministerstev a jiných ústředních orgánů státní správy České republiky</w:t>
      </w:r>
      <w:r w:rsidR="007F6FD8" w:rsidRPr="00DB53C8">
        <w:t xml:space="preserve">; </w:t>
      </w:r>
      <w:r w:rsidR="006C20AB" w:rsidRPr="00D862ED">
        <w:rPr>
          <w:rFonts w:ascii="Calibri" w:eastAsia="Calibri" w:hAnsi="Calibri" w:cs="Calibri"/>
        </w:rPr>
        <w:t>zákon č. 47/2002 Sb., o podpoře malého a</w:t>
      </w:r>
      <w:r w:rsidR="008F66CE" w:rsidRPr="00D862ED">
        <w:rPr>
          <w:rFonts w:eastAsia="Calibri" w:cs="Calibri"/>
        </w:rPr>
        <w:t> </w:t>
      </w:r>
      <w:r w:rsidR="006C20AB" w:rsidRPr="00D862ED">
        <w:rPr>
          <w:rFonts w:ascii="Calibri" w:eastAsia="Calibri" w:hAnsi="Calibri" w:cs="Calibri"/>
        </w:rPr>
        <w:t>středního podnikání a o změně zákona č. 2/1969 Sb., o zřízení ministerstev a jiných ústředních orgánů státní správy České republiky, ve znění pozdějších předpisů</w:t>
      </w:r>
      <w:r w:rsidR="007F6FD8" w:rsidRPr="00D862ED">
        <w:t xml:space="preserve">; </w:t>
      </w:r>
      <w:r w:rsidR="006C20AB" w:rsidRPr="00D862ED">
        <w:rPr>
          <w:rFonts w:ascii="Calibri" w:eastAsia="Calibri" w:hAnsi="Calibri" w:cs="Calibri"/>
        </w:rPr>
        <w:t>zákon č.</w:t>
      </w:r>
      <w:r w:rsidR="00471B03">
        <w:rPr>
          <w:rFonts w:ascii="Calibri" w:eastAsia="Calibri" w:hAnsi="Calibri" w:cs="Calibri"/>
        </w:rPr>
        <w:t> </w:t>
      </w:r>
      <w:r w:rsidR="006C20AB" w:rsidRPr="00D862ED">
        <w:rPr>
          <w:rFonts w:ascii="Calibri" w:eastAsia="Calibri" w:hAnsi="Calibri" w:cs="Calibri"/>
        </w:rPr>
        <w:t>130/2002</w:t>
      </w:r>
      <w:r w:rsidR="00471B03">
        <w:rPr>
          <w:rFonts w:ascii="Calibri" w:eastAsia="Calibri" w:hAnsi="Calibri" w:cs="Calibri"/>
        </w:rPr>
        <w:t> </w:t>
      </w:r>
      <w:r w:rsidR="006C20AB" w:rsidRPr="00D862ED">
        <w:rPr>
          <w:rFonts w:ascii="Calibri" w:eastAsia="Calibri" w:hAnsi="Calibri" w:cs="Calibri"/>
        </w:rPr>
        <w:t>Sb., o podpoře výzkumu, experimentálního vývoje a inovací z veřejných prostředků a</w:t>
      </w:r>
      <w:r w:rsidR="00D6531D" w:rsidRPr="00D862ED">
        <w:rPr>
          <w:rFonts w:ascii="Calibri" w:eastAsia="Calibri" w:hAnsi="Calibri" w:cs="Calibri"/>
        </w:rPr>
        <w:t> </w:t>
      </w:r>
      <w:r w:rsidR="006C20AB" w:rsidRPr="00D862ED">
        <w:rPr>
          <w:rFonts w:ascii="Calibri" w:eastAsia="Calibri" w:hAnsi="Calibri" w:cs="Calibri"/>
        </w:rPr>
        <w:t>o</w:t>
      </w:r>
      <w:r w:rsidR="00D6531D" w:rsidRPr="00D862ED">
        <w:rPr>
          <w:rFonts w:ascii="Calibri" w:eastAsia="Calibri" w:hAnsi="Calibri" w:cs="Calibri"/>
        </w:rPr>
        <w:t> </w:t>
      </w:r>
      <w:r w:rsidR="006C20AB" w:rsidRPr="00D862ED">
        <w:rPr>
          <w:rFonts w:ascii="Calibri" w:eastAsia="Calibri" w:hAnsi="Calibri" w:cs="Calibri"/>
        </w:rPr>
        <w:t>změně některých souvisejících zákonů (zákon o podpoře výzkumu, experimentálního vývoje a inovací)</w:t>
      </w:r>
      <w:r w:rsidR="007F6FD8" w:rsidRPr="00D862ED">
        <w:t xml:space="preserve">; </w:t>
      </w:r>
      <w:r w:rsidR="006C20AB" w:rsidRPr="00D862ED">
        <w:rPr>
          <w:rFonts w:ascii="Calibri" w:eastAsia="Calibri" w:hAnsi="Calibri" w:cs="Calibri"/>
        </w:rPr>
        <w:t>zákon č. 320/2001 Sb., o finanční kontrole ve</w:t>
      </w:r>
      <w:r w:rsidR="00E067F0">
        <w:rPr>
          <w:rFonts w:eastAsia="Calibri" w:cs="Calibri"/>
        </w:rPr>
        <w:t xml:space="preserve"> </w:t>
      </w:r>
      <w:r w:rsidR="006C20AB" w:rsidRPr="00D862ED">
        <w:rPr>
          <w:rFonts w:ascii="Calibri" w:eastAsia="Calibri" w:hAnsi="Calibri" w:cs="Calibri"/>
        </w:rPr>
        <w:t>veřejné správě a o změně některých zákonů (zákon o finanční kontrole)</w:t>
      </w:r>
      <w:r w:rsidR="007F6FD8" w:rsidRPr="00D862ED">
        <w:t>; zákon č.</w:t>
      </w:r>
      <w:r w:rsidR="008F66CE" w:rsidRPr="00D862ED">
        <w:t> </w:t>
      </w:r>
      <w:r w:rsidR="007F6FD8" w:rsidRPr="00D862ED">
        <w:t>134/2016 Sb., o zadávání veřejných zakázek; zákon č. 218/2000 Sb.; zákon č.</w:t>
      </w:r>
      <w:r w:rsidR="008F66CE" w:rsidRPr="00D862ED">
        <w:t> </w:t>
      </w:r>
      <w:r w:rsidR="007F6FD8" w:rsidRPr="00D862ED">
        <w:t>340/2015</w:t>
      </w:r>
      <w:r w:rsidR="00471B03">
        <w:t> </w:t>
      </w:r>
      <w:r w:rsidR="007F6FD8" w:rsidRPr="00D862ED">
        <w:t>Sb., o zvláštních podmínkách účinnosti některých smluv, uveřejňování těchto smluv a o registru smluv (zákon o</w:t>
      </w:r>
      <w:r w:rsidR="001C1BB3" w:rsidRPr="00D862ED">
        <w:t> </w:t>
      </w:r>
      <w:r w:rsidR="007F6FD8" w:rsidRPr="00D862ED">
        <w:t>registru smluv)</w:t>
      </w:r>
      <w:r w:rsidR="00427869" w:rsidRPr="00D862ED">
        <w:t>.</w:t>
      </w:r>
    </w:p>
    <w:p w14:paraId="08ED7DAE" w14:textId="19FB22BA" w:rsidR="00654E9C" w:rsidRPr="00EA1EB9" w:rsidRDefault="00651471" w:rsidP="00121ACB">
      <w:pPr>
        <w:pStyle w:val="KP-normlntext"/>
        <w:numPr>
          <w:ilvl w:val="0"/>
          <w:numId w:val="0"/>
        </w:numPr>
        <w:spacing w:before="480"/>
        <w:ind w:left="567" w:hanging="567"/>
        <w:rPr>
          <w:rFonts w:ascii="Calibri" w:eastAsia="Calibri" w:hAnsi="Calibri" w:cs="Calibri"/>
          <w:color w:val="auto"/>
          <w:sz w:val="20"/>
          <w:szCs w:val="20"/>
          <w:lang w:eastAsia="en-US"/>
        </w:rPr>
      </w:pPr>
      <w:r w:rsidRPr="00651471">
        <w:rPr>
          <w:rFonts w:ascii="Calibri" w:eastAsia="Calibri" w:hAnsi="Calibri" w:cs="Calibri"/>
          <w:b/>
          <w:color w:val="auto"/>
          <w:sz w:val="20"/>
          <w:szCs w:val="20"/>
          <w:lang w:eastAsia="en-US"/>
        </w:rPr>
        <w:t>Pozn.:</w:t>
      </w:r>
      <w:r w:rsidRPr="00651471">
        <w:rPr>
          <w:rFonts w:ascii="Calibri" w:eastAsia="Calibri" w:hAnsi="Calibri" w:cs="Calibri"/>
          <w:color w:val="auto"/>
          <w:sz w:val="20"/>
          <w:szCs w:val="20"/>
          <w:lang w:eastAsia="en-US"/>
        </w:rPr>
        <w:t xml:space="preserve"> </w:t>
      </w:r>
      <w:r w:rsidRPr="00651471">
        <w:rPr>
          <w:rFonts w:ascii="Calibri" w:eastAsia="Calibri" w:hAnsi="Calibri" w:cs="Calibri"/>
          <w:color w:val="auto"/>
          <w:sz w:val="20"/>
          <w:szCs w:val="20"/>
          <w:lang w:eastAsia="en-US"/>
        </w:rPr>
        <w:tab/>
        <w:t>Právní předpisy uvedené v tomto kontrolním závěru jsou aplikovány ve znění účinném pro kontrolované období</w:t>
      </w:r>
      <w:r w:rsidR="00D371BE">
        <w:rPr>
          <w:rFonts w:ascii="Calibri" w:eastAsia="Calibri" w:hAnsi="Calibri" w:cs="Calibri"/>
          <w:color w:val="auto"/>
          <w:sz w:val="20"/>
          <w:szCs w:val="20"/>
          <w:lang w:eastAsia="en-US"/>
        </w:rPr>
        <w:t>.</w:t>
      </w:r>
    </w:p>
    <w:p w14:paraId="1544EAE4" w14:textId="11742037" w:rsidR="00A267B0" w:rsidRPr="007555CE" w:rsidRDefault="00AF220B" w:rsidP="00121ACB">
      <w:pPr>
        <w:pStyle w:val="Nadpis1"/>
        <w:spacing w:before="840" w:after="240" w:line="240" w:lineRule="auto"/>
        <w:ind w:left="681" w:hanging="397"/>
        <w:rPr>
          <w:rFonts w:cs="Calibri"/>
          <w:sz w:val="28"/>
          <w:szCs w:val="28"/>
        </w:rPr>
      </w:pPr>
      <w:bookmarkStart w:id="3" w:name="_Podrobné_skutečnosti_zjištěné"/>
      <w:bookmarkEnd w:id="3"/>
      <w:r w:rsidRPr="00D11514">
        <w:rPr>
          <w:rFonts w:cs="Calibri"/>
          <w:sz w:val="28"/>
          <w:szCs w:val="28"/>
        </w:rPr>
        <w:t>Podrobné skutečnosti zjištěné kontrolou</w:t>
      </w:r>
    </w:p>
    <w:p w14:paraId="410104FC" w14:textId="74585E01" w:rsidR="008D23D1" w:rsidRDefault="001D50DE" w:rsidP="00D862ED">
      <w:pPr>
        <w:pStyle w:val="Nadpis2"/>
        <w:keepNext/>
        <w:numPr>
          <w:ilvl w:val="0"/>
          <w:numId w:val="0"/>
        </w:numPr>
        <w:spacing w:before="240" w:after="240"/>
      </w:pPr>
      <w:bookmarkStart w:id="4" w:name="_MPO_u_projektů"/>
      <w:bookmarkEnd w:id="4"/>
      <w:r w:rsidRPr="00D371BE">
        <w:t xml:space="preserve">MPO u projektů z Národního plánu obnovy </w:t>
      </w:r>
      <w:r w:rsidR="00D371BE" w:rsidRPr="00D371BE">
        <w:t xml:space="preserve">nesledovalo </w:t>
      </w:r>
      <w:r w:rsidR="00BB1825">
        <w:t>dopady</w:t>
      </w:r>
      <w:r w:rsidR="00D371BE" w:rsidRPr="00D371BE">
        <w:t xml:space="preserve"> podpory </w:t>
      </w:r>
    </w:p>
    <w:p w14:paraId="7D07CEC9" w14:textId="160C737B" w:rsidR="00332078" w:rsidRDefault="00332078" w:rsidP="00D0346C">
      <w:pPr>
        <w:pStyle w:val="JK4"/>
        <w:spacing w:after="120"/>
        <w:ind w:left="567" w:hanging="567"/>
      </w:pPr>
      <w:r w:rsidRPr="00891DA1">
        <w:rPr>
          <w:i/>
          <w:iCs/>
        </w:rPr>
        <w:t>Národní plán obnovy</w:t>
      </w:r>
      <w:r w:rsidRPr="00284833">
        <w:t xml:space="preserve"> je základním dokumentem pro využití finančních prostředků z</w:t>
      </w:r>
      <w:r>
        <w:t> </w:t>
      </w:r>
      <w:r w:rsidRPr="00891DA1">
        <w:rPr>
          <w:i/>
          <w:iCs/>
        </w:rPr>
        <w:t>Nástroje pro oživení a odolnost</w:t>
      </w:r>
      <w:r w:rsidRPr="00284833">
        <w:t xml:space="preserve"> (</w:t>
      </w:r>
      <w:proofErr w:type="spellStart"/>
      <w:r w:rsidRPr="00284833">
        <w:t>Recovery</w:t>
      </w:r>
      <w:proofErr w:type="spellEnd"/>
      <w:r w:rsidRPr="00284833">
        <w:t xml:space="preserve"> and </w:t>
      </w:r>
      <w:proofErr w:type="spellStart"/>
      <w:r w:rsidRPr="00284833">
        <w:t>Resilience</w:t>
      </w:r>
      <w:proofErr w:type="spellEnd"/>
      <w:r w:rsidRPr="00284833">
        <w:t xml:space="preserve"> Facility – RRF), jenž si klade </w:t>
      </w:r>
      <w:r w:rsidRPr="00284833">
        <w:lastRenderedPageBreak/>
        <w:t xml:space="preserve">za cíl oživení ekonomiky zasažené pandemií </w:t>
      </w:r>
      <w:r w:rsidR="006A34D1" w:rsidRPr="00284833">
        <w:t>c</w:t>
      </w:r>
      <w:r w:rsidRPr="00284833">
        <w:t>ovid</w:t>
      </w:r>
      <w:r w:rsidR="006A34D1">
        <w:t>u</w:t>
      </w:r>
      <w:r w:rsidRPr="00284833">
        <w:t>-19 a podpoření investic do</w:t>
      </w:r>
      <w:r w:rsidR="006A34D1">
        <w:t xml:space="preserve"> </w:t>
      </w:r>
      <w:r w:rsidRPr="00284833">
        <w:t xml:space="preserve">ekologické a digitální transformace. </w:t>
      </w:r>
      <w:r w:rsidRPr="00891DA1">
        <w:rPr>
          <w:i/>
          <w:iCs/>
        </w:rPr>
        <w:t>Národní plán obnovy</w:t>
      </w:r>
      <w:r w:rsidRPr="00284833">
        <w:t xml:space="preserve"> se dělí na</w:t>
      </w:r>
      <w:r w:rsidR="00121ACB">
        <w:t xml:space="preserve"> </w:t>
      </w:r>
      <w:r w:rsidRPr="00284833">
        <w:t>jednotlivé komponenty, které se dále dělí na jednotlivé reformy a investice.</w:t>
      </w:r>
      <w:r>
        <w:t xml:space="preserve"> </w:t>
      </w:r>
      <w:r w:rsidRPr="00891DA1">
        <w:rPr>
          <w:i/>
          <w:iCs/>
        </w:rPr>
        <w:t>Národní plán obnovy</w:t>
      </w:r>
      <w:r>
        <w:t xml:space="preserve"> byl vládou schválen v roce 2021 a jeho realizace má být ukončena v roce 2026.</w:t>
      </w:r>
    </w:p>
    <w:p w14:paraId="504A95E6" w14:textId="05976B90" w:rsidR="009B7D1B" w:rsidRPr="00AF3E68" w:rsidRDefault="006C30A9" w:rsidP="00D0346C">
      <w:pPr>
        <w:pStyle w:val="JK4"/>
        <w:spacing w:after="120"/>
        <w:ind w:left="567" w:hanging="567"/>
      </w:pPr>
      <w:r w:rsidRPr="00AF3E68">
        <w:t>MPO</w:t>
      </w:r>
      <w:r w:rsidR="009B7D1B" w:rsidRPr="00AF3E68">
        <w:t xml:space="preserve"> realizovalo prostřednictvím CzechInvestu v rámci </w:t>
      </w:r>
      <w:r w:rsidR="009B7D1B" w:rsidRPr="00891DA1">
        <w:rPr>
          <w:i/>
          <w:iCs/>
        </w:rPr>
        <w:t>Národního plánu obnovy</w:t>
      </w:r>
      <w:r w:rsidR="009B7D1B" w:rsidRPr="00AF3E68">
        <w:t xml:space="preserve"> (komponenta 1.4 „Digitální ekonomika a společnost, inovativní startupy a nové technologie“) tři projekty zaměřené na podporu </w:t>
      </w:r>
      <w:r w:rsidR="00CF5C6D" w:rsidRPr="00AF3E68">
        <w:t>podnikání a rozvoj startupů</w:t>
      </w:r>
      <w:r w:rsidR="00AF3E68">
        <w:t>.</w:t>
      </w:r>
    </w:p>
    <w:p w14:paraId="1F8D1EE1" w14:textId="36D1C04F" w:rsidR="00EA029C" w:rsidRPr="00AF3E68" w:rsidRDefault="009B7D1B" w:rsidP="00D0346C">
      <w:pPr>
        <w:pStyle w:val="JK4"/>
        <w:spacing w:after="120"/>
        <w:ind w:left="567" w:hanging="567"/>
      </w:pPr>
      <w:r w:rsidRPr="00323368">
        <w:t xml:space="preserve">Projekt </w:t>
      </w:r>
      <w:r w:rsidRPr="00891DA1">
        <w:rPr>
          <w:i/>
          <w:iCs/>
        </w:rPr>
        <w:t>Podpora podnikavosti</w:t>
      </w:r>
      <w:r w:rsidRPr="00323368">
        <w:t xml:space="preserve"> </w:t>
      </w:r>
      <w:r w:rsidR="005731F4" w:rsidRPr="00AF3E68">
        <w:t>financovalo MPO v</w:t>
      </w:r>
      <w:r w:rsidR="00604072">
        <w:t> </w:t>
      </w:r>
      <w:r w:rsidR="005731F4" w:rsidRPr="00AF3E68">
        <w:t>rámci</w:t>
      </w:r>
      <w:r w:rsidR="00604072">
        <w:t xml:space="preserve"> III. výzvy</w:t>
      </w:r>
      <w:r w:rsidR="005731F4" w:rsidRPr="00AF3E68">
        <w:t xml:space="preserve"> </w:t>
      </w:r>
      <w:r w:rsidR="006A34D1">
        <w:t>i</w:t>
      </w:r>
      <w:r w:rsidR="005731F4" w:rsidRPr="00AF3E68">
        <w:t>nvestice č.</w:t>
      </w:r>
      <w:r w:rsidR="00D862ED">
        <w:t> </w:t>
      </w:r>
      <w:r w:rsidR="005731F4" w:rsidRPr="00AF3E68">
        <w:t xml:space="preserve">8, </w:t>
      </w:r>
      <w:r w:rsidR="006A34D1">
        <w:t>k</w:t>
      </w:r>
      <w:r w:rsidR="005731F4" w:rsidRPr="00AF3E68">
        <w:t xml:space="preserve">omponenty 1.4 </w:t>
      </w:r>
      <w:r w:rsidR="005731F4" w:rsidRPr="00891DA1">
        <w:rPr>
          <w:i/>
          <w:iCs/>
        </w:rPr>
        <w:t>Národního plánu obnovy</w:t>
      </w:r>
      <w:r w:rsidR="005731F4" w:rsidRPr="00AF3E68">
        <w:t xml:space="preserve"> a byl</w:t>
      </w:r>
      <w:r w:rsidRPr="00AF3E68">
        <w:t xml:space="preserve"> zaměřen na podporu podnikatelských aktivit zejména u</w:t>
      </w:r>
      <w:r w:rsidR="00F97269" w:rsidRPr="00AF3E68">
        <w:t> </w:t>
      </w:r>
      <w:r w:rsidRPr="00AF3E68">
        <w:t>začínajících podnikatelů a veřejnosti. Cílem</w:t>
      </w:r>
      <w:r w:rsidR="004346E9">
        <w:t xml:space="preserve"> projektu</w:t>
      </w:r>
      <w:r w:rsidRPr="00AF3E68">
        <w:t xml:space="preserve"> bylo</w:t>
      </w:r>
      <w:r w:rsidR="004346E9">
        <w:t xml:space="preserve"> podpořit podnikavost, podnikání a úspěšné zakládání nových podniků v celé ČR, a to</w:t>
      </w:r>
      <w:r w:rsidRPr="00AF3E68">
        <w:t xml:space="preserve"> prostřednictvím </w:t>
      </w:r>
      <w:r w:rsidR="004346E9">
        <w:t>osvětových aktivit, které zajistí motivaci a podporu k zahájení podnikání</w:t>
      </w:r>
      <w:r w:rsidRPr="00AF3E68">
        <w:t>. Projekt zahrnoval například organizaci workshopů, seminářů, mentoringových aktivit.</w:t>
      </w:r>
      <w:r w:rsidR="00172BB4" w:rsidRPr="00AF3E68">
        <w:t xml:space="preserve"> </w:t>
      </w:r>
      <w:r w:rsidR="00604072">
        <w:t>MPO stanovilo cílový ukazatel</w:t>
      </w:r>
      <w:r w:rsidR="00B610BC">
        <w:t xml:space="preserve"> celé</w:t>
      </w:r>
      <w:r w:rsidR="00604072">
        <w:t xml:space="preserve"> </w:t>
      </w:r>
      <w:r w:rsidR="006A34D1">
        <w:t>i</w:t>
      </w:r>
      <w:r w:rsidR="00604072">
        <w:t>nvestice č.</w:t>
      </w:r>
      <w:r w:rsidR="00D862ED">
        <w:t> </w:t>
      </w:r>
      <w:r w:rsidR="00604072">
        <w:t xml:space="preserve">8, </w:t>
      </w:r>
      <w:r w:rsidR="006A34D1">
        <w:t>k</w:t>
      </w:r>
      <w:r w:rsidR="00604072" w:rsidRPr="00AF3E68">
        <w:t xml:space="preserve">omponenty 1.4 </w:t>
      </w:r>
      <w:r w:rsidR="00604072" w:rsidRPr="00891DA1">
        <w:rPr>
          <w:i/>
          <w:iCs/>
        </w:rPr>
        <w:t>Národního plánu obnovy</w:t>
      </w:r>
      <w:r w:rsidR="00604072">
        <w:t xml:space="preserve"> ve výši 450 podpořených subjektů.</w:t>
      </w:r>
    </w:p>
    <w:p w14:paraId="2B934051" w14:textId="27AB55B0" w:rsidR="005731F4" w:rsidRDefault="00B610BC" w:rsidP="00D0346C">
      <w:pPr>
        <w:pStyle w:val="JK4"/>
        <w:spacing w:after="120"/>
        <w:ind w:left="567" w:hanging="567"/>
      </w:pPr>
      <w:r w:rsidRPr="00323368">
        <w:t xml:space="preserve">Projekt </w:t>
      </w:r>
      <w:r w:rsidRPr="00891DA1">
        <w:rPr>
          <w:i/>
          <w:iCs/>
        </w:rPr>
        <w:t>Podpora podnikavosti</w:t>
      </w:r>
      <w:r w:rsidRPr="00323368">
        <w:t xml:space="preserve"> </w:t>
      </w:r>
      <w:r w:rsidR="005C0165" w:rsidRPr="00AF3E68">
        <w:t>byl CzechInvestem realizován v</w:t>
      </w:r>
      <w:r w:rsidR="002E0491" w:rsidRPr="00AF3E68">
        <w:t xml:space="preserve"> roce </w:t>
      </w:r>
      <w:r w:rsidR="005731F4" w:rsidRPr="00AF3E68">
        <w:t>2024</w:t>
      </w:r>
      <w:r w:rsidR="005C0165" w:rsidRPr="00AF3E68">
        <w:t xml:space="preserve"> a</w:t>
      </w:r>
      <w:r w:rsidR="008017AB" w:rsidRPr="00AF3E68">
        <w:t> </w:t>
      </w:r>
      <w:r w:rsidR="005C0165" w:rsidRPr="00AF3E68">
        <w:t>na</w:t>
      </w:r>
      <w:r w:rsidR="00D862ED">
        <w:t xml:space="preserve"> </w:t>
      </w:r>
      <w:r w:rsidR="00604072">
        <w:t xml:space="preserve">jeho </w:t>
      </w:r>
      <w:r w:rsidR="005C0165" w:rsidRPr="00AF3E68">
        <w:t xml:space="preserve">realizaci </w:t>
      </w:r>
      <w:r w:rsidR="005731F4" w:rsidRPr="00AF3E68">
        <w:t xml:space="preserve">MPO </w:t>
      </w:r>
      <w:r w:rsidR="005C0165" w:rsidRPr="00AF3E68">
        <w:t xml:space="preserve">poskytlo CzechInvestu částku </w:t>
      </w:r>
      <w:r w:rsidR="005C0165" w:rsidRPr="00323368">
        <w:t>10 526</w:t>
      </w:r>
      <w:r w:rsidR="00D862ED">
        <w:t> </w:t>
      </w:r>
      <w:r w:rsidR="005C0165" w:rsidRPr="00323368">
        <w:t>328</w:t>
      </w:r>
      <w:r w:rsidR="00D862ED">
        <w:t> </w:t>
      </w:r>
      <w:r w:rsidR="005C0165" w:rsidRPr="00323368">
        <w:t>Kč</w:t>
      </w:r>
      <w:r w:rsidR="005731F4" w:rsidRPr="00323368">
        <w:t xml:space="preserve">. </w:t>
      </w:r>
      <w:r w:rsidR="005731F4" w:rsidRPr="00AF3E68">
        <w:t>CzechInvest v rámci projektu realizoval akce a aktivity, jichž se zúčastnilo 820</w:t>
      </w:r>
      <w:r w:rsidR="00D862ED">
        <w:t> </w:t>
      </w:r>
      <w:r w:rsidR="005731F4" w:rsidRPr="00AF3E68">
        <w:t>účastníků z řad studentů, začínajících podnikatelů a veřejnosti</w:t>
      </w:r>
      <w:r w:rsidR="006A34D1">
        <w:t>,</w:t>
      </w:r>
      <w:r w:rsidR="00604072">
        <w:t xml:space="preserve"> a tím</w:t>
      </w:r>
      <w:r>
        <w:t xml:space="preserve"> CzechInvest</w:t>
      </w:r>
      <w:r w:rsidR="00604072">
        <w:t xml:space="preserve"> přispěl ke splnění cílového ukazatele</w:t>
      </w:r>
      <w:r>
        <w:t xml:space="preserve"> </w:t>
      </w:r>
      <w:r w:rsidR="006A34D1">
        <w:t>i</w:t>
      </w:r>
      <w:r>
        <w:t xml:space="preserve">nvestice č. 8, </w:t>
      </w:r>
      <w:r w:rsidR="006A34D1">
        <w:t>k</w:t>
      </w:r>
      <w:r w:rsidRPr="00AF3E68">
        <w:t xml:space="preserve">omponenty 1.4 </w:t>
      </w:r>
      <w:r w:rsidRPr="00891DA1">
        <w:rPr>
          <w:i/>
          <w:iCs/>
        </w:rPr>
        <w:t>Národního plánu obnovy</w:t>
      </w:r>
      <w:r>
        <w:t>.</w:t>
      </w:r>
    </w:p>
    <w:p w14:paraId="1596FEC9" w14:textId="75456409" w:rsidR="007555CE" w:rsidRPr="003D2A7E" w:rsidRDefault="003C2CB3" w:rsidP="00D862ED">
      <w:pPr>
        <w:pStyle w:val="JK4"/>
        <w:numPr>
          <w:ilvl w:val="0"/>
          <w:numId w:val="0"/>
        </w:numPr>
        <w:spacing w:after="240"/>
        <w:jc w:val="right"/>
      </w:pPr>
      <w:r w:rsidRPr="003C2CB3">
        <w:rPr>
          <w:noProof/>
        </w:rPr>
        <w:drawing>
          <wp:inline distT="0" distB="0" distL="0" distR="0" wp14:anchorId="021B9DE4" wp14:editId="3DC254E4">
            <wp:extent cx="5415120" cy="1333485"/>
            <wp:effectExtent l="0" t="0" r="0" b="635"/>
            <wp:docPr id="6595434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43439" name=""/>
                    <pic:cNvPicPr/>
                  </pic:nvPicPr>
                  <pic:blipFill>
                    <a:blip r:embed="rId12"/>
                    <a:stretch>
                      <a:fillRect/>
                    </a:stretch>
                  </pic:blipFill>
                  <pic:spPr>
                    <a:xfrm>
                      <a:off x="0" y="0"/>
                      <a:ext cx="5436888" cy="1338845"/>
                    </a:xfrm>
                    <a:prstGeom prst="rect">
                      <a:avLst/>
                    </a:prstGeom>
                  </pic:spPr>
                </pic:pic>
              </a:graphicData>
            </a:graphic>
          </wp:inline>
        </w:drawing>
      </w:r>
    </w:p>
    <w:p w14:paraId="2B25AAF1" w14:textId="42CB214B" w:rsidR="00EA029C" w:rsidRPr="004C136D" w:rsidRDefault="009B7D1B" w:rsidP="00D0346C">
      <w:pPr>
        <w:pStyle w:val="JK4"/>
        <w:spacing w:after="120"/>
        <w:ind w:left="567" w:hanging="567"/>
      </w:pPr>
      <w:r w:rsidRPr="00323368">
        <w:t xml:space="preserve">Projekt </w:t>
      </w:r>
      <w:r w:rsidRPr="00891DA1">
        <w:rPr>
          <w:i/>
          <w:iCs/>
        </w:rPr>
        <w:t>Internacionalizace</w:t>
      </w:r>
      <w:r w:rsidRPr="00323368">
        <w:t xml:space="preserve"> </w:t>
      </w:r>
      <w:r w:rsidR="005731F4" w:rsidRPr="004C136D">
        <w:t xml:space="preserve">financovalo MPO v rámci </w:t>
      </w:r>
      <w:r w:rsidR="00BB63FD">
        <w:t>i</w:t>
      </w:r>
      <w:r w:rsidR="005731F4" w:rsidRPr="004C136D">
        <w:t xml:space="preserve">nvestice č. 10, </w:t>
      </w:r>
      <w:r w:rsidR="00BB63FD">
        <w:t>k</w:t>
      </w:r>
      <w:r w:rsidR="005731F4" w:rsidRPr="004C136D">
        <w:t xml:space="preserve">omponenty 1.4 </w:t>
      </w:r>
      <w:r w:rsidR="005731F4" w:rsidRPr="00891DA1">
        <w:rPr>
          <w:i/>
          <w:iCs/>
        </w:rPr>
        <w:t>Národního plánu obnovy</w:t>
      </w:r>
      <w:r w:rsidR="005731F4" w:rsidRPr="004C136D">
        <w:t xml:space="preserve"> a </w:t>
      </w:r>
      <w:r w:rsidRPr="004C136D">
        <w:t xml:space="preserve">měl za cíl </w:t>
      </w:r>
      <w:r w:rsidR="00CB0153">
        <w:t>podpořit mezinárodní expanzi startupů, spin-</w:t>
      </w:r>
      <w:proofErr w:type="spellStart"/>
      <w:r w:rsidR="00CB0153">
        <w:t>offů</w:t>
      </w:r>
      <w:proofErr w:type="spellEnd"/>
      <w:r w:rsidR="00CB0153">
        <w:t xml:space="preserve"> a inovativních podniků na zahraniční trhy dle jejich obchodní a investiční strategie</w:t>
      </w:r>
      <w:r w:rsidRPr="004C136D">
        <w:t>. Podpora spočívala zejména v poskytování služeb</w:t>
      </w:r>
      <w:r w:rsidR="00CB0153">
        <w:t xml:space="preserve"> </w:t>
      </w:r>
      <w:r w:rsidRPr="004C136D">
        <w:t xml:space="preserve">prostřednictvím poradenské podpory, propojení se zahraničními partnery nebo účasti na zahraničních akcích a programech. </w:t>
      </w:r>
      <w:r w:rsidR="00B610BC">
        <w:t>MPO u tohoto projektu stanovilo cílový ukazatel 90 podpořených startupů.</w:t>
      </w:r>
    </w:p>
    <w:p w14:paraId="772FEAB8" w14:textId="7882167A" w:rsidR="005731F4" w:rsidRDefault="00B610BC" w:rsidP="00D862ED">
      <w:pPr>
        <w:pStyle w:val="JK4"/>
        <w:spacing w:after="240"/>
        <w:ind w:left="567" w:hanging="567"/>
      </w:pPr>
      <w:r w:rsidRPr="00323368">
        <w:t xml:space="preserve">Projekt </w:t>
      </w:r>
      <w:r w:rsidRPr="00891DA1">
        <w:rPr>
          <w:i/>
          <w:iCs/>
        </w:rPr>
        <w:t>Internacionalizace</w:t>
      </w:r>
      <w:r w:rsidRPr="00323368">
        <w:t xml:space="preserve"> </w:t>
      </w:r>
      <w:r w:rsidR="005C0165" w:rsidRPr="004C136D">
        <w:t>byl CzechInvestem realizován v</w:t>
      </w:r>
      <w:r w:rsidR="005731F4" w:rsidRPr="004C136D">
        <w:t> letech 2024 až 2026</w:t>
      </w:r>
      <w:r w:rsidR="005C0165" w:rsidRPr="004C136D">
        <w:t xml:space="preserve"> a</w:t>
      </w:r>
      <w:r w:rsidR="00A000BD">
        <w:t> </w:t>
      </w:r>
      <w:r w:rsidR="005C0165" w:rsidRPr="004C136D">
        <w:t>na</w:t>
      </w:r>
      <w:r w:rsidR="00A000BD">
        <w:t> </w:t>
      </w:r>
      <w:r w:rsidR="005C0165" w:rsidRPr="004C136D">
        <w:t xml:space="preserve">realizaci tohoto projektu </w:t>
      </w:r>
      <w:r w:rsidR="00621C68" w:rsidRPr="004C136D">
        <w:t xml:space="preserve">MPO </w:t>
      </w:r>
      <w:r w:rsidR="005C0165" w:rsidRPr="004C136D">
        <w:t xml:space="preserve">poskytlo CzechInvestu částku </w:t>
      </w:r>
      <w:r w:rsidR="00BB1BA9" w:rsidRPr="00323368">
        <w:t>195 000</w:t>
      </w:r>
      <w:r w:rsidR="00425BC1">
        <w:t> </w:t>
      </w:r>
      <w:r w:rsidR="00BB1BA9" w:rsidRPr="00323368">
        <w:t>000</w:t>
      </w:r>
      <w:r w:rsidR="00425BC1">
        <w:t> </w:t>
      </w:r>
      <w:r w:rsidR="00BB1825" w:rsidRPr="00323368">
        <w:t>Kč</w:t>
      </w:r>
      <w:r w:rsidR="005731F4" w:rsidRPr="004C136D">
        <w:t xml:space="preserve">. CzechInvest v rámci tohoto projektu vydal </w:t>
      </w:r>
      <w:r w:rsidR="00BB63FD">
        <w:t>r</w:t>
      </w:r>
      <w:r w:rsidR="005731F4" w:rsidRPr="004C136D">
        <w:t>ozhodnutí o poskytnutí podpory 90</w:t>
      </w:r>
      <w:r w:rsidR="00A000BD">
        <w:t> </w:t>
      </w:r>
      <w:r w:rsidR="005731F4" w:rsidRPr="004C136D">
        <w:t xml:space="preserve">startupům a stanovený </w:t>
      </w:r>
      <w:r>
        <w:t xml:space="preserve">cílový </w:t>
      </w:r>
      <w:r w:rsidR="00E941F0" w:rsidRPr="004C136D">
        <w:t xml:space="preserve">ukazatel </w:t>
      </w:r>
      <w:r w:rsidR="005731F4" w:rsidRPr="004C136D">
        <w:t>projektu tím splnil.</w:t>
      </w:r>
    </w:p>
    <w:p w14:paraId="7AEB4043" w14:textId="60CF2E5A" w:rsidR="000D45DE" w:rsidRPr="00CC6651" w:rsidRDefault="003D2A7E" w:rsidP="00D862ED">
      <w:pPr>
        <w:spacing w:before="120" w:after="240"/>
        <w:jc w:val="right"/>
        <w:rPr>
          <w:rFonts w:cs="Calibri"/>
        </w:rPr>
      </w:pPr>
      <w:r w:rsidRPr="003D2A7E">
        <w:rPr>
          <w:rFonts w:cs="Calibri"/>
          <w:noProof/>
        </w:rPr>
        <w:drawing>
          <wp:inline distT="0" distB="0" distL="0" distR="0" wp14:anchorId="35BA0C9A" wp14:editId="51425F7F">
            <wp:extent cx="5454015" cy="815200"/>
            <wp:effectExtent l="0" t="0" r="0" b="4445"/>
            <wp:docPr id="18427588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8814" name=""/>
                    <pic:cNvPicPr/>
                  </pic:nvPicPr>
                  <pic:blipFill>
                    <a:blip r:embed="rId13"/>
                    <a:stretch>
                      <a:fillRect/>
                    </a:stretch>
                  </pic:blipFill>
                  <pic:spPr>
                    <a:xfrm>
                      <a:off x="0" y="0"/>
                      <a:ext cx="5492903" cy="821013"/>
                    </a:xfrm>
                    <a:prstGeom prst="rect">
                      <a:avLst/>
                    </a:prstGeom>
                  </pic:spPr>
                </pic:pic>
              </a:graphicData>
            </a:graphic>
          </wp:inline>
        </w:drawing>
      </w:r>
    </w:p>
    <w:p w14:paraId="6D73E017" w14:textId="568D8576" w:rsidR="00E648A7" w:rsidRPr="004C136D" w:rsidRDefault="009B7D1B" w:rsidP="00D0346C">
      <w:pPr>
        <w:pStyle w:val="JK4"/>
        <w:spacing w:after="120"/>
        <w:ind w:left="567" w:hanging="567"/>
      </w:pPr>
      <w:r w:rsidRPr="00323368">
        <w:lastRenderedPageBreak/>
        <w:t xml:space="preserve">Projekt </w:t>
      </w:r>
      <w:r w:rsidRPr="00891DA1">
        <w:rPr>
          <w:i/>
          <w:iCs/>
        </w:rPr>
        <w:t>Digitální regulační pískoviště (sandbox)</w:t>
      </w:r>
      <w:r w:rsidR="005731F4" w:rsidRPr="004C136D">
        <w:t xml:space="preserve"> financovalo MPO v rámci </w:t>
      </w:r>
      <w:r w:rsidR="00BB63FD">
        <w:t>i</w:t>
      </w:r>
      <w:r w:rsidR="005731F4" w:rsidRPr="004C136D">
        <w:t xml:space="preserve">nvestice č. 11, </w:t>
      </w:r>
      <w:r w:rsidR="00BB63FD">
        <w:t>k</w:t>
      </w:r>
      <w:r w:rsidR="005731F4" w:rsidRPr="004C136D">
        <w:t xml:space="preserve">omponenty 1.4 </w:t>
      </w:r>
      <w:r w:rsidR="005731F4" w:rsidRPr="00891DA1">
        <w:rPr>
          <w:i/>
          <w:iCs/>
        </w:rPr>
        <w:t>Národního plánu obnovy</w:t>
      </w:r>
      <w:r w:rsidR="005731F4" w:rsidRPr="004C136D">
        <w:t xml:space="preserve"> a</w:t>
      </w:r>
      <w:r w:rsidRPr="00323368">
        <w:t xml:space="preserve"> </w:t>
      </w:r>
      <w:r w:rsidR="00D86A75">
        <w:t>j</w:t>
      </w:r>
      <w:r w:rsidRPr="004C136D">
        <w:t xml:space="preserve">eho cílem bylo </w:t>
      </w:r>
      <w:r w:rsidR="00CB0153">
        <w:t>nastavit a spustit pilotní projekt digitálního regulačního pískoviště a zabezpečit technické a regulatorní prostředí pro testování</w:t>
      </w:r>
      <w:r w:rsidRPr="004C136D">
        <w:t xml:space="preserve">. </w:t>
      </w:r>
      <w:r w:rsidR="00B610BC">
        <w:t>MPO u tohoto projektu stanovilo cílový ukazatel 20 účastníků regulačního pískoviště.</w:t>
      </w:r>
    </w:p>
    <w:p w14:paraId="2F7A7DE9" w14:textId="159127E6" w:rsidR="000D45DE" w:rsidRDefault="00B610BC" w:rsidP="00D862ED">
      <w:pPr>
        <w:pStyle w:val="JK4"/>
        <w:spacing w:after="240"/>
        <w:ind w:left="567" w:hanging="567"/>
      </w:pPr>
      <w:r w:rsidRPr="00323368">
        <w:t xml:space="preserve">Projekt </w:t>
      </w:r>
      <w:r w:rsidRPr="00891DA1">
        <w:rPr>
          <w:i/>
          <w:iCs/>
        </w:rPr>
        <w:t>Digitální regulační pískoviště (sandbox)</w:t>
      </w:r>
      <w:r w:rsidR="009B7D1B" w:rsidRPr="004C136D">
        <w:t xml:space="preserve"> </w:t>
      </w:r>
      <w:r w:rsidR="005C0165" w:rsidRPr="004C136D">
        <w:t>byl CzechInvestem realizován v</w:t>
      </w:r>
      <w:r w:rsidR="005731F4" w:rsidRPr="004C136D">
        <w:t xml:space="preserve"> letech 2025 až 2026 </w:t>
      </w:r>
      <w:r w:rsidR="005C0165" w:rsidRPr="004C136D">
        <w:t>a n</w:t>
      </w:r>
      <w:r w:rsidR="00BB1825" w:rsidRPr="004C136D">
        <w:t xml:space="preserve">a realizaci tohoto projektu poskytlo MPO CzechInvestu částku </w:t>
      </w:r>
      <w:r w:rsidR="005731F4" w:rsidRPr="00323368">
        <w:t>69 846</w:t>
      </w:r>
      <w:r w:rsidR="00D862ED">
        <w:t> </w:t>
      </w:r>
      <w:r w:rsidR="005731F4" w:rsidRPr="00323368">
        <w:t>354</w:t>
      </w:r>
      <w:r w:rsidR="00D862ED">
        <w:t> </w:t>
      </w:r>
      <w:r w:rsidR="00BB1825" w:rsidRPr="00323368">
        <w:t>Kč</w:t>
      </w:r>
      <w:r w:rsidR="00BB1825" w:rsidRPr="004C136D">
        <w:t>.</w:t>
      </w:r>
      <w:r w:rsidR="00F13928" w:rsidRPr="004C136D">
        <w:t xml:space="preserve"> CzechInvest v rámci tohoto projektu </w:t>
      </w:r>
      <w:r w:rsidR="00411977" w:rsidRPr="004C136D">
        <w:t xml:space="preserve">vydal </w:t>
      </w:r>
      <w:r w:rsidR="00BB63FD">
        <w:t>r</w:t>
      </w:r>
      <w:r w:rsidR="00411977" w:rsidRPr="004C136D">
        <w:t xml:space="preserve">ozhodnutí o poskytnutí podpory 21 účastníkům regulačního pískoviště </w:t>
      </w:r>
      <w:r w:rsidR="00F13928" w:rsidRPr="004C136D">
        <w:t xml:space="preserve">a stanovený </w:t>
      </w:r>
      <w:r w:rsidR="00E62C10">
        <w:t xml:space="preserve">cílový </w:t>
      </w:r>
      <w:r w:rsidR="00E648A7" w:rsidRPr="004C136D">
        <w:t xml:space="preserve">ukazatel </w:t>
      </w:r>
      <w:r w:rsidR="00F13928" w:rsidRPr="004C136D">
        <w:t>projektu tím splnil.</w:t>
      </w:r>
    </w:p>
    <w:p w14:paraId="0EFC66EC" w14:textId="4B187CF1" w:rsidR="0030028B" w:rsidRPr="00CC6651" w:rsidRDefault="003D2A7E" w:rsidP="00D862ED">
      <w:pPr>
        <w:spacing w:before="120" w:after="240" w:line="240" w:lineRule="auto"/>
        <w:jc w:val="right"/>
        <w:rPr>
          <w:rFonts w:cs="Calibri"/>
          <w:highlight w:val="yellow"/>
        </w:rPr>
      </w:pPr>
      <w:r w:rsidRPr="003D2A7E">
        <w:rPr>
          <w:rFonts w:cs="Calibri"/>
          <w:noProof/>
        </w:rPr>
        <w:drawing>
          <wp:inline distT="0" distB="0" distL="0" distR="0" wp14:anchorId="057E18E6" wp14:editId="03976754">
            <wp:extent cx="5468620" cy="914451"/>
            <wp:effectExtent l="0" t="0" r="0" b="0"/>
            <wp:docPr id="11155884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88454" name=""/>
                    <pic:cNvPicPr/>
                  </pic:nvPicPr>
                  <pic:blipFill>
                    <a:blip r:embed="rId14"/>
                    <a:stretch>
                      <a:fillRect/>
                    </a:stretch>
                  </pic:blipFill>
                  <pic:spPr>
                    <a:xfrm>
                      <a:off x="0" y="0"/>
                      <a:ext cx="5507769" cy="920997"/>
                    </a:xfrm>
                    <a:prstGeom prst="rect">
                      <a:avLst/>
                    </a:prstGeom>
                  </pic:spPr>
                </pic:pic>
              </a:graphicData>
            </a:graphic>
          </wp:inline>
        </w:drawing>
      </w:r>
    </w:p>
    <w:p w14:paraId="1A3D1629" w14:textId="74006A44" w:rsidR="00281468" w:rsidRPr="004C136D" w:rsidRDefault="00172BB4" w:rsidP="00D0346C">
      <w:pPr>
        <w:pStyle w:val="JK4"/>
        <w:spacing w:after="120"/>
        <w:ind w:left="567" w:hanging="567"/>
      </w:pPr>
      <w:r w:rsidRPr="004C136D">
        <w:t xml:space="preserve">MPO u </w:t>
      </w:r>
      <w:r w:rsidR="00655379" w:rsidRPr="004C136D">
        <w:t>všech</w:t>
      </w:r>
      <w:r w:rsidR="005C0165" w:rsidRPr="004C136D">
        <w:t xml:space="preserve"> tří</w:t>
      </w:r>
      <w:r w:rsidRPr="004C136D">
        <w:t xml:space="preserve"> projektů nastavilo </w:t>
      </w:r>
      <w:r w:rsidRPr="00323368">
        <w:t>pouze</w:t>
      </w:r>
      <w:r w:rsidRPr="004C136D">
        <w:t xml:space="preserve"> </w:t>
      </w:r>
      <w:r w:rsidRPr="00323368">
        <w:t>kvantitativní výstupové ukazatele</w:t>
      </w:r>
      <w:r w:rsidRPr="004C136D">
        <w:t xml:space="preserve">, které spočívaly zejména v počtu </w:t>
      </w:r>
      <w:r w:rsidR="00D23BC3" w:rsidRPr="004C136D">
        <w:t xml:space="preserve">podpořených </w:t>
      </w:r>
      <w:r w:rsidRPr="004C136D">
        <w:t xml:space="preserve">subjektů. Tyto ukazatele tak zachycovaly rozsah </w:t>
      </w:r>
      <w:r w:rsidR="005C0165" w:rsidRPr="004C136D">
        <w:t>poskytnuté podpory</w:t>
      </w:r>
      <w:r w:rsidR="00BB63FD">
        <w:t>,</w:t>
      </w:r>
      <w:r w:rsidRPr="004C136D">
        <w:t xml:space="preserve"> nikoli skutečný </w:t>
      </w:r>
      <w:r w:rsidR="00BB1825" w:rsidRPr="004C136D">
        <w:t>dopad</w:t>
      </w:r>
      <w:r w:rsidRPr="004C136D">
        <w:t xml:space="preserve"> projektů</w:t>
      </w:r>
      <w:r w:rsidR="00CF5C6D" w:rsidRPr="004C136D">
        <w:t xml:space="preserve"> </w:t>
      </w:r>
      <w:r w:rsidR="002E0491" w:rsidRPr="004C136D">
        <w:t xml:space="preserve">realizovaných CzechInvestem </w:t>
      </w:r>
      <w:r w:rsidR="00CF5C6D" w:rsidRPr="004C136D">
        <w:t>na</w:t>
      </w:r>
      <w:r w:rsidR="00BB63FD">
        <w:t xml:space="preserve"> </w:t>
      </w:r>
      <w:r w:rsidR="00CF5C6D" w:rsidRPr="004C136D">
        <w:t>podpořené subjekty</w:t>
      </w:r>
      <w:r w:rsidRPr="004C136D">
        <w:t>.</w:t>
      </w:r>
    </w:p>
    <w:p w14:paraId="410EDA86" w14:textId="1BC328CA" w:rsidR="00917433" w:rsidRDefault="00D23BC3" w:rsidP="00D0346C">
      <w:pPr>
        <w:pStyle w:val="JK4"/>
        <w:spacing w:after="120"/>
        <w:ind w:left="567" w:hanging="567"/>
      </w:pPr>
      <w:r w:rsidRPr="00D23BC3">
        <w:t xml:space="preserve">MPO ani u jednoho ze tří projektů </w:t>
      </w:r>
      <w:r w:rsidRPr="004C136D">
        <w:t xml:space="preserve">nenastavilo </w:t>
      </w:r>
      <w:r w:rsidRPr="00323368">
        <w:t>žádné ukazatele výsledku</w:t>
      </w:r>
      <w:r w:rsidRPr="004C136D">
        <w:t xml:space="preserve"> a ani nestanovilo</w:t>
      </w:r>
      <w:r w:rsidRPr="00323368">
        <w:t xml:space="preserve"> postup pro monitoring</w:t>
      </w:r>
      <w:r w:rsidRPr="004C136D">
        <w:t xml:space="preserve"> podpořených subjektů, kterým by sledovalo dopady poskytnuté podpory. </w:t>
      </w:r>
      <w:r w:rsidR="007C3862" w:rsidRPr="007835EE">
        <w:t xml:space="preserve">Bez následného monitoringu nebude mít MPO </w:t>
      </w:r>
      <w:r w:rsidR="00222FCA" w:rsidRPr="007835EE">
        <w:t>po</w:t>
      </w:r>
      <w:r w:rsidR="00E62C10" w:rsidRPr="007835EE">
        <w:t>d</w:t>
      </w:r>
      <w:r w:rsidR="00222FCA" w:rsidRPr="007835EE">
        <w:t xml:space="preserve">klady k ověření účelnosti a efektivnosti poskytnuté podpory. Nebude schopno </w:t>
      </w:r>
      <w:r w:rsidR="00001AB7" w:rsidRPr="007835EE">
        <w:t>vyhodnotit</w:t>
      </w:r>
      <w:r w:rsidR="00222FCA" w:rsidRPr="007835EE">
        <w:t>,</w:t>
      </w:r>
      <w:r w:rsidR="007C3862" w:rsidRPr="007835EE">
        <w:t xml:space="preserve"> zda podporou</w:t>
      </w:r>
      <w:r w:rsidR="002A0674" w:rsidRPr="007835EE">
        <w:t xml:space="preserve"> z projektu </w:t>
      </w:r>
      <w:r w:rsidR="002A0674" w:rsidRPr="00891DA1">
        <w:rPr>
          <w:i/>
          <w:iCs/>
        </w:rPr>
        <w:t>Podpora podnikavosti</w:t>
      </w:r>
      <w:r w:rsidR="007C3862" w:rsidRPr="007835EE">
        <w:t xml:space="preserve"> došlo k</w:t>
      </w:r>
      <w:r w:rsidR="00D86A75" w:rsidRPr="007835EE">
        <w:t> úspěšnému zakládání nových podniků</w:t>
      </w:r>
      <w:r w:rsidR="007C3862" w:rsidRPr="007835EE">
        <w:t>, zda</w:t>
      </w:r>
      <w:r w:rsidR="002A0674" w:rsidRPr="007835EE">
        <w:t xml:space="preserve"> podporou z projektu </w:t>
      </w:r>
      <w:r w:rsidR="002A0674" w:rsidRPr="00891DA1">
        <w:rPr>
          <w:i/>
          <w:iCs/>
        </w:rPr>
        <w:t>Internacionalizace</w:t>
      </w:r>
      <w:r w:rsidR="007C3862" w:rsidRPr="007835EE">
        <w:t xml:space="preserve"> došlo </w:t>
      </w:r>
      <w:r w:rsidR="002A0674" w:rsidRPr="007835EE">
        <w:t xml:space="preserve">k mezinárodní expanzi podpořených startupů a </w:t>
      </w:r>
      <w:r w:rsidR="007C3862" w:rsidRPr="007835EE">
        <w:t>zda</w:t>
      </w:r>
      <w:r w:rsidR="002A0674" w:rsidRPr="007835EE">
        <w:t xml:space="preserve"> podporou z</w:t>
      </w:r>
      <w:r w:rsidR="007F3D8A" w:rsidRPr="007835EE">
        <w:t> </w:t>
      </w:r>
      <w:r w:rsidR="002A0674" w:rsidRPr="007835EE">
        <w:t xml:space="preserve">projektu </w:t>
      </w:r>
      <w:r w:rsidR="002A0674" w:rsidRPr="00891DA1">
        <w:rPr>
          <w:i/>
          <w:iCs/>
        </w:rPr>
        <w:t>Digitální regulační pískoviště (sandbox)</w:t>
      </w:r>
      <w:r w:rsidR="00F737EC" w:rsidRPr="007835EE">
        <w:t xml:space="preserve"> </w:t>
      </w:r>
      <w:r w:rsidR="007C3862" w:rsidRPr="007835EE">
        <w:t>došlo ke</w:t>
      </w:r>
      <w:r w:rsidR="00470677">
        <w:t xml:space="preserve"> </w:t>
      </w:r>
      <w:r w:rsidR="007C3862" w:rsidRPr="007835EE">
        <w:t xml:space="preserve">zlepšení </w:t>
      </w:r>
      <w:r w:rsidR="00D86A75" w:rsidRPr="007835EE">
        <w:t>v</w:t>
      </w:r>
      <w:r w:rsidR="002A0674" w:rsidRPr="007835EE">
        <w:t> </w:t>
      </w:r>
      <w:r w:rsidR="00D86A75" w:rsidRPr="007835EE">
        <w:t xml:space="preserve">oblasti </w:t>
      </w:r>
      <w:r w:rsidR="007C3862" w:rsidRPr="007835EE">
        <w:t>regulačního prostředí</w:t>
      </w:r>
      <w:r w:rsidR="00222FCA" w:rsidRPr="007835EE">
        <w:t>.</w:t>
      </w:r>
      <w:r w:rsidR="007E56D7" w:rsidRPr="007835EE">
        <w:t xml:space="preserve"> MPO nevytvořilo předpoklady pro naplnění své povinnosti</w:t>
      </w:r>
      <w:r w:rsidR="00470677">
        <w:t>,</w:t>
      </w:r>
      <w:r w:rsidR="007E56D7" w:rsidRPr="007835EE">
        <w:t xml:space="preserve"> stanovené ustanovením §</w:t>
      </w:r>
      <w:r w:rsidR="00D862ED">
        <w:t> </w:t>
      </w:r>
      <w:r w:rsidR="007E56D7" w:rsidRPr="007835EE">
        <w:t>39 odst.</w:t>
      </w:r>
      <w:r w:rsidR="00D862ED">
        <w:t> </w:t>
      </w:r>
      <w:r w:rsidR="007E56D7" w:rsidRPr="007835EE">
        <w:t>3 zákona č.</w:t>
      </w:r>
      <w:r w:rsidR="00F43B7D">
        <w:t> </w:t>
      </w:r>
      <w:r w:rsidR="007E56D7" w:rsidRPr="007835EE">
        <w:t>218/2000</w:t>
      </w:r>
      <w:r w:rsidR="00D862ED">
        <w:t> </w:t>
      </w:r>
      <w:r w:rsidR="007E56D7" w:rsidRPr="007835EE">
        <w:t>Sb., průběžně sledovat a vyhodnocovat hospodárnost, efektivnost a</w:t>
      </w:r>
      <w:r w:rsidR="00F43B7D">
        <w:t> </w:t>
      </w:r>
      <w:r w:rsidR="007E56D7" w:rsidRPr="007835EE">
        <w:t>účelnost výdajů v rámci své kapitoly.</w:t>
      </w:r>
    </w:p>
    <w:p w14:paraId="0BDB166C" w14:textId="77777777" w:rsidR="00917433" w:rsidRPr="00D371BE" w:rsidRDefault="00917433" w:rsidP="00917433">
      <w:pPr>
        <w:pStyle w:val="JK4"/>
        <w:numPr>
          <w:ilvl w:val="0"/>
          <w:numId w:val="0"/>
        </w:numPr>
        <w:ind w:left="567"/>
      </w:pPr>
    </w:p>
    <w:p w14:paraId="4EBF74DE" w14:textId="0E96C98F" w:rsidR="00D371BE" w:rsidRDefault="00D371BE" w:rsidP="001F528E">
      <w:pPr>
        <w:pStyle w:val="Nadpis2"/>
        <w:keepNext/>
        <w:numPr>
          <w:ilvl w:val="0"/>
          <w:numId w:val="0"/>
        </w:numPr>
        <w:spacing w:before="240" w:after="240"/>
      </w:pPr>
      <w:bookmarkStart w:id="5" w:name="_MPO_u_podpory"/>
      <w:bookmarkEnd w:id="5"/>
      <w:r w:rsidRPr="00D371BE">
        <w:t xml:space="preserve">Formální monitoring bez kompletních dat u </w:t>
      </w:r>
      <w:r w:rsidR="00B76997">
        <w:t>projektu P</w:t>
      </w:r>
      <w:r w:rsidRPr="00D371BE">
        <w:t>odpor</w:t>
      </w:r>
      <w:r w:rsidR="00B76997">
        <w:t>a</w:t>
      </w:r>
      <w:r w:rsidRPr="00D371BE">
        <w:t xml:space="preserve"> startupů</w:t>
      </w:r>
      <w:r>
        <w:t xml:space="preserve"> z OP PIK</w:t>
      </w:r>
    </w:p>
    <w:p w14:paraId="67C334B8" w14:textId="5AD76E15" w:rsidR="00332078" w:rsidRPr="00332078" w:rsidRDefault="00332078" w:rsidP="00D0346C">
      <w:pPr>
        <w:pStyle w:val="JK4"/>
        <w:spacing w:after="120"/>
        <w:ind w:left="567" w:hanging="567"/>
      </w:pPr>
      <w:r w:rsidRPr="00323373">
        <w:t>OP PIK</w:t>
      </w:r>
      <w:r w:rsidR="001E376F">
        <w:t xml:space="preserve"> </w:t>
      </w:r>
      <w:r>
        <w:t>byl program financovaný z</w:t>
      </w:r>
      <w:r w:rsidR="00203B1D">
        <w:t xml:space="preserve"> prostředků </w:t>
      </w:r>
      <w:r>
        <w:t>EU</w:t>
      </w:r>
      <w:r w:rsidR="00203B1D">
        <w:t xml:space="preserve">. Jeho </w:t>
      </w:r>
      <w:r>
        <w:t>cílem</w:t>
      </w:r>
      <w:r w:rsidR="00A24D51">
        <w:t xml:space="preserve"> bylo</w:t>
      </w:r>
      <w:r>
        <w:t xml:space="preserve"> </w:t>
      </w:r>
      <w:r w:rsidRPr="00323368">
        <w:t xml:space="preserve">dosažení konkurenceschopné a udržitelné ekonomiky založené na znalostech a inovacích. </w:t>
      </w:r>
      <w:r w:rsidRPr="00AE3791">
        <w:t xml:space="preserve">Programové období OP </w:t>
      </w:r>
      <w:r>
        <w:t>PIK</w:t>
      </w:r>
      <w:r w:rsidRPr="00AE3791">
        <w:t xml:space="preserve"> bylo stanoveno od roku 2</w:t>
      </w:r>
      <w:r>
        <w:t>014</w:t>
      </w:r>
      <w:r w:rsidRPr="00AE3791">
        <w:t xml:space="preserve"> do roku </w:t>
      </w:r>
      <w:r>
        <w:t xml:space="preserve">2020 s tím, že </w:t>
      </w:r>
      <w:r w:rsidRPr="0092023D">
        <w:t>lhůta pro uznatelné výdaje skončila 31.</w:t>
      </w:r>
      <w:r w:rsidR="001F528E">
        <w:t> </w:t>
      </w:r>
      <w:r w:rsidRPr="0092023D">
        <w:t>prosince 2023.</w:t>
      </w:r>
    </w:p>
    <w:p w14:paraId="37B8AB75" w14:textId="69939289" w:rsidR="0059623D" w:rsidRPr="00AB69A8" w:rsidRDefault="00497624" w:rsidP="00D0346C">
      <w:pPr>
        <w:pStyle w:val="JK4"/>
        <w:spacing w:after="120"/>
        <w:ind w:left="567" w:hanging="567"/>
      </w:pPr>
      <w:r w:rsidRPr="00323368">
        <w:t xml:space="preserve">Projekt </w:t>
      </w:r>
      <w:r w:rsidRPr="00891DA1">
        <w:rPr>
          <w:i/>
          <w:iCs/>
        </w:rPr>
        <w:t>Podpora startupů</w:t>
      </w:r>
      <w:r w:rsidR="007338F1" w:rsidRPr="00323368">
        <w:t xml:space="preserve"> </w:t>
      </w:r>
      <w:r w:rsidR="00621C68" w:rsidRPr="00AB69A8">
        <w:t>financovalo</w:t>
      </w:r>
      <w:r w:rsidR="007338F1" w:rsidRPr="00AB69A8">
        <w:t xml:space="preserve"> MPO </w:t>
      </w:r>
      <w:r w:rsidRPr="00AB69A8">
        <w:t>z OP PIK</w:t>
      </w:r>
      <w:r w:rsidR="00332078" w:rsidRPr="00AB69A8">
        <w:t xml:space="preserve"> </w:t>
      </w:r>
      <w:r w:rsidR="00621C68" w:rsidRPr="00AB69A8">
        <w:t xml:space="preserve">a </w:t>
      </w:r>
      <w:r w:rsidRPr="00AB69A8">
        <w:t xml:space="preserve">byl zaměřen na </w:t>
      </w:r>
      <w:r w:rsidR="0059623D" w:rsidRPr="00AB69A8">
        <w:t>urychlení rozvoje podnikatelských aktivit</w:t>
      </w:r>
      <w:r w:rsidR="001F528E">
        <w:t xml:space="preserve"> </w:t>
      </w:r>
      <w:r w:rsidR="0059623D" w:rsidRPr="00AB69A8">
        <w:t xml:space="preserve">inovativních malých a středních podniků a získání zkušeností s podnikáním jak v ČR, tak na vyspělých zahraničních trzích prostřednictvím poradenských služeb mentorů, přenosu podnikatelského know-how, podpory </w:t>
      </w:r>
      <w:r w:rsidR="0059623D" w:rsidRPr="00AB69A8">
        <w:lastRenderedPageBreak/>
        <w:t>komercializace produktu a transferu výsledků vývojových a inovačních aktivit.</w:t>
      </w:r>
      <w:r w:rsidR="0030028B" w:rsidRPr="00AB69A8">
        <w:t xml:space="preserve"> Tento projekt byl CzechInvestem realizován v letech 2016 až 2022 a na</w:t>
      </w:r>
      <w:r w:rsidR="00B610BC">
        <w:t xml:space="preserve"> jeho</w:t>
      </w:r>
      <w:r w:rsidR="0030028B" w:rsidRPr="00AB69A8">
        <w:t xml:space="preserve"> realizaci </w:t>
      </w:r>
      <w:r w:rsidR="004B2AD0">
        <w:br/>
      </w:r>
      <w:r w:rsidR="00621C68" w:rsidRPr="00AB69A8">
        <w:t xml:space="preserve">MPO </w:t>
      </w:r>
      <w:r w:rsidR="0030028B" w:rsidRPr="00AB69A8">
        <w:t xml:space="preserve">poskytlo CzechInvestu </w:t>
      </w:r>
      <w:r w:rsidR="00BE02DF" w:rsidRPr="00323368">
        <w:t>195 281</w:t>
      </w:r>
      <w:r w:rsidR="001F528E">
        <w:t> </w:t>
      </w:r>
      <w:r w:rsidR="00BE02DF" w:rsidRPr="00323368">
        <w:t>864</w:t>
      </w:r>
      <w:r w:rsidR="001F528E">
        <w:t> </w:t>
      </w:r>
      <w:r w:rsidR="00BE02DF" w:rsidRPr="00323368">
        <w:t>Kč</w:t>
      </w:r>
      <w:r w:rsidR="00B610BC">
        <w:t xml:space="preserve">. </w:t>
      </w:r>
      <w:r w:rsidR="00BE02DF" w:rsidRPr="00AB69A8">
        <w:t xml:space="preserve">CzechInvest podpořil </w:t>
      </w:r>
      <w:r w:rsidR="00B610BC">
        <w:t xml:space="preserve">celkem </w:t>
      </w:r>
      <w:r w:rsidR="00BE02DF" w:rsidRPr="00323368">
        <w:t>213</w:t>
      </w:r>
      <w:r w:rsidR="004B2AD0">
        <w:t> </w:t>
      </w:r>
      <w:r w:rsidR="00E62C10">
        <w:t>podnikatelských subjektů</w:t>
      </w:r>
      <w:r w:rsidR="00BE02DF" w:rsidRPr="00AB69A8">
        <w:t>.</w:t>
      </w:r>
    </w:p>
    <w:p w14:paraId="47A9082E" w14:textId="68041178" w:rsidR="00497624" w:rsidRPr="00AB69A8" w:rsidRDefault="00FD38E0" w:rsidP="00D0346C">
      <w:pPr>
        <w:pStyle w:val="JK4"/>
        <w:spacing w:after="120"/>
        <w:ind w:left="567" w:hanging="567"/>
      </w:pPr>
      <w:r w:rsidRPr="00AB69A8">
        <w:t>MPO</w:t>
      </w:r>
      <w:r w:rsidR="004569B8">
        <w:t xml:space="preserve"> </w:t>
      </w:r>
      <w:r w:rsidR="002E468B" w:rsidRPr="00AB69A8">
        <w:t xml:space="preserve">v rámci </w:t>
      </w:r>
      <w:r w:rsidR="007338F1" w:rsidRPr="00AB69A8">
        <w:t xml:space="preserve">projektu </w:t>
      </w:r>
      <w:r w:rsidR="007338F1" w:rsidRPr="00891DA1">
        <w:rPr>
          <w:i/>
          <w:iCs/>
        </w:rPr>
        <w:t>Podpora startupů</w:t>
      </w:r>
      <w:r w:rsidR="002E468B" w:rsidRPr="00AB69A8">
        <w:t xml:space="preserve"> nastavilo mechanismus</w:t>
      </w:r>
      <w:r w:rsidR="00116034">
        <w:t xml:space="preserve"> monitoringu</w:t>
      </w:r>
      <w:r w:rsidR="002E468B" w:rsidRPr="00AB69A8">
        <w:t xml:space="preserve">, který </w:t>
      </w:r>
      <w:r w:rsidR="00116034">
        <w:t>byl způsobilý</w:t>
      </w:r>
      <w:r w:rsidR="002E468B" w:rsidRPr="00AB69A8">
        <w:t xml:space="preserve"> sledovat nejen rozsah podpory, ale i její výsledky a dopady</w:t>
      </w:r>
      <w:r w:rsidR="00497624" w:rsidRPr="00AB69A8">
        <w:t xml:space="preserve">. </w:t>
      </w:r>
      <w:r w:rsidR="002E468B" w:rsidRPr="00AB69A8">
        <w:t>M</w:t>
      </w:r>
      <w:r w:rsidR="00497624" w:rsidRPr="00AB69A8">
        <w:t>onitoring byl založen na povinnosti CzechInvestu sledovat vývoj podpořených subjektů i</w:t>
      </w:r>
      <w:r w:rsidR="001F528E">
        <w:t> </w:t>
      </w:r>
      <w:r w:rsidR="00497624" w:rsidRPr="00AB69A8">
        <w:t xml:space="preserve">po ukončení podpory a byl realizován prostřednictvím tzv. </w:t>
      </w:r>
      <w:r w:rsidR="004B2AD0">
        <w:t>z</w:t>
      </w:r>
      <w:r w:rsidR="00497624" w:rsidRPr="00323368">
        <w:t>práv o</w:t>
      </w:r>
      <w:r w:rsidR="00281468" w:rsidRPr="00323368">
        <w:t> </w:t>
      </w:r>
      <w:r w:rsidR="00497624" w:rsidRPr="00323368">
        <w:t>udržitelnosti</w:t>
      </w:r>
      <w:r w:rsidR="00A30DB0" w:rsidRPr="00AB69A8">
        <w:t>.</w:t>
      </w:r>
      <w:r w:rsidR="00497624" w:rsidRPr="00AB69A8">
        <w:t xml:space="preserve"> </w:t>
      </w:r>
      <w:r w:rsidR="00A30DB0" w:rsidRPr="00AB69A8">
        <w:t>MPO stanovilo CzechInvestu předložit první takovou zprávu za období od</w:t>
      </w:r>
      <w:r w:rsidR="000E4903" w:rsidRPr="00AB69A8">
        <w:t> </w:t>
      </w:r>
      <w:r w:rsidR="00A30DB0" w:rsidRPr="00AB69A8">
        <w:t>17.</w:t>
      </w:r>
      <w:r w:rsidR="000E4903" w:rsidRPr="00AB69A8">
        <w:t> </w:t>
      </w:r>
      <w:r w:rsidR="00A30DB0" w:rsidRPr="00AB69A8">
        <w:t>1. 2024 do 16.</w:t>
      </w:r>
      <w:r w:rsidR="001F528E">
        <w:t> </w:t>
      </w:r>
      <w:r w:rsidR="00A30DB0" w:rsidRPr="00AB69A8">
        <w:t>1.</w:t>
      </w:r>
      <w:r w:rsidR="001F528E">
        <w:t> </w:t>
      </w:r>
      <w:r w:rsidR="00A30DB0" w:rsidRPr="00AB69A8">
        <w:t>2025 a</w:t>
      </w:r>
      <w:r w:rsidR="00F43B7D">
        <w:t> </w:t>
      </w:r>
      <w:r w:rsidR="00A30DB0" w:rsidRPr="00AB69A8">
        <w:t>poté každoročně za stejné období po dobu pěti let.</w:t>
      </w:r>
    </w:p>
    <w:p w14:paraId="3051E746" w14:textId="2E958C8C" w:rsidR="00497624" w:rsidRPr="00D17784" w:rsidRDefault="00A30DB0" w:rsidP="00D0346C">
      <w:pPr>
        <w:pStyle w:val="JK4"/>
        <w:spacing w:after="120"/>
        <w:ind w:left="567" w:hanging="567"/>
      </w:pPr>
      <w:r w:rsidRPr="00D17784">
        <w:t xml:space="preserve">V době kontroly NKÚ měl CzechInvest povinnost předložit MPO dvě </w:t>
      </w:r>
      <w:r w:rsidR="004B2AD0">
        <w:t>z</w:t>
      </w:r>
      <w:r w:rsidRPr="00D17784">
        <w:t>právy o</w:t>
      </w:r>
      <w:r w:rsidR="00A000BD" w:rsidRPr="00D17784">
        <w:t> </w:t>
      </w:r>
      <w:r w:rsidRPr="00D17784">
        <w:t xml:space="preserve">udržitelnosti, které předložil. </w:t>
      </w:r>
      <w:r w:rsidR="00497624" w:rsidRPr="00D17784">
        <w:t>Zprávy o udržitelnosti obsahovaly údaje</w:t>
      </w:r>
      <w:r w:rsidR="007B263E" w:rsidRPr="00D17784">
        <w:t xml:space="preserve"> o </w:t>
      </w:r>
      <w:r w:rsidR="00D17784" w:rsidRPr="00D17784">
        <w:t>pozitivním</w:t>
      </w:r>
      <w:r w:rsidR="00497624" w:rsidRPr="00D17784">
        <w:t xml:space="preserve"> ekonomické</w:t>
      </w:r>
      <w:r w:rsidR="00D17784" w:rsidRPr="00D17784">
        <w:t>m</w:t>
      </w:r>
      <w:r w:rsidR="00497624" w:rsidRPr="00D17784">
        <w:t xml:space="preserve"> vývoj</w:t>
      </w:r>
      <w:r w:rsidR="00D17784" w:rsidRPr="00D17784">
        <w:t>i</w:t>
      </w:r>
      <w:r w:rsidR="007338F1" w:rsidRPr="00D17784">
        <w:t xml:space="preserve"> </w:t>
      </w:r>
      <w:r w:rsidR="00030138" w:rsidRPr="00D17784">
        <w:t xml:space="preserve">a </w:t>
      </w:r>
      <w:r w:rsidR="00497624" w:rsidRPr="00D17784">
        <w:t>podnikatelsk</w:t>
      </w:r>
      <w:r w:rsidR="00D17784" w:rsidRPr="00D17784">
        <w:t>ých</w:t>
      </w:r>
      <w:r w:rsidR="00497624" w:rsidRPr="00D17784">
        <w:t xml:space="preserve"> aktivit</w:t>
      </w:r>
      <w:r w:rsidR="00D17784" w:rsidRPr="00D17784">
        <w:t>ách</w:t>
      </w:r>
      <w:r w:rsidR="00497624" w:rsidRPr="00D17784">
        <w:t xml:space="preserve"> podpořených startupů</w:t>
      </w:r>
      <w:r w:rsidR="004B2AD0">
        <w:t>,</w:t>
      </w:r>
      <w:r w:rsidR="007338F1" w:rsidRPr="00D17784">
        <w:t xml:space="preserve"> </w:t>
      </w:r>
      <w:r w:rsidR="00030138" w:rsidRPr="00D17784">
        <w:t>jako j</w:t>
      </w:r>
      <w:r w:rsidR="004B2AD0">
        <w:t>sou</w:t>
      </w:r>
      <w:r w:rsidR="000C1245" w:rsidRPr="00D17784">
        <w:t xml:space="preserve"> např.</w:t>
      </w:r>
      <w:r w:rsidR="00030138" w:rsidRPr="00D17784">
        <w:t xml:space="preserve"> výše obratu, počet zaměstnanců, získání financování od investora, </w:t>
      </w:r>
      <w:r w:rsidR="00F25FE0" w:rsidRPr="00D17784">
        <w:t xml:space="preserve">pokračování v aktivitách v zahraničí, </w:t>
      </w:r>
      <w:r w:rsidR="00030138" w:rsidRPr="00D17784">
        <w:t>založení zahraniční pobočky, účast na mezinárodní akci, podání žádosti o ochranu duševního vlastnictví</w:t>
      </w:r>
      <w:r w:rsidR="00497624" w:rsidRPr="00D17784">
        <w:t xml:space="preserve">. </w:t>
      </w:r>
    </w:p>
    <w:p w14:paraId="1434F993" w14:textId="4B80E1BF" w:rsidR="00332078" w:rsidRPr="00B610BC" w:rsidRDefault="00497624" w:rsidP="00D0346C">
      <w:pPr>
        <w:pStyle w:val="JK4"/>
        <w:spacing w:after="240"/>
        <w:ind w:left="567" w:hanging="567"/>
      </w:pPr>
      <w:r w:rsidRPr="00AB69A8">
        <w:t xml:space="preserve">NKÚ zjistil, že údaje obsažené </w:t>
      </w:r>
      <w:r w:rsidR="002E468B" w:rsidRPr="00AB69A8">
        <w:t>ve</w:t>
      </w:r>
      <w:r w:rsidRPr="00AB69A8">
        <w:t xml:space="preserve"> </w:t>
      </w:r>
      <w:r w:rsidR="004B2AD0">
        <w:t>z</w:t>
      </w:r>
      <w:r w:rsidRPr="00AB69A8">
        <w:t>právách o udržitelnosti</w:t>
      </w:r>
      <w:r w:rsidR="00A30DB0" w:rsidRPr="00AB69A8">
        <w:t>, které předložil CzechInvest</w:t>
      </w:r>
      <w:r w:rsidR="00B610BC">
        <w:t>,</w:t>
      </w:r>
      <w:r w:rsidRPr="00AB69A8">
        <w:t xml:space="preserve"> byly neúplné. Data o vývoji podpořených startupů, která byla podkladem pro zpracování těchto zpráv, poskytl</w:t>
      </w:r>
      <w:r w:rsidR="004569B8">
        <w:t xml:space="preserve">a méně než polovina </w:t>
      </w:r>
      <w:r w:rsidRPr="00323368">
        <w:t>podpořených startupů</w:t>
      </w:r>
      <w:r w:rsidRPr="00AB69A8">
        <w:t xml:space="preserve">. Významná část příjemců podpory své </w:t>
      </w:r>
      <w:r w:rsidR="00116034">
        <w:t>povinnosti v oblasti vykazování údajů</w:t>
      </w:r>
      <w:r w:rsidRPr="00AB69A8">
        <w:t xml:space="preserve"> nesplnila.</w:t>
      </w:r>
    </w:p>
    <w:p w14:paraId="609B514E" w14:textId="2C74EB22" w:rsidR="00F25FE0" w:rsidRPr="001F528E" w:rsidRDefault="00F25FE0" w:rsidP="001F528E">
      <w:pPr>
        <w:pStyle w:val="K-Text"/>
        <w:spacing w:before="120" w:after="40" w:line="240" w:lineRule="auto"/>
        <w:ind w:firstLine="567"/>
        <w:rPr>
          <w:rFonts w:asciiTheme="minorHAnsi" w:eastAsia="Times New Roman" w:hAnsiTheme="minorHAnsi" w:cstheme="minorHAnsi"/>
          <w:b/>
          <w:iCs w:val="0"/>
          <w:sz w:val="24"/>
          <w:szCs w:val="24"/>
        </w:rPr>
      </w:pPr>
      <w:r w:rsidRPr="001F528E">
        <w:rPr>
          <w:rFonts w:asciiTheme="minorHAnsi" w:eastAsia="Times New Roman" w:hAnsiTheme="minorHAnsi" w:cstheme="minorHAnsi"/>
          <w:b/>
          <w:iCs w:val="0"/>
          <w:sz w:val="24"/>
          <w:szCs w:val="24"/>
        </w:rPr>
        <w:t>Tab</w:t>
      </w:r>
      <w:r w:rsidR="004B2AD0">
        <w:rPr>
          <w:rFonts w:asciiTheme="minorHAnsi" w:eastAsia="Times New Roman" w:hAnsiTheme="minorHAnsi" w:cstheme="minorHAnsi"/>
          <w:b/>
          <w:iCs w:val="0"/>
          <w:sz w:val="24"/>
          <w:szCs w:val="24"/>
        </w:rPr>
        <w:t>ulka</w:t>
      </w:r>
      <w:r w:rsidRPr="001F528E">
        <w:rPr>
          <w:rFonts w:asciiTheme="minorHAnsi" w:eastAsia="Times New Roman" w:hAnsiTheme="minorHAnsi" w:cstheme="minorHAnsi"/>
          <w:b/>
          <w:iCs w:val="0"/>
          <w:sz w:val="24"/>
          <w:szCs w:val="24"/>
        </w:rPr>
        <w:t xml:space="preserve"> č. </w:t>
      </w:r>
      <w:r w:rsidR="00D6411D" w:rsidRPr="001F528E">
        <w:rPr>
          <w:rFonts w:asciiTheme="minorHAnsi" w:eastAsia="Times New Roman" w:hAnsiTheme="minorHAnsi" w:cstheme="minorHAnsi"/>
          <w:b/>
          <w:iCs w:val="0"/>
          <w:sz w:val="24"/>
          <w:szCs w:val="24"/>
        </w:rPr>
        <w:t>3</w:t>
      </w:r>
      <w:r w:rsidRPr="001F528E">
        <w:rPr>
          <w:rFonts w:asciiTheme="minorHAnsi" w:eastAsia="Times New Roman" w:hAnsiTheme="minorHAnsi" w:cstheme="minorHAnsi"/>
          <w:b/>
          <w:iCs w:val="0"/>
          <w:sz w:val="24"/>
          <w:szCs w:val="24"/>
        </w:rPr>
        <w:t xml:space="preserve">: </w:t>
      </w:r>
      <w:r w:rsidR="001431DF" w:rsidRPr="001F528E">
        <w:rPr>
          <w:rFonts w:asciiTheme="minorHAnsi" w:eastAsia="Times New Roman" w:hAnsiTheme="minorHAnsi" w:cstheme="minorHAnsi"/>
          <w:b/>
          <w:iCs w:val="0"/>
          <w:sz w:val="24"/>
          <w:szCs w:val="24"/>
        </w:rPr>
        <w:t>Počet firem</w:t>
      </w:r>
      <w:r w:rsidRPr="001F528E">
        <w:rPr>
          <w:rFonts w:asciiTheme="minorHAnsi" w:eastAsia="Times New Roman" w:hAnsiTheme="minorHAnsi" w:cstheme="minorHAnsi"/>
          <w:b/>
          <w:iCs w:val="0"/>
          <w:sz w:val="24"/>
          <w:szCs w:val="24"/>
        </w:rPr>
        <w:t>, které doložily</w:t>
      </w:r>
      <w:r w:rsidR="00B610BC" w:rsidRPr="001F528E">
        <w:rPr>
          <w:rFonts w:asciiTheme="minorHAnsi" w:eastAsia="Times New Roman" w:hAnsiTheme="minorHAnsi" w:cstheme="minorHAnsi"/>
          <w:b/>
          <w:iCs w:val="0"/>
          <w:sz w:val="24"/>
          <w:szCs w:val="24"/>
        </w:rPr>
        <w:t>/</w:t>
      </w:r>
      <w:r w:rsidR="001431DF" w:rsidRPr="001F528E">
        <w:rPr>
          <w:rFonts w:asciiTheme="minorHAnsi" w:eastAsia="Times New Roman" w:hAnsiTheme="minorHAnsi" w:cstheme="minorHAnsi"/>
          <w:b/>
          <w:iCs w:val="0"/>
          <w:sz w:val="24"/>
          <w:szCs w:val="24"/>
        </w:rPr>
        <w:t>nedoložily</w:t>
      </w:r>
      <w:r w:rsidRPr="001F528E">
        <w:rPr>
          <w:rFonts w:asciiTheme="minorHAnsi" w:eastAsia="Times New Roman" w:hAnsiTheme="minorHAnsi" w:cstheme="minorHAnsi"/>
          <w:b/>
          <w:iCs w:val="0"/>
          <w:sz w:val="24"/>
          <w:szCs w:val="24"/>
        </w:rPr>
        <w:t xml:space="preserve"> data pro </w:t>
      </w:r>
      <w:r w:rsidR="004B2AD0">
        <w:rPr>
          <w:rFonts w:asciiTheme="minorHAnsi" w:eastAsia="Times New Roman" w:hAnsiTheme="minorHAnsi" w:cstheme="minorHAnsi"/>
          <w:b/>
          <w:iCs w:val="0"/>
          <w:sz w:val="24"/>
          <w:szCs w:val="24"/>
        </w:rPr>
        <w:t>z</w:t>
      </w:r>
      <w:r w:rsidRPr="001F528E">
        <w:rPr>
          <w:rFonts w:asciiTheme="minorHAnsi" w:eastAsia="Times New Roman" w:hAnsiTheme="minorHAnsi" w:cstheme="minorHAnsi"/>
          <w:b/>
          <w:iCs w:val="0"/>
          <w:sz w:val="24"/>
          <w:szCs w:val="24"/>
        </w:rPr>
        <w:t>právy o udržitelnosti</w:t>
      </w:r>
    </w:p>
    <w:tbl>
      <w:tblPr>
        <w:tblStyle w:val="Mkatabulky"/>
        <w:tblW w:w="0" w:type="auto"/>
        <w:jc w:val="right"/>
        <w:shd w:val="clear" w:color="auto" w:fill="FFFFFF" w:themeFill="background1"/>
        <w:tblLayout w:type="fixed"/>
        <w:tblLook w:val="04A0" w:firstRow="1" w:lastRow="0" w:firstColumn="1" w:lastColumn="0" w:noHBand="0" w:noVBand="1"/>
      </w:tblPr>
      <w:tblGrid>
        <w:gridCol w:w="2268"/>
        <w:gridCol w:w="2098"/>
        <w:gridCol w:w="2098"/>
        <w:gridCol w:w="1984"/>
      </w:tblGrid>
      <w:tr w:rsidR="00F25FE0" w:rsidRPr="001F528E" w14:paraId="0D85A915" w14:textId="77777777" w:rsidTr="001F528E">
        <w:trPr>
          <w:trHeight w:val="283"/>
          <w:jc w:val="right"/>
        </w:trPr>
        <w:tc>
          <w:tcPr>
            <w:tcW w:w="2268" w:type="dxa"/>
            <w:shd w:val="clear" w:color="auto" w:fill="E6E6E6"/>
            <w:vAlign w:val="center"/>
          </w:tcPr>
          <w:p w14:paraId="0F413C98" w14:textId="22EBACF1" w:rsidR="00F25FE0" w:rsidRPr="001F528E" w:rsidRDefault="00F25FE0" w:rsidP="001F528E">
            <w:pPr>
              <w:jc w:val="center"/>
              <w:rPr>
                <w:rFonts w:cs="Calibri"/>
                <w:sz w:val="20"/>
                <w:szCs w:val="20"/>
              </w:rPr>
            </w:pPr>
            <w:r w:rsidRPr="001F528E">
              <w:rPr>
                <w:rFonts w:cs="Calibri"/>
                <w:b/>
                <w:bCs/>
                <w:sz w:val="20"/>
                <w:szCs w:val="20"/>
              </w:rPr>
              <w:t xml:space="preserve">Zpráva o udržitelnosti </w:t>
            </w:r>
            <w:r w:rsidR="001F528E">
              <w:rPr>
                <w:rFonts w:cs="Calibri"/>
                <w:b/>
                <w:bCs/>
                <w:sz w:val="20"/>
                <w:szCs w:val="20"/>
              </w:rPr>
              <w:br/>
            </w:r>
            <w:r w:rsidRPr="001F528E">
              <w:rPr>
                <w:rFonts w:cs="Calibri"/>
                <w:b/>
                <w:bCs/>
                <w:sz w:val="20"/>
                <w:szCs w:val="20"/>
              </w:rPr>
              <w:t>za období</w:t>
            </w:r>
          </w:p>
        </w:tc>
        <w:tc>
          <w:tcPr>
            <w:tcW w:w="2098" w:type="dxa"/>
            <w:shd w:val="clear" w:color="auto" w:fill="E6E6E6"/>
            <w:vAlign w:val="center"/>
          </w:tcPr>
          <w:p w14:paraId="54BE56F4" w14:textId="55FFF300" w:rsidR="00F25FE0" w:rsidRPr="001F528E" w:rsidRDefault="00F25FE0" w:rsidP="001F528E">
            <w:pPr>
              <w:jc w:val="center"/>
              <w:rPr>
                <w:rFonts w:cs="Calibri"/>
                <w:sz w:val="20"/>
                <w:szCs w:val="20"/>
              </w:rPr>
            </w:pPr>
            <w:r w:rsidRPr="001F528E">
              <w:rPr>
                <w:rFonts w:cs="Calibri"/>
                <w:b/>
                <w:bCs/>
                <w:sz w:val="20"/>
                <w:szCs w:val="20"/>
              </w:rPr>
              <w:t xml:space="preserve">Počet </w:t>
            </w:r>
            <w:r w:rsidR="00116034" w:rsidRPr="001F528E">
              <w:rPr>
                <w:rFonts w:cs="Calibri"/>
                <w:b/>
                <w:bCs/>
                <w:sz w:val="20"/>
                <w:szCs w:val="20"/>
              </w:rPr>
              <w:t>společností</w:t>
            </w:r>
            <w:r w:rsidRPr="001F528E">
              <w:rPr>
                <w:rFonts w:cs="Calibri"/>
                <w:b/>
                <w:bCs/>
                <w:sz w:val="20"/>
                <w:szCs w:val="20"/>
              </w:rPr>
              <w:t xml:space="preserve"> s</w:t>
            </w:r>
            <w:r w:rsidR="001F528E">
              <w:rPr>
                <w:rFonts w:cs="Calibri"/>
                <w:b/>
                <w:bCs/>
                <w:sz w:val="20"/>
                <w:szCs w:val="20"/>
              </w:rPr>
              <w:t> </w:t>
            </w:r>
            <w:r w:rsidRPr="001F528E">
              <w:rPr>
                <w:rFonts w:cs="Calibri"/>
                <w:b/>
                <w:bCs/>
                <w:sz w:val="20"/>
                <w:szCs w:val="20"/>
              </w:rPr>
              <w:t>povinností doložit data</w:t>
            </w:r>
          </w:p>
        </w:tc>
        <w:tc>
          <w:tcPr>
            <w:tcW w:w="2098" w:type="dxa"/>
            <w:shd w:val="clear" w:color="auto" w:fill="E6E6E6"/>
            <w:vAlign w:val="center"/>
          </w:tcPr>
          <w:p w14:paraId="251AB046" w14:textId="4D79D71A" w:rsidR="00F25FE0" w:rsidRPr="001F528E" w:rsidRDefault="00F25FE0" w:rsidP="001F528E">
            <w:pPr>
              <w:jc w:val="center"/>
              <w:rPr>
                <w:rFonts w:cs="Calibri"/>
                <w:sz w:val="20"/>
                <w:szCs w:val="20"/>
              </w:rPr>
            </w:pPr>
            <w:r w:rsidRPr="001F528E">
              <w:rPr>
                <w:rFonts w:cs="Calibri"/>
                <w:b/>
                <w:bCs/>
                <w:sz w:val="20"/>
                <w:szCs w:val="20"/>
              </w:rPr>
              <w:t xml:space="preserve">Počet </w:t>
            </w:r>
            <w:r w:rsidR="00116034" w:rsidRPr="001F528E">
              <w:rPr>
                <w:rFonts w:cs="Calibri"/>
                <w:b/>
                <w:bCs/>
                <w:sz w:val="20"/>
                <w:szCs w:val="20"/>
              </w:rPr>
              <w:t>společností</w:t>
            </w:r>
            <w:r w:rsidRPr="001F528E">
              <w:rPr>
                <w:rFonts w:cs="Calibri"/>
                <w:b/>
                <w:bCs/>
                <w:sz w:val="20"/>
                <w:szCs w:val="20"/>
              </w:rPr>
              <w:t xml:space="preserve">, které data </w:t>
            </w:r>
            <w:r w:rsidR="001431DF" w:rsidRPr="001F528E">
              <w:rPr>
                <w:rFonts w:cs="Calibri"/>
                <w:b/>
                <w:bCs/>
                <w:sz w:val="20"/>
                <w:szCs w:val="20"/>
              </w:rPr>
              <w:t xml:space="preserve">skutečně </w:t>
            </w:r>
            <w:r w:rsidRPr="001F528E">
              <w:rPr>
                <w:rFonts w:cs="Calibri"/>
                <w:b/>
                <w:bCs/>
                <w:sz w:val="20"/>
                <w:szCs w:val="20"/>
              </w:rPr>
              <w:t>doložily</w:t>
            </w:r>
          </w:p>
        </w:tc>
        <w:tc>
          <w:tcPr>
            <w:tcW w:w="1984" w:type="dxa"/>
            <w:shd w:val="clear" w:color="auto" w:fill="E6E6E6"/>
            <w:vAlign w:val="center"/>
          </w:tcPr>
          <w:p w14:paraId="0BE93AE9" w14:textId="3D425772" w:rsidR="00F25FE0" w:rsidRPr="001F528E" w:rsidRDefault="001431DF" w:rsidP="001F528E">
            <w:pPr>
              <w:jc w:val="center"/>
              <w:rPr>
                <w:rFonts w:cs="Calibri"/>
                <w:sz w:val="20"/>
                <w:szCs w:val="20"/>
              </w:rPr>
            </w:pPr>
            <w:r w:rsidRPr="001F528E">
              <w:rPr>
                <w:rFonts w:cs="Calibri"/>
                <w:b/>
                <w:bCs/>
                <w:sz w:val="20"/>
                <w:szCs w:val="20"/>
              </w:rPr>
              <w:t xml:space="preserve">Počet </w:t>
            </w:r>
            <w:r w:rsidR="00116034" w:rsidRPr="001F528E">
              <w:rPr>
                <w:rFonts w:cs="Calibri"/>
                <w:b/>
                <w:bCs/>
                <w:sz w:val="20"/>
                <w:szCs w:val="20"/>
              </w:rPr>
              <w:t>společností</w:t>
            </w:r>
            <w:r w:rsidR="00F25FE0" w:rsidRPr="001F528E">
              <w:rPr>
                <w:rFonts w:cs="Calibri"/>
                <w:b/>
                <w:bCs/>
                <w:sz w:val="20"/>
                <w:szCs w:val="20"/>
              </w:rPr>
              <w:t xml:space="preserve">, které data </w:t>
            </w:r>
            <w:r w:rsidRPr="001F528E">
              <w:rPr>
                <w:rFonts w:cs="Calibri"/>
                <w:b/>
                <w:bCs/>
                <w:sz w:val="20"/>
                <w:szCs w:val="20"/>
              </w:rPr>
              <w:t>nedoložily</w:t>
            </w:r>
          </w:p>
        </w:tc>
      </w:tr>
      <w:tr w:rsidR="00F25FE0" w:rsidRPr="001F528E" w14:paraId="0DFC3494" w14:textId="77777777" w:rsidTr="001F528E">
        <w:trPr>
          <w:trHeight w:val="283"/>
          <w:jc w:val="right"/>
        </w:trPr>
        <w:tc>
          <w:tcPr>
            <w:tcW w:w="2268" w:type="dxa"/>
            <w:shd w:val="clear" w:color="auto" w:fill="FFFFFF" w:themeFill="background1"/>
            <w:vAlign w:val="center"/>
          </w:tcPr>
          <w:p w14:paraId="5BB43317" w14:textId="77777777" w:rsidR="00F25FE0" w:rsidRPr="001F528E" w:rsidRDefault="00F25FE0" w:rsidP="001F528E">
            <w:pPr>
              <w:rPr>
                <w:rFonts w:cs="Calibri"/>
                <w:sz w:val="20"/>
                <w:szCs w:val="20"/>
              </w:rPr>
            </w:pPr>
            <w:r w:rsidRPr="001F528E">
              <w:rPr>
                <w:rFonts w:cs="Calibri"/>
                <w:sz w:val="20"/>
                <w:szCs w:val="20"/>
              </w:rPr>
              <w:t>17. 1. 2024 – 16. 1. 2025</w:t>
            </w:r>
          </w:p>
        </w:tc>
        <w:tc>
          <w:tcPr>
            <w:tcW w:w="2098" w:type="dxa"/>
            <w:shd w:val="clear" w:color="auto" w:fill="FFFFFF" w:themeFill="background1"/>
            <w:vAlign w:val="center"/>
          </w:tcPr>
          <w:p w14:paraId="2B18D67E" w14:textId="77777777" w:rsidR="00F25FE0" w:rsidRPr="001F528E" w:rsidRDefault="00F25FE0" w:rsidP="001F528E">
            <w:pPr>
              <w:jc w:val="center"/>
              <w:rPr>
                <w:rFonts w:cs="Calibri"/>
                <w:sz w:val="20"/>
                <w:szCs w:val="20"/>
              </w:rPr>
            </w:pPr>
            <w:r w:rsidRPr="001F528E">
              <w:rPr>
                <w:rFonts w:cs="Calibri"/>
                <w:sz w:val="20"/>
                <w:szCs w:val="20"/>
              </w:rPr>
              <w:t>213</w:t>
            </w:r>
          </w:p>
        </w:tc>
        <w:tc>
          <w:tcPr>
            <w:tcW w:w="2098" w:type="dxa"/>
            <w:shd w:val="clear" w:color="auto" w:fill="FFFFFF" w:themeFill="background1"/>
            <w:vAlign w:val="center"/>
          </w:tcPr>
          <w:p w14:paraId="72E97125" w14:textId="77777777" w:rsidR="00F25FE0" w:rsidRPr="001F528E" w:rsidRDefault="00F25FE0" w:rsidP="001F528E">
            <w:pPr>
              <w:jc w:val="center"/>
              <w:rPr>
                <w:rFonts w:cs="Calibri"/>
                <w:sz w:val="20"/>
                <w:szCs w:val="20"/>
              </w:rPr>
            </w:pPr>
            <w:r w:rsidRPr="001F528E">
              <w:rPr>
                <w:rFonts w:cs="Calibri"/>
                <w:sz w:val="20"/>
                <w:szCs w:val="20"/>
              </w:rPr>
              <w:t>86</w:t>
            </w:r>
          </w:p>
        </w:tc>
        <w:tc>
          <w:tcPr>
            <w:tcW w:w="1984" w:type="dxa"/>
            <w:shd w:val="clear" w:color="auto" w:fill="FFFFFF" w:themeFill="background1"/>
            <w:vAlign w:val="center"/>
          </w:tcPr>
          <w:p w14:paraId="00A67C53" w14:textId="7F3C27DF" w:rsidR="00F25FE0" w:rsidRPr="001F528E" w:rsidRDefault="001431DF" w:rsidP="001F528E">
            <w:pPr>
              <w:jc w:val="center"/>
              <w:rPr>
                <w:rFonts w:cs="Calibri"/>
                <w:sz w:val="20"/>
                <w:szCs w:val="20"/>
              </w:rPr>
            </w:pPr>
            <w:r w:rsidRPr="001F528E">
              <w:rPr>
                <w:rFonts w:cs="Calibri"/>
                <w:sz w:val="20"/>
                <w:szCs w:val="20"/>
              </w:rPr>
              <w:t>127</w:t>
            </w:r>
          </w:p>
        </w:tc>
      </w:tr>
      <w:tr w:rsidR="00F25FE0" w:rsidRPr="001F528E" w14:paraId="27DBA00B" w14:textId="77777777" w:rsidTr="001F528E">
        <w:trPr>
          <w:trHeight w:val="283"/>
          <w:jc w:val="right"/>
        </w:trPr>
        <w:tc>
          <w:tcPr>
            <w:tcW w:w="2268" w:type="dxa"/>
            <w:shd w:val="clear" w:color="auto" w:fill="FFFFFF" w:themeFill="background1"/>
            <w:vAlign w:val="center"/>
          </w:tcPr>
          <w:p w14:paraId="1F79BCA1" w14:textId="77777777" w:rsidR="00F25FE0" w:rsidRPr="001F528E" w:rsidRDefault="00F25FE0" w:rsidP="001F528E">
            <w:pPr>
              <w:rPr>
                <w:rFonts w:cs="Calibri"/>
                <w:sz w:val="20"/>
                <w:szCs w:val="20"/>
              </w:rPr>
            </w:pPr>
            <w:r w:rsidRPr="001F528E">
              <w:rPr>
                <w:rFonts w:cs="Calibri"/>
                <w:sz w:val="20"/>
                <w:szCs w:val="20"/>
              </w:rPr>
              <w:t>17. 1. 2025 – 16. 1. 2026</w:t>
            </w:r>
          </w:p>
        </w:tc>
        <w:tc>
          <w:tcPr>
            <w:tcW w:w="2098" w:type="dxa"/>
            <w:shd w:val="clear" w:color="auto" w:fill="FFFFFF" w:themeFill="background1"/>
            <w:vAlign w:val="center"/>
          </w:tcPr>
          <w:p w14:paraId="1C462792" w14:textId="77777777" w:rsidR="00F25FE0" w:rsidRPr="001F528E" w:rsidRDefault="00F25FE0" w:rsidP="001F528E">
            <w:pPr>
              <w:jc w:val="center"/>
              <w:rPr>
                <w:rFonts w:cs="Calibri"/>
                <w:sz w:val="20"/>
                <w:szCs w:val="20"/>
              </w:rPr>
            </w:pPr>
            <w:r w:rsidRPr="001F528E">
              <w:rPr>
                <w:rFonts w:cs="Calibri"/>
                <w:sz w:val="20"/>
                <w:szCs w:val="20"/>
              </w:rPr>
              <w:t>192</w:t>
            </w:r>
          </w:p>
        </w:tc>
        <w:tc>
          <w:tcPr>
            <w:tcW w:w="2098" w:type="dxa"/>
            <w:shd w:val="clear" w:color="auto" w:fill="FFFFFF" w:themeFill="background1"/>
            <w:vAlign w:val="center"/>
          </w:tcPr>
          <w:p w14:paraId="4A68DB47" w14:textId="77777777" w:rsidR="00F25FE0" w:rsidRPr="001F528E" w:rsidRDefault="00F25FE0" w:rsidP="001F528E">
            <w:pPr>
              <w:jc w:val="center"/>
              <w:rPr>
                <w:rFonts w:cs="Calibri"/>
                <w:sz w:val="20"/>
                <w:szCs w:val="20"/>
              </w:rPr>
            </w:pPr>
            <w:r w:rsidRPr="001F528E">
              <w:rPr>
                <w:rFonts w:cs="Calibri"/>
                <w:sz w:val="20"/>
                <w:szCs w:val="20"/>
              </w:rPr>
              <w:t>96</w:t>
            </w:r>
          </w:p>
        </w:tc>
        <w:tc>
          <w:tcPr>
            <w:tcW w:w="1984" w:type="dxa"/>
            <w:shd w:val="clear" w:color="auto" w:fill="FFFFFF" w:themeFill="background1"/>
            <w:vAlign w:val="center"/>
          </w:tcPr>
          <w:p w14:paraId="33B0FCB6" w14:textId="1CEDD850" w:rsidR="00F25FE0" w:rsidRPr="001F528E" w:rsidRDefault="001431DF" w:rsidP="001F528E">
            <w:pPr>
              <w:jc w:val="center"/>
              <w:rPr>
                <w:rFonts w:cs="Calibri"/>
                <w:sz w:val="20"/>
                <w:szCs w:val="20"/>
              </w:rPr>
            </w:pPr>
            <w:r w:rsidRPr="001F528E">
              <w:rPr>
                <w:rFonts w:cs="Calibri"/>
                <w:sz w:val="20"/>
                <w:szCs w:val="20"/>
              </w:rPr>
              <w:t>96</w:t>
            </w:r>
          </w:p>
        </w:tc>
      </w:tr>
    </w:tbl>
    <w:p w14:paraId="52D4EDD9" w14:textId="038A175F" w:rsidR="00A30DB0" w:rsidRPr="001F528E" w:rsidRDefault="00F25FE0" w:rsidP="001F528E">
      <w:pPr>
        <w:ind w:left="1134" w:hanging="567"/>
        <w:rPr>
          <w:sz w:val="20"/>
          <w:szCs w:val="20"/>
        </w:rPr>
      </w:pPr>
      <w:r w:rsidRPr="001F528E">
        <w:rPr>
          <w:b/>
          <w:bCs/>
          <w:sz w:val="20"/>
          <w:szCs w:val="20"/>
        </w:rPr>
        <w:t>Zdroj:</w:t>
      </w:r>
      <w:r w:rsidRPr="001F528E">
        <w:rPr>
          <w:sz w:val="20"/>
          <w:szCs w:val="20"/>
        </w:rPr>
        <w:t xml:space="preserve"> </w:t>
      </w:r>
      <w:r w:rsidR="004B2AD0">
        <w:rPr>
          <w:sz w:val="20"/>
          <w:szCs w:val="20"/>
        </w:rPr>
        <w:t>z</w:t>
      </w:r>
      <w:r w:rsidRPr="001F528E">
        <w:rPr>
          <w:sz w:val="20"/>
          <w:szCs w:val="20"/>
        </w:rPr>
        <w:t xml:space="preserve">právy o udržitelnosti za sledované období od 17. </w:t>
      </w:r>
      <w:r w:rsidR="00281468" w:rsidRPr="001F528E">
        <w:rPr>
          <w:sz w:val="20"/>
          <w:szCs w:val="20"/>
        </w:rPr>
        <w:t>1.</w:t>
      </w:r>
      <w:r w:rsidRPr="001F528E">
        <w:rPr>
          <w:sz w:val="20"/>
          <w:szCs w:val="20"/>
        </w:rPr>
        <w:t xml:space="preserve"> 2024 do 16. </w:t>
      </w:r>
      <w:r w:rsidR="00281468" w:rsidRPr="001F528E">
        <w:rPr>
          <w:sz w:val="20"/>
          <w:szCs w:val="20"/>
        </w:rPr>
        <w:t>1.</w:t>
      </w:r>
      <w:r w:rsidRPr="001F528E">
        <w:rPr>
          <w:sz w:val="20"/>
          <w:szCs w:val="20"/>
        </w:rPr>
        <w:t xml:space="preserve"> 2025 a </w:t>
      </w:r>
      <w:r w:rsidR="00281468" w:rsidRPr="001F528E">
        <w:rPr>
          <w:sz w:val="20"/>
          <w:szCs w:val="20"/>
        </w:rPr>
        <w:t>17. 1. 2025 do 16.</w:t>
      </w:r>
      <w:r w:rsidR="001F528E">
        <w:rPr>
          <w:sz w:val="20"/>
          <w:szCs w:val="20"/>
        </w:rPr>
        <w:t> </w:t>
      </w:r>
      <w:r w:rsidR="00281468" w:rsidRPr="001F528E">
        <w:rPr>
          <w:sz w:val="20"/>
          <w:szCs w:val="20"/>
        </w:rPr>
        <w:t>1.</w:t>
      </w:r>
      <w:r w:rsidR="001F528E">
        <w:rPr>
          <w:sz w:val="20"/>
          <w:szCs w:val="20"/>
        </w:rPr>
        <w:t> </w:t>
      </w:r>
      <w:r w:rsidR="00281468" w:rsidRPr="001F528E">
        <w:rPr>
          <w:sz w:val="20"/>
          <w:szCs w:val="20"/>
        </w:rPr>
        <w:t>2026.</w:t>
      </w:r>
    </w:p>
    <w:p w14:paraId="0C82B328" w14:textId="639DF6B2" w:rsidR="002E468B" w:rsidRPr="00AB69A8" w:rsidRDefault="002E468B" w:rsidP="002014F3">
      <w:pPr>
        <w:pStyle w:val="JK4"/>
        <w:spacing w:before="240" w:after="120"/>
        <w:ind w:left="567" w:hanging="567"/>
      </w:pPr>
      <w:r w:rsidRPr="00AB69A8">
        <w:t>Takto nízká míra návratnosti dat výrazně omezuje vypovídací schopnost monitoringu</w:t>
      </w:r>
      <w:r w:rsidR="004B2AD0">
        <w:t>.</w:t>
      </w:r>
      <w:r w:rsidRPr="00AB69A8">
        <w:t xml:space="preserve"> </w:t>
      </w:r>
      <w:r w:rsidR="004B2AD0">
        <w:t>V</w:t>
      </w:r>
      <w:r w:rsidRPr="00AB69A8">
        <w:t xml:space="preserve">ýsledky prezentované ve </w:t>
      </w:r>
      <w:r w:rsidR="004B2AD0">
        <w:t>z</w:t>
      </w:r>
      <w:r w:rsidRPr="00AB69A8">
        <w:t>právách o udržitelnosti tak nemohly být považovány za</w:t>
      </w:r>
      <w:r w:rsidR="004B2AD0">
        <w:t xml:space="preserve"> </w:t>
      </w:r>
      <w:r w:rsidRPr="00AB69A8">
        <w:t>plně průkazné.</w:t>
      </w:r>
      <w:r w:rsidR="007338F1" w:rsidRPr="00AB69A8">
        <w:t xml:space="preserve"> MPO tyto neúplné </w:t>
      </w:r>
      <w:r w:rsidR="004B2AD0">
        <w:t>z</w:t>
      </w:r>
      <w:r w:rsidR="007338F1" w:rsidRPr="00AB69A8">
        <w:t xml:space="preserve">právy o udržitelnosti </w:t>
      </w:r>
      <w:r w:rsidR="007338F1" w:rsidRPr="00323368">
        <w:t>přesto schvalovalo</w:t>
      </w:r>
      <w:r w:rsidR="007338F1" w:rsidRPr="00AB69A8">
        <w:t xml:space="preserve">, aniž by zajistilo nápravu nebo </w:t>
      </w:r>
      <w:r w:rsidR="00236787">
        <w:t xml:space="preserve">požadovalo </w:t>
      </w:r>
      <w:r w:rsidR="007338F1" w:rsidRPr="00AB69A8">
        <w:t>doplnění chybějících údajů.</w:t>
      </w:r>
    </w:p>
    <w:p w14:paraId="2A33E42D" w14:textId="756B94AC" w:rsidR="00AC4687" w:rsidRDefault="009144B8" w:rsidP="002014F3">
      <w:pPr>
        <w:pStyle w:val="JK4"/>
        <w:spacing w:after="120"/>
        <w:ind w:left="567" w:hanging="567"/>
      </w:pPr>
      <w:r>
        <w:t>P</w:t>
      </w:r>
      <w:r w:rsidR="00BB1825" w:rsidRPr="00AB69A8">
        <w:t xml:space="preserve">ovinnost podpořených startupů poskytovat údaje </w:t>
      </w:r>
      <w:r w:rsidR="00BB1825" w:rsidRPr="00323368">
        <w:t>nebyla ze strany CzechInvest</w:t>
      </w:r>
      <w:r w:rsidR="007338F1" w:rsidRPr="00323368">
        <w:t>u</w:t>
      </w:r>
      <w:r w:rsidR="00BB1825" w:rsidRPr="00323368">
        <w:t xml:space="preserve"> důsledně vymáhána</w:t>
      </w:r>
      <w:r w:rsidR="00BB1825" w:rsidRPr="00AB69A8">
        <w:t xml:space="preserve">. Ačkoli byly vůči </w:t>
      </w:r>
      <w:r w:rsidR="00654E9C">
        <w:t xml:space="preserve">startupům jako konečným </w:t>
      </w:r>
      <w:r w:rsidR="00BB1825" w:rsidRPr="00AB69A8">
        <w:t xml:space="preserve">příjemcům podpory nastaveny povinnosti související s poskytováním údajů a současně existovaly i sankční mechanismy pro případ jejich nesplnění, CzechInvest tyto nástroje v praxi nevyužíval. </w:t>
      </w:r>
      <w:r w:rsidR="007338F1" w:rsidRPr="00AB69A8">
        <w:t>Č</w:t>
      </w:r>
      <w:r w:rsidR="006C30A9" w:rsidRPr="00AB69A8">
        <w:t xml:space="preserve">ást startupů své povinnosti neplnila, aniž by to pro ně </w:t>
      </w:r>
      <w:r w:rsidR="00925F9E" w:rsidRPr="00AB69A8">
        <w:t xml:space="preserve">mělo </w:t>
      </w:r>
      <w:r w:rsidR="006C30A9" w:rsidRPr="00AB69A8">
        <w:t xml:space="preserve">jakékoli důsledky. </w:t>
      </w:r>
    </w:p>
    <w:p w14:paraId="6210A50A" w14:textId="2D544179" w:rsidR="000F1F45" w:rsidRPr="00AB69A8" w:rsidRDefault="006C30A9" w:rsidP="002014F3">
      <w:pPr>
        <w:pStyle w:val="JK4"/>
        <w:spacing w:after="120"/>
        <w:ind w:left="567" w:hanging="567"/>
      </w:pPr>
      <w:r w:rsidRPr="00AB69A8">
        <w:t>Tento postup vedl k situaci, kdy formálně existoval systém monitoringu přínosů</w:t>
      </w:r>
      <w:r w:rsidR="007338F1" w:rsidRPr="00AB69A8">
        <w:t xml:space="preserve"> a</w:t>
      </w:r>
      <w:r w:rsidR="00A000BD">
        <w:t> </w:t>
      </w:r>
      <w:r w:rsidR="007338F1" w:rsidRPr="00AB69A8">
        <w:t>dopadů</w:t>
      </w:r>
      <w:r w:rsidRPr="00AB69A8">
        <w:t xml:space="preserve"> podpory, avšak jeho praktická využitelnost byla výrazně omezená.</w:t>
      </w:r>
      <w:r w:rsidR="000F1F45" w:rsidRPr="00AB69A8">
        <w:t xml:space="preserve"> </w:t>
      </w:r>
      <w:r w:rsidR="007338F1" w:rsidRPr="00AB69A8">
        <w:t>V konečném důsledku MPO ani CzechInvest neměly k dispozici úplný soubor dat, na</w:t>
      </w:r>
      <w:r w:rsidR="003D3C37">
        <w:t xml:space="preserve"> </w:t>
      </w:r>
      <w:r w:rsidR="007338F1" w:rsidRPr="00AB69A8">
        <w:t>jehož základě by bylo možné objektivně</w:t>
      </w:r>
      <w:r w:rsidR="000C1245" w:rsidRPr="00AB69A8">
        <w:t xml:space="preserve"> a komplexně</w:t>
      </w:r>
      <w:r w:rsidR="007338F1" w:rsidRPr="00AB69A8">
        <w:t xml:space="preserve"> vyhodnotit dopady projektu </w:t>
      </w:r>
      <w:r w:rsidR="007338F1" w:rsidRPr="00891DA1">
        <w:rPr>
          <w:i/>
          <w:iCs/>
        </w:rPr>
        <w:t>Podpora startupů</w:t>
      </w:r>
      <w:r w:rsidR="000C1245" w:rsidRPr="00AB69A8">
        <w:t>.</w:t>
      </w:r>
    </w:p>
    <w:p w14:paraId="13A48C82" w14:textId="7BC9E275" w:rsidR="00374F93" w:rsidRDefault="00374F93" w:rsidP="002014F3">
      <w:pPr>
        <w:pStyle w:val="JK4"/>
        <w:spacing w:after="120"/>
        <w:ind w:left="567" w:hanging="567"/>
      </w:pPr>
      <w:r w:rsidRPr="00393C0D">
        <w:lastRenderedPageBreak/>
        <w:t xml:space="preserve">CzechInvest měl v době kontroly stanovenou povinnost </w:t>
      </w:r>
      <w:r w:rsidR="005C0165" w:rsidRPr="00393C0D">
        <w:t xml:space="preserve">ještě </w:t>
      </w:r>
      <w:r w:rsidR="00281468" w:rsidRPr="00393C0D">
        <w:t xml:space="preserve">v následujících třech letech </w:t>
      </w:r>
      <w:r w:rsidRPr="00393C0D">
        <w:t xml:space="preserve">předložit MPO další tři </w:t>
      </w:r>
      <w:r w:rsidR="00F702FA">
        <w:t>z</w:t>
      </w:r>
      <w:r w:rsidRPr="00393C0D">
        <w:t xml:space="preserve">právy o udržitelnosti. </w:t>
      </w:r>
      <w:r w:rsidR="00F25FE0" w:rsidRPr="00393C0D">
        <w:t>Bez</w:t>
      </w:r>
      <w:r w:rsidR="006A456B" w:rsidRPr="00393C0D">
        <w:t xml:space="preserve"> přijetí</w:t>
      </w:r>
      <w:r w:rsidR="00F25FE0" w:rsidRPr="00393C0D">
        <w:t xml:space="preserve"> účinných opatření bude dle NKÚ nedostatek v oblasti</w:t>
      </w:r>
      <w:r w:rsidRPr="00393C0D">
        <w:t xml:space="preserve"> monitoringu pokračovat i v následujících třech sledovaných obdobích, což by dále prohloubilo riziko neúplného monitorování podpořených startupů</w:t>
      </w:r>
      <w:r w:rsidR="00BB1BA9" w:rsidRPr="00393C0D">
        <w:t xml:space="preserve">. Tento neúplný monitoring by vedl </w:t>
      </w:r>
      <w:r w:rsidRPr="00323368">
        <w:t xml:space="preserve">k absenci </w:t>
      </w:r>
      <w:r w:rsidR="00281468" w:rsidRPr="00323368">
        <w:t>kompletních</w:t>
      </w:r>
      <w:r w:rsidRPr="00323368">
        <w:t xml:space="preserve"> podkladů</w:t>
      </w:r>
      <w:r w:rsidRPr="00AB69A8">
        <w:t xml:space="preserve"> pro průkazné ověření účelnosti a</w:t>
      </w:r>
      <w:r w:rsidR="0030028B" w:rsidRPr="00AB69A8">
        <w:t> </w:t>
      </w:r>
      <w:r w:rsidRPr="00AB69A8">
        <w:t>efektivnosti poskytnuté podpory</w:t>
      </w:r>
      <w:r w:rsidR="00F25FE0" w:rsidRPr="00AB69A8">
        <w:t xml:space="preserve"> ve výši 195 281</w:t>
      </w:r>
      <w:r w:rsidR="001F528E">
        <w:t> </w:t>
      </w:r>
      <w:r w:rsidR="00F25FE0" w:rsidRPr="00AB69A8">
        <w:t>864</w:t>
      </w:r>
      <w:r w:rsidR="001F528E">
        <w:t> </w:t>
      </w:r>
      <w:r w:rsidR="00F25FE0" w:rsidRPr="00AB69A8">
        <w:t>Kč</w:t>
      </w:r>
      <w:r w:rsidRPr="00474341">
        <w:t>.</w:t>
      </w:r>
    </w:p>
    <w:p w14:paraId="74A674B9" w14:textId="77777777" w:rsidR="007A5555" w:rsidRPr="00BB1825" w:rsidRDefault="007A5555" w:rsidP="007338F1">
      <w:pPr>
        <w:spacing w:before="120" w:after="120" w:line="240" w:lineRule="auto"/>
        <w:rPr>
          <w:rFonts w:cs="Calibri"/>
        </w:rPr>
      </w:pPr>
    </w:p>
    <w:p w14:paraId="0EDA1688" w14:textId="2F492273" w:rsidR="00D371BE" w:rsidRPr="00D371BE" w:rsidRDefault="00D371BE" w:rsidP="001F528E">
      <w:pPr>
        <w:pStyle w:val="Nadpis2"/>
        <w:keepNext/>
        <w:numPr>
          <w:ilvl w:val="0"/>
          <w:numId w:val="0"/>
        </w:numPr>
        <w:spacing w:before="240" w:after="240"/>
        <w:jc w:val="left"/>
      </w:pPr>
      <w:bookmarkStart w:id="6" w:name="_MPO_schválilo_CzechInvestu"/>
      <w:bookmarkEnd w:id="6"/>
      <w:r>
        <w:t>Nehospodárn</w:t>
      </w:r>
      <w:r w:rsidR="00001AB7">
        <w:t xml:space="preserve">ě vynaložené peněžní prostředky na služby agentury práce </w:t>
      </w:r>
      <w:r w:rsidR="00A267B0">
        <w:t>u</w:t>
      </w:r>
      <w:r w:rsidRPr="00D371BE">
        <w:t xml:space="preserve"> projektu </w:t>
      </w:r>
      <w:r>
        <w:t>Technologická inkubace</w:t>
      </w:r>
    </w:p>
    <w:p w14:paraId="2AEE8904" w14:textId="203396D0" w:rsidR="00332078" w:rsidRPr="00323368" w:rsidRDefault="000F1F45" w:rsidP="002014F3">
      <w:pPr>
        <w:pStyle w:val="JK4"/>
        <w:spacing w:after="120"/>
        <w:ind w:left="567" w:hanging="567"/>
      </w:pPr>
      <w:r w:rsidRPr="00323368">
        <w:t xml:space="preserve">Projekt </w:t>
      </w:r>
      <w:r w:rsidRPr="00891DA1">
        <w:rPr>
          <w:i/>
          <w:iCs/>
        </w:rPr>
        <w:t>Technologická inkubace</w:t>
      </w:r>
      <w:r w:rsidRPr="00323368">
        <w:t xml:space="preserve"> byl realizován </w:t>
      </w:r>
      <w:r w:rsidR="00CF5C6D" w:rsidRPr="00323368">
        <w:t>CzechInvestem a financován MPO</w:t>
      </w:r>
      <w:r w:rsidR="00F25FE0" w:rsidRPr="00323368">
        <w:t xml:space="preserve"> </w:t>
      </w:r>
      <w:r w:rsidR="00AC340D">
        <w:t>ze státního rozpočtu</w:t>
      </w:r>
      <w:r w:rsidR="00CF5C6D" w:rsidRPr="00323368">
        <w:t xml:space="preserve"> </w:t>
      </w:r>
      <w:r w:rsidRPr="00323368">
        <w:t xml:space="preserve">v rámci programu </w:t>
      </w:r>
      <w:r w:rsidR="00F702FA">
        <w:t>„</w:t>
      </w:r>
      <w:r w:rsidRPr="00323368">
        <w:t>The Country for the Future</w:t>
      </w:r>
      <w:r w:rsidR="00F702FA">
        <w:t>“</w:t>
      </w:r>
      <w:r w:rsidRPr="00323368">
        <w:t xml:space="preserve">, </w:t>
      </w:r>
      <w:r w:rsidR="00F702FA">
        <w:t>p</w:t>
      </w:r>
      <w:r w:rsidRPr="00323368">
        <w:t>odprogramu 1 „Start-upy“.</w:t>
      </w:r>
      <w:r w:rsidR="00332078" w:rsidRPr="00323368">
        <w:t xml:space="preserve"> Program </w:t>
      </w:r>
      <w:r w:rsidR="00F702FA">
        <w:t>„</w:t>
      </w:r>
      <w:r w:rsidR="00332078" w:rsidRPr="00323368">
        <w:t>The Country for the Future</w:t>
      </w:r>
      <w:r w:rsidR="00F702FA">
        <w:t>“</w:t>
      </w:r>
      <w:r w:rsidR="00332078" w:rsidRPr="00323368">
        <w:t xml:space="preserve"> je program zaměřený na podporu výzkumu,</w:t>
      </w:r>
      <w:r w:rsidR="00F702FA">
        <w:t xml:space="preserve"> </w:t>
      </w:r>
      <w:r w:rsidR="00332078" w:rsidRPr="00323368">
        <w:t>vývoje a inovací. Realizace programu byla schválena vládou na období od roku 2019 do roku 2028.</w:t>
      </w:r>
      <w:r w:rsidRPr="00323368">
        <w:t xml:space="preserve"> </w:t>
      </w:r>
    </w:p>
    <w:p w14:paraId="16A896D0" w14:textId="213C4447" w:rsidR="000F1F45" w:rsidRPr="00323368" w:rsidRDefault="00332078" w:rsidP="002014F3">
      <w:pPr>
        <w:pStyle w:val="JK4"/>
        <w:spacing w:after="120"/>
        <w:ind w:left="567" w:hanging="567"/>
      </w:pPr>
      <w:r w:rsidRPr="00323368">
        <w:t xml:space="preserve">Cílem projektu </w:t>
      </w:r>
      <w:r w:rsidRPr="00891DA1">
        <w:rPr>
          <w:i/>
          <w:iCs/>
        </w:rPr>
        <w:t>Technologická inkubace</w:t>
      </w:r>
      <w:r w:rsidRPr="00323368">
        <w:t xml:space="preserve"> </w:t>
      </w:r>
      <w:r w:rsidR="005430DF" w:rsidRPr="00323368">
        <w:t>byla podpora a rozvoj inovativních technologických startupů prostřednictvím tematicky zaměřených technologických inkubačních center</w:t>
      </w:r>
      <w:r w:rsidR="005430DF" w:rsidRPr="00323368">
        <w:rPr>
          <w:rStyle w:val="Znakapoznpodarou"/>
          <w:rFonts w:asciiTheme="minorHAnsi" w:eastAsia="Times New Roman" w:hAnsiTheme="minorHAnsi"/>
          <w:lang w:eastAsia="cs-CZ"/>
        </w:rPr>
        <w:footnoteReference w:id="10"/>
      </w:r>
      <w:r w:rsidR="005430DF" w:rsidRPr="00323368">
        <w:t xml:space="preserve"> a celkového posílení národního ekosystému pro podporu inovací.</w:t>
      </w:r>
      <w:r w:rsidR="00B610BC">
        <w:t xml:space="preserve"> Na realizaci projektu uzavřelo v roce 2021 MPO s CzechInvestem tzv. </w:t>
      </w:r>
      <w:r w:rsidR="00BA675C">
        <w:t>s</w:t>
      </w:r>
      <w:r w:rsidR="00B610BC">
        <w:t>mlouvu o</w:t>
      </w:r>
      <w:r w:rsidR="00A000BD">
        <w:t> </w:t>
      </w:r>
      <w:r w:rsidR="00B610BC">
        <w:t xml:space="preserve">poskytnutí účelové podpory. Ukončení realizace projektu je plánováno v roce 2028. </w:t>
      </w:r>
    </w:p>
    <w:p w14:paraId="7B23587D" w14:textId="109021D9" w:rsidR="00281468" w:rsidRPr="00323368" w:rsidRDefault="005430DF" w:rsidP="002014F3">
      <w:pPr>
        <w:pStyle w:val="JK4"/>
        <w:spacing w:after="120"/>
        <w:ind w:left="567" w:hanging="567"/>
      </w:pPr>
      <w:r w:rsidRPr="00323368">
        <w:t xml:space="preserve">MPO </w:t>
      </w:r>
      <w:r w:rsidR="00B610BC">
        <w:t xml:space="preserve">ve </w:t>
      </w:r>
      <w:r w:rsidR="00BA675C">
        <w:t>s</w:t>
      </w:r>
      <w:r w:rsidR="00B610BC">
        <w:t xml:space="preserve">mlouvě o poskytnutí účelové podpory </w:t>
      </w:r>
      <w:r w:rsidRPr="00323368">
        <w:t>stanovilo, že v</w:t>
      </w:r>
      <w:r w:rsidR="00B610BC">
        <w:t xml:space="preserve"> rámci </w:t>
      </w:r>
      <w:r w:rsidRPr="00323368">
        <w:t>projektu</w:t>
      </w:r>
      <w:r w:rsidR="00B610BC">
        <w:t xml:space="preserve"> </w:t>
      </w:r>
      <w:r w:rsidR="00B610BC" w:rsidRPr="00891DA1">
        <w:rPr>
          <w:i/>
          <w:iCs/>
        </w:rPr>
        <w:t>Technologická inkubace</w:t>
      </w:r>
      <w:r w:rsidRPr="00323368">
        <w:t xml:space="preserve"> má CzechInvest podpořit sedm technologických inkubačních center a 270 projektů, které mají dohromady vytvořit 120 inovací a 100 výsledků výzkumu a</w:t>
      </w:r>
      <w:r w:rsidR="008017AB" w:rsidRPr="00323368">
        <w:t> </w:t>
      </w:r>
      <w:r w:rsidRPr="00323368">
        <w:t>vývoje</w:t>
      </w:r>
      <w:r w:rsidR="00A8045A" w:rsidRPr="00323368">
        <w:rPr>
          <w:rStyle w:val="Znakapoznpodarou"/>
          <w:rFonts w:asciiTheme="minorHAnsi" w:eastAsia="Times New Roman" w:hAnsiTheme="minorHAnsi"/>
          <w:lang w:eastAsia="cs-CZ"/>
        </w:rPr>
        <w:footnoteReference w:id="11"/>
      </w:r>
      <w:r w:rsidR="00A8045A" w:rsidRPr="00323368">
        <w:t xml:space="preserve">. </w:t>
      </w:r>
      <w:r w:rsidR="00281468" w:rsidRPr="00323368">
        <w:t>V době kontroly</w:t>
      </w:r>
      <w:r w:rsidR="00A8045A" w:rsidRPr="00323368">
        <w:t xml:space="preserve"> NKÚ byla realizace projektu zhruba</w:t>
      </w:r>
      <w:r w:rsidR="00281468" w:rsidRPr="00323368">
        <w:t xml:space="preserve"> </w:t>
      </w:r>
      <w:r w:rsidR="007517FD" w:rsidRPr="00323368">
        <w:t>dva roky před ukončením realizace</w:t>
      </w:r>
      <w:r w:rsidR="00A8045A" w:rsidRPr="00323368">
        <w:t xml:space="preserve"> a CzechInvest již splnil indikátor týkající se podpory sedmi technologických inkubačních center a podpořil 246 projektů</w:t>
      </w:r>
      <w:r w:rsidR="00654E9C">
        <w:rPr>
          <w:rStyle w:val="Znakapoznpodarou"/>
        </w:rPr>
        <w:footnoteReference w:id="12"/>
      </w:r>
      <w:r w:rsidR="00A8045A" w:rsidRPr="00323368">
        <w:t xml:space="preserve"> z cílové hodnoty 270</w:t>
      </w:r>
      <w:r w:rsidR="00C826DE">
        <w:t> </w:t>
      </w:r>
      <w:r w:rsidR="00A8045A" w:rsidRPr="00323368">
        <w:t xml:space="preserve">projektů. </w:t>
      </w:r>
    </w:p>
    <w:p w14:paraId="6BFFE04C" w14:textId="65D6DD93" w:rsidR="00062684" w:rsidRPr="00323368" w:rsidRDefault="00AF4AAB" w:rsidP="002014F3">
      <w:pPr>
        <w:pStyle w:val="JK4"/>
        <w:spacing w:after="120"/>
        <w:ind w:left="567" w:hanging="567"/>
      </w:pPr>
      <w:r w:rsidRPr="00AB69A8">
        <w:t xml:space="preserve">MPO v rámci projektu </w:t>
      </w:r>
      <w:r w:rsidRPr="00891DA1">
        <w:rPr>
          <w:i/>
          <w:iCs/>
        </w:rPr>
        <w:t>Technologická inkubace</w:t>
      </w:r>
      <w:r w:rsidRPr="00AB69A8">
        <w:t xml:space="preserve"> nastavilo mechanismus</w:t>
      </w:r>
      <w:r w:rsidR="00DC3CD4">
        <w:t xml:space="preserve"> monitoringu</w:t>
      </w:r>
      <w:r w:rsidRPr="00AB69A8">
        <w:t xml:space="preserve">, který </w:t>
      </w:r>
      <w:r w:rsidR="00DC3CD4">
        <w:t>byl způsobilý sledovat</w:t>
      </w:r>
      <w:r w:rsidRPr="00323368">
        <w:t xml:space="preserve"> nejen rozsah podpory, ale i její výsledky a dopady</w:t>
      </w:r>
      <w:r w:rsidRPr="00AB69A8">
        <w:t xml:space="preserve">. </w:t>
      </w:r>
      <w:r w:rsidR="00062684" w:rsidRPr="00323368">
        <w:t>MPO stanovilo CzechInvestu, aby předkládal MPO v průběhu realizace projektu každoročně zprávy o</w:t>
      </w:r>
      <w:r w:rsidR="00A000BD">
        <w:t> </w:t>
      </w:r>
      <w:r w:rsidR="00062684" w:rsidRPr="00323368">
        <w:t xml:space="preserve">realizaci a výsledcích projektu. </w:t>
      </w:r>
      <w:r w:rsidR="00062684" w:rsidRPr="001F52D6">
        <w:t xml:space="preserve">Dále MPO </w:t>
      </w:r>
      <w:r w:rsidR="008E15FE">
        <w:t>uložilo</w:t>
      </w:r>
      <w:r w:rsidR="00062684" w:rsidRPr="001F52D6">
        <w:t xml:space="preserve"> CzechInvestu povinnost po</w:t>
      </w:r>
      <w:r w:rsidR="002562BF">
        <w:t xml:space="preserve"> </w:t>
      </w:r>
      <w:r w:rsidR="00062684" w:rsidRPr="001F52D6">
        <w:t xml:space="preserve">ukončení realizace projektu předložit závěrečnou zprávu za celé období řešení projektu a současně povinnost zorganizovat závěrečné oponentní řízení, ve kterém bude ověřeno vyhodnocení výsledků projektu. MPO </w:t>
      </w:r>
      <w:r w:rsidR="00AF73B3">
        <w:t xml:space="preserve">rovněž </w:t>
      </w:r>
      <w:r w:rsidR="00062684" w:rsidRPr="001F52D6">
        <w:t>stanovilo, aby CzechInvest po</w:t>
      </w:r>
      <w:r w:rsidR="002562BF">
        <w:t xml:space="preserve"> </w:t>
      </w:r>
      <w:r w:rsidR="00062684" w:rsidRPr="001F52D6">
        <w:t>dobu pěti let od ukončení realizace projektu každoročně předkládal MPO informaci o</w:t>
      </w:r>
      <w:r w:rsidR="00A000BD">
        <w:t> </w:t>
      </w:r>
      <w:r w:rsidR="00062684" w:rsidRPr="001F52D6">
        <w:t xml:space="preserve">dosažených výsledcích a přínosech projektu. </w:t>
      </w:r>
    </w:p>
    <w:p w14:paraId="7619C554" w14:textId="288D76CB" w:rsidR="00411977" w:rsidRPr="00323368" w:rsidRDefault="007517FD" w:rsidP="002014F3">
      <w:pPr>
        <w:pStyle w:val="JK4"/>
        <w:spacing w:after="240"/>
        <w:ind w:left="567" w:hanging="567"/>
      </w:pPr>
      <w:r w:rsidRPr="00323368">
        <w:t xml:space="preserve">MPO </w:t>
      </w:r>
      <w:r w:rsidR="008E15FE">
        <w:t>rozhodlo</w:t>
      </w:r>
      <w:r w:rsidRPr="00323368">
        <w:t xml:space="preserve">, že na realizaci projektu poskytne CzechInvestu v letech 2021 až 2028 částku 963 347 307 Kč. Do konce roku 2025 z této částky MPO poskytlo CzechInvestu </w:t>
      </w:r>
      <w:r w:rsidRPr="00323368">
        <w:lastRenderedPageBreak/>
        <w:t>443 214 732 Kč (cca 46 %). CzechInvest mohl tyto prostředky použít na přímou podporu startupů formou dotace, na nepřímou podporu startupů ve formě workshopů, seminářů, pomoci inkubačních manažerů a konzultací s</w:t>
      </w:r>
      <w:r w:rsidR="002562BF">
        <w:t> </w:t>
      </w:r>
      <w:r w:rsidRPr="00323368">
        <w:t>odborníky</w:t>
      </w:r>
      <w:r w:rsidR="002562BF">
        <w:t xml:space="preserve"> </w:t>
      </w:r>
      <w:r w:rsidRPr="00323368">
        <w:t>a na tzv. systémové zabezpečení projektu</w:t>
      </w:r>
      <w:r w:rsidR="001F3A36" w:rsidRPr="00323368">
        <w:t>, které spočívalo v aktivitách CzechInvestu spojených s realizací podpory.</w:t>
      </w:r>
    </w:p>
    <w:p w14:paraId="7A4A1E9D" w14:textId="3930B351" w:rsidR="003A5C46" w:rsidRPr="00B57A41" w:rsidRDefault="003A5C46" w:rsidP="00C826DE">
      <w:pPr>
        <w:spacing w:before="120" w:after="240" w:line="240" w:lineRule="auto"/>
        <w:jc w:val="right"/>
        <w:rPr>
          <w:rFonts w:cs="Calibri"/>
          <w:color w:val="auto"/>
        </w:rPr>
      </w:pPr>
      <w:r w:rsidRPr="003A5C46">
        <w:rPr>
          <w:rFonts w:cs="Calibri"/>
          <w:noProof/>
          <w:color w:val="auto"/>
        </w:rPr>
        <w:drawing>
          <wp:inline distT="0" distB="0" distL="0" distR="0" wp14:anchorId="1C5C0AC9" wp14:editId="77DCBFD6">
            <wp:extent cx="5246370" cy="1183209"/>
            <wp:effectExtent l="0" t="0" r="0" b="0"/>
            <wp:docPr id="45462544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25443" name=""/>
                    <pic:cNvPicPr/>
                  </pic:nvPicPr>
                  <pic:blipFill>
                    <a:blip r:embed="rId15"/>
                    <a:stretch>
                      <a:fillRect/>
                    </a:stretch>
                  </pic:blipFill>
                  <pic:spPr>
                    <a:xfrm>
                      <a:off x="0" y="0"/>
                      <a:ext cx="5251772" cy="1184427"/>
                    </a:xfrm>
                    <a:prstGeom prst="rect">
                      <a:avLst/>
                    </a:prstGeom>
                  </pic:spPr>
                </pic:pic>
              </a:graphicData>
            </a:graphic>
          </wp:inline>
        </w:drawing>
      </w:r>
    </w:p>
    <w:p w14:paraId="53C283F5" w14:textId="026F0468" w:rsidR="00856D1A" w:rsidRPr="00C826DE" w:rsidRDefault="003A5C46" w:rsidP="002014F3">
      <w:pPr>
        <w:pStyle w:val="JK4"/>
        <w:spacing w:after="120"/>
        <w:ind w:left="567" w:hanging="567"/>
      </w:pPr>
      <w:r w:rsidRPr="00C826DE">
        <w:t>Z celkové částky, kterou MPO poskytlo CzechInvestu na realizaci projektu</w:t>
      </w:r>
      <w:r w:rsidR="00062684" w:rsidRPr="00C826DE">
        <w:t>,</w:t>
      </w:r>
      <w:r w:rsidRPr="00C826DE">
        <w:t xml:space="preserve"> vyčerpal CzechInvest na systémové zabezpečení projektu 29</w:t>
      </w:r>
      <w:r w:rsidR="00C826DE" w:rsidRPr="00C826DE">
        <w:t> </w:t>
      </w:r>
      <w:r w:rsidRPr="00C826DE">
        <w:t>%. Z této částky bylo</w:t>
      </w:r>
      <w:r w:rsidR="00062684" w:rsidRPr="00C826DE">
        <w:t xml:space="preserve"> 108</w:t>
      </w:r>
      <w:r w:rsidR="00C826DE" w:rsidRPr="00C826DE">
        <w:t> </w:t>
      </w:r>
      <w:r w:rsidR="00062684" w:rsidRPr="00C826DE">
        <w:t>057</w:t>
      </w:r>
      <w:r w:rsidR="00D6411D" w:rsidRPr="00C826DE">
        <w:t> </w:t>
      </w:r>
      <w:r w:rsidR="00062684" w:rsidRPr="00C826DE">
        <w:t>819</w:t>
      </w:r>
      <w:r w:rsidR="00D6411D" w:rsidRPr="00C826DE">
        <w:t> </w:t>
      </w:r>
      <w:r w:rsidR="00062684" w:rsidRPr="00C826DE">
        <w:t>Kč, tj.</w:t>
      </w:r>
      <w:r w:rsidR="008017AB" w:rsidRPr="00C826DE">
        <w:t> </w:t>
      </w:r>
      <w:r w:rsidRPr="00C826DE">
        <w:t>84</w:t>
      </w:r>
      <w:r w:rsidR="008017AB" w:rsidRPr="00C826DE">
        <w:t> </w:t>
      </w:r>
      <w:r w:rsidRPr="00C826DE">
        <w:t>%</w:t>
      </w:r>
      <w:r w:rsidR="002562BF">
        <w:t>,</w:t>
      </w:r>
      <w:r w:rsidRPr="00C826DE">
        <w:t xml:space="preserve"> tvořeno náklady na služby agentury práce</w:t>
      </w:r>
      <w:r w:rsidRPr="00C826DE">
        <w:rPr>
          <w:rStyle w:val="Znakapoznpodarou"/>
          <w:rFonts w:eastAsia="Times New Roman"/>
          <w:lang w:eastAsia="cs-CZ"/>
        </w:rPr>
        <w:footnoteReference w:id="13"/>
      </w:r>
      <w:r w:rsidRPr="00C826DE">
        <w:t xml:space="preserve">. NKÚ v kontrole zjistil, že CzechInvest zajišťoval klíčové činnosti projektu </w:t>
      </w:r>
      <w:r w:rsidRPr="00891DA1">
        <w:rPr>
          <w:i/>
          <w:iCs/>
        </w:rPr>
        <w:t>Technologická inkubace</w:t>
      </w:r>
      <w:r w:rsidRPr="00C826DE">
        <w:t xml:space="preserve"> nikoliv prostřednictvím vlastních zaměstnanců, ale převážně prostřednictvím </w:t>
      </w:r>
      <w:r w:rsidR="007215A6" w:rsidRPr="00C826DE">
        <w:t>zaměstnanců</w:t>
      </w:r>
      <w:r w:rsidRPr="00C826DE">
        <w:t xml:space="preserve"> agentury práce</w:t>
      </w:r>
      <w:r w:rsidR="00B610BC" w:rsidRPr="00C826DE">
        <w:t>, a</w:t>
      </w:r>
      <w:r w:rsidR="00A000BD" w:rsidRPr="00C826DE">
        <w:t> </w:t>
      </w:r>
      <w:r w:rsidR="00B610BC" w:rsidRPr="00C826DE">
        <w:t>to</w:t>
      </w:r>
      <w:r w:rsidR="00C826DE" w:rsidRPr="00C826DE">
        <w:t xml:space="preserve"> </w:t>
      </w:r>
      <w:r w:rsidR="00B610BC" w:rsidRPr="00C826DE">
        <w:t>dlouhodobě</w:t>
      </w:r>
      <w:r w:rsidRPr="00C826DE">
        <w:t xml:space="preserve">. </w:t>
      </w:r>
    </w:p>
    <w:p w14:paraId="01E03936" w14:textId="7D3D039D" w:rsidR="003A5C46" w:rsidRPr="00323368" w:rsidRDefault="003A5C46" w:rsidP="002014F3">
      <w:pPr>
        <w:pStyle w:val="JK4"/>
        <w:spacing w:after="120"/>
        <w:ind w:left="567" w:hanging="567"/>
      </w:pPr>
      <w:r w:rsidRPr="00323368">
        <w:t xml:space="preserve">K tomuto postupu došlo po změně původního nastavení projektu, kdy místo plánovaného zajištění personálních kapacit prostřednictvím vlastních zaměstnanců CzechInvestu došlo </w:t>
      </w:r>
      <w:r w:rsidR="00420483">
        <w:rPr>
          <w:rFonts w:cs="Calibri"/>
          <w:color w:val="auto"/>
        </w:rPr>
        <w:t xml:space="preserve">k rozhodnutí zajistit tyto kapacity využitím </w:t>
      </w:r>
      <w:r w:rsidR="00E538E4">
        <w:rPr>
          <w:rFonts w:cs="Calibri"/>
          <w:color w:val="auto"/>
        </w:rPr>
        <w:t>zaměstnanců agentury práce</w:t>
      </w:r>
      <w:r w:rsidR="008E15FE">
        <w:rPr>
          <w:rFonts w:cs="Calibri"/>
          <w:color w:val="auto"/>
        </w:rPr>
        <w:t>.</w:t>
      </w:r>
      <w:r w:rsidR="00C826DE">
        <w:rPr>
          <w:rFonts w:cs="Calibri"/>
          <w:color w:val="auto"/>
        </w:rPr>
        <w:t xml:space="preserve"> </w:t>
      </w:r>
      <w:r w:rsidR="008E15FE">
        <w:rPr>
          <w:rFonts w:cs="Calibri"/>
          <w:color w:val="auto"/>
        </w:rPr>
        <w:t>V</w:t>
      </w:r>
      <w:r w:rsidR="00420483">
        <w:rPr>
          <w:rFonts w:cs="Calibri"/>
          <w:color w:val="auto"/>
        </w:rPr>
        <w:t xml:space="preserve"> té souvislosti došlo i </w:t>
      </w:r>
      <w:r w:rsidRPr="00323368">
        <w:t>k přesunu významné části osobních nákladů do položky</w:t>
      </w:r>
      <w:r w:rsidR="00420483">
        <w:t xml:space="preserve"> služeb</w:t>
      </w:r>
      <w:r w:rsidRPr="00323368">
        <w:t xml:space="preserve">. </w:t>
      </w:r>
      <w:r w:rsidR="008E15FE">
        <w:t>Uvedenou</w:t>
      </w:r>
      <w:r w:rsidRPr="00323368">
        <w:t xml:space="preserve"> změnu navrhl CzechInvest a byla ze strany MPO schválena.</w:t>
      </w:r>
      <w:r w:rsidR="00C103DF" w:rsidRPr="00323368">
        <w:t xml:space="preserve"> CzechInvest </w:t>
      </w:r>
      <w:r w:rsidR="00856D1A">
        <w:t>o</w:t>
      </w:r>
      <w:r w:rsidR="00F43B7D">
        <w:t> </w:t>
      </w:r>
      <w:r w:rsidR="00856D1A" w:rsidRPr="006246B1">
        <w:t xml:space="preserve">tuto změnu </w:t>
      </w:r>
      <w:r w:rsidR="00C103DF" w:rsidRPr="00323368">
        <w:t>požádal poté</w:t>
      </w:r>
      <w:r w:rsidR="003E3084">
        <w:t>,</w:t>
      </w:r>
      <w:r w:rsidR="00C103DF" w:rsidRPr="00323368">
        <w:t xml:space="preserve"> co Ministerstvo financí </w:t>
      </w:r>
      <w:r w:rsidR="00AF4AAB" w:rsidRPr="00323368">
        <w:t xml:space="preserve">v roce 2021 </w:t>
      </w:r>
      <w:r w:rsidR="00C103DF" w:rsidRPr="00323368">
        <w:t>zamítlo žádost MPO o</w:t>
      </w:r>
      <w:r w:rsidR="00F43B7D">
        <w:t> </w:t>
      </w:r>
      <w:r w:rsidR="00C103DF" w:rsidRPr="00323368">
        <w:t xml:space="preserve">navýšení </w:t>
      </w:r>
      <w:r w:rsidR="00194195" w:rsidRPr="00323368">
        <w:t>počtu zaměstnanců</w:t>
      </w:r>
      <w:r w:rsidR="00C103DF" w:rsidRPr="00323368">
        <w:t xml:space="preserve"> CzechInvestu</w:t>
      </w:r>
      <w:r w:rsidR="00DB2CD8">
        <w:rPr>
          <w:rStyle w:val="Znakapoznpodarou"/>
        </w:rPr>
        <w:footnoteReference w:id="14"/>
      </w:r>
      <w:r w:rsidR="00C103DF" w:rsidRPr="00323368">
        <w:t xml:space="preserve">. </w:t>
      </w:r>
    </w:p>
    <w:p w14:paraId="4FE1AAA0" w14:textId="58A3C832" w:rsidR="00041C3B" w:rsidRDefault="00C103DF" w:rsidP="002014F3">
      <w:pPr>
        <w:pStyle w:val="JK4"/>
        <w:spacing w:after="120"/>
        <w:ind w:left="567" w:hanging="567"/>
      </w:pPr>
      <w:r w:rsidRPr="00323368">
        <w:t>Z</w:t>
      </w:r>
      <w:r w:rsidR="003A5C46" w:rsidRPr="00323368">
        <w:t xml:space="preserve">ajištění </w:t>
      </w:r>
      <w:r w:rsidRPr="00323368">
        <w:t xml:space="preserve">personálních kapacit prostřednictvím agentury práce </w:t>
      </w:r>
      <w:r w:rsidR="003A5C46" w:rsidRPr="00323368">
        <w:t>nebyl</w:t>
      </w:r>
      <w:r w:rsidRPr="00323368">
        <w:t>o CzechInvestem</w:t>
      </w:r>
      <w:r w:rsidR="003A5C46" w:rsidRPr="00323368">
        <w:t xml:space="preserve"> využíván</w:t>
      </w:r>
      <w:r w:rsidRPr="00323368">
        <w:t xml:space="preserve">o </w:t>
      </w:r>
      <w:r w:rsidR="003A5C46" w:rsidRPr="00323368">
        <w:t>pouze jako krátkodobé nebo doplňkové řešení, ale stal</w:t>
      </w:r>
      <w:r w:rsidRPr="00323368">
        <w:t>o</w:t>
      </w:r>
      <w:r w:rsidR="003A5C46" w:rsidRPr="00323368">
        <w:t xml:space="preserve"> se dlouhodobým a</w:t>
      </w:r>
      <w:r w:rsidR="008017AB" w:rsidRPr="00323368">
        <w:t> </w:t>
      </w:r>
      <w:r w:rsidR="003A5C46" w:rsidRPr="00323368">
        <w:t xml:space="preserve">systematickým modelem personálního zabezpečení projektu. </w:t>
      </w:r>
      <w:r w:rsidR="007215A6">
        <w:t xml:space="preserve">Zaměstnanci agentury práce </w:t>
      </w:r>
      <w:r w:rsidR="00E3502B" w:rsidRPr="004B7EF8">
        <w:t xml:space="preserve">přiděleni CzechInvestu měli dlouhodobě přiděleny činnosti </w:t>
      </w:r>
      <w:r w:rsidR="00E3502B" w:rsidRPr="00323368">
        <w:t xml:space="preserve">spojené s naplňováním klíčového úkolu </w:t>
      </w:r>
      <w:r w:rsidR="00E3502B" w:rsidRPr="004B7EF8">
        <w:t>„</w:t>
      </w:r>
      <w:r w:rsidR="00E3502B" w:rsidRPr="00323368">
        <w:t>podpora staru-</w:t>
      </w:r>
      <w:proofErr w:type="spellStart"/>
      <w:r w:rsidR="00E3502B" w:rsidRPr="00323368">
        <w:t>upů</w:t>
      </w:r>
      <w:proofErr w:type="spellEnd"/>
      <w:r w:rsidR="00E3502B" w:rsidRPr="00323368">
        <w:t>, začínajících podnikatelů a</w:t>
      </w:r>
      <w:r w:rsidR="00A000BD">
        <w:t> </w:t>
      </w:r>
      <w:r w:rsidR="00E3502B" w:rsidRPr="00323368">
        <w:t>podnikavosti</w:t>
      </w:r>
      <w:r w:rsidR="00E3502B" w:rsidRPr="004B7EF8">
        <w:t xml:space="preserve">“, který MPO stanovilo CzechInvestu v jeho </w:t>
      </w:r>
      <w:r w:rsidR="0044260F">
        <w:t>s</w:t>
      </w:r>
      <w:r w:rsidR="00E3502B" w:rsidRPr="004B7EF8">
        <w:t xml:space="preserve">tatutu (ředitelé jednotlivých </w:t>
      </w:r>
      <w:proofErr w:type="spellStart"/>
      <w:r w:rsidR="00E3502B" w:rsidRPr="004B7EF8">
        <w:t>hubů</w:t>
      </w:r>
      <w:proofErr w:type="spellEnd"/>
      <w:r w:rsidR="00E3502B" w:rsidRPr="004B7EF8">
        <w:t xml:space="preserve">, manažeři inkubace, koordinátoři spolupráce s VŠ, </w:t>
      </w:r>
      <w:proofErr w:type="spellStart"/>
      <w:r w:rsidR="00E3502B" w:rsidRPr="004B7EF8">
        <w:t>community</w:t>
      </w:r>
      <w:proofErr w:type="spellEnd"/>
      <w:r w:rsidR="00E3502B" w:rsidRPr="004B7EF8">
        <w:t xml:space="preserve"> manažer, </w:t>
      </w:r>
      <w:proofErr w:type="spellStart"/>
      <w:r w:rsidR="00E3502B" w:rsidRPr="004B7EF8">
        <w:t>social</w:t>
      </w:r>
      <w:proofErr w:type="spellEnd"/>
      <w:r w:rsidR="00E3502B" w:rsidRPr="004B7EF8">
        <w:t xml:space="preserve"> media manažer), anebo vykonávali činnosti</w:t>
      </w:r>
      <w:r w:rsidR="00E3502B" w:rsidRPr="00323368">
        <w:t xml:space="preserve"> spojené s každodenním provozem</w:t>
      </w:r>
      <w:r w:rsidR="00E3502B" w:rsidRPr="004B7EF8">
        <w:t xml:space="preserve"> příspěvkové organizace </w:t>
      </w:r>
      <w:r w:rsidR="00E3502B" w:rsidRPr="004B7EF8">
        <w:lastRenderedPageBreak/>
        <w:t xml:space="preserve">(účetní, právník, finanční manažer, personální manažer, analytik, marketingový manažer, administrativní podpora). </w:t>
      </w:r>
    </w:p>
    <w:p w14:paraId="6E02F61A" w14:textId="5A8A7E30" w:rsidR="003A5C46" w:rsidRPr="004B7EF8" w:rsidRDefault="007215A6" w:rsidP="002014F3">
      <w:pPr>
        <w:pStyle w:val="JK4"/>
        <w:spacing w:after="120"/>
        <w:ind w:left="567" w:hanging="567"/>
      </w:pPr>
      <w:r>
        <w:t xml:space="preserve">Zaměstnanci </w:t>
      </w:r>
      <w:r w:rsidR="00E3502B" w:rsidRPr="004B7EF8">
        <w:t>agentury práce</w:t>
      </w:r>
      <w:r w:rsidR="00E3502B" w:rsidRPr="00323368">
        <w:t xml:space="preserve"> byli řízeni CzechInvestem a </w:t>
      </w:r>
      <w:r w:rsidR="0044260F">
        <w:t>vzhledem</w:t>
      </w:r>
      <w:r w:rsidR="00E3502B" w:rsidRPr="00323368">
        <w:t xml:space="preserve"> ke startupům vystupovali jako </w:t>
      </w:r>
      <w:r>
        <w:t>zaměstnanc</w:t>
      </w:r>
      <w:r w:rsidR="00E3502B" w:rsidRPr="00323368">
        <w:t>i CzechInvestu.</w:t>
      </w:r>
      <w:r w:rsidR="00E3502B" w:rsidRPr="004B7EF8">
        <w:t xml:space="preserve"> </w:t>
      </w:r>
      <w:r w:rsidR="003A5C46" w:rsidRPr="00323368">
        <w:t xml:space="preserve">Působili v projektu </w:t>
      </w:r>
      <w:r w:rsidR="003A5C46" w:rsidRPr="00AB69A8">
        <w:t>dlouhodobě, v</w:t>
      </w:r>
      <w:r w:rsidR="0028260E" w:rsidRPr="00323368">
        <w:t> </w:t>
      </w:r>
      <w:r w:rsidR="003A5C46" w:rsidRPr="00323368">
        <w:t xml:space="preserve">některých případech byli tito </w:t>
      </w:r>
      <w:r w:rsidR="00E538E4">
        <w:t>zaměstnanci agentury práce</w:t>
      </w:r>
      <w:r w:rsidR="003A5C46" w:rsidRPr="00323368">
        <w:t xml:space="preserve"> zapojeni do projektu nepřetržitě po dobu několika let. Fakticky tak nahrazovali standardní pracovní poměr </w:t>
      </w:r>
      <w:r w:rsidR="00837A11" w:rsidRPr="00323368">
        <w:t xml:space="preserve">stálých </w:t>
      </w:r>
      <w:r w:rsidR="003A5C46" w:rsidRPr="00323368">
        <w:t>zaměstnanců CzechInvestu.</w:t>
      </w:r>
      <w:r w:rsidR="003A5C46" w:rsidRPr="00AB69A8">
        <w:t xml:space="preserve"> </w:t>
      </w:r>
    </w:p>
    <w:p w14:paraId="01069102" w14:textId="3F199658" w:rsidR="000F1F45" w:rsidRPr="00323368" w:rsidRDefault="000F1F45" w:rsidP="00C826DE">
      <w:pPr>
        <w:pStyle w:val="JK4"/>
        <w:spacing w:after="240"/>
        <w:ind w:left="567" w:hanging="567"/>
      </w:pPr>
      <w:r w:rsidRPr="00323368">
        <w:t>Tento způsob zajištění činností projektu byl spojen s dodatečnými náklady. Cena za</w:t>
      </w:r>
      <w:r w:rsidR="00C826DE">
        <w:t xml:space="preserve"> </w:t>
      </w:r>
      <w:r w:rsidRPr="00323368">
        <w:t xml:space="preserve">služby agentury práce byla tvořena nejen </w:t>
      </w:r>
      <w:r w:rsidR="003747E5" w:rsidRPr="00323368">
        <w:t>osobními</w:t>
      </w:r>
      <w:r w:rsidRPr="00323368">
        <w:t xml:space="preserve"> náklady </w:t>
      </w:r>
      <w:r w:rsidR="007215A6">
        <w:t>zaměstnanců agentury práce</w:t>
      </w:r>
      <w:r w:rsidR="0087120F">
        <w:rPr>
          <w:rStyle w:val="Znakapoznpodarou"/>
        </w:rPr>
        <w:footnoteReference w:id="15"/>
      </w:r>
      <w:r w:rsidRPr="00323368">
        <w:t>, ale zahrnovala také</w:t>
      </w:r>
      <w:r w:rsidR="00C80444" w:rsidRPr="00323368">
        <w:t xml:space="preserve"> </w:t>
      </w:r>
      <w:r w:rsidRPr="00323368">
        <w:t>provizi agentury práce</w:t>
      </w:r>
      <w:r w:rsidR="00C80444" w:rsidRPr="00323368">
        <w:t xml:space="preserve"> a DPH</w:t>
      </w:r>
      <w:r w:rsidRPr="00323368">
        <w:t>.</w:t>
      </w:r>
      <w:r w:rsidR="00C80444" w:rsidRPr="00323368">
        <w:t xml:space="preserve"> </w:t>
      </w:r>
      <w:r w:rsidRPr="00323368">
        <w:t>Za kontrolované období dosáhly tyto přidružené náklady na provizi a</w:t>
      </w:r>
      <w:r w:rsidR="008017AB" w:rsidRPr="00323368">
        <w:t> </w:t>
      </w:r>
      <w:r w:rsidRPr="00323368">
        <w:t xml:space="preserve">DPH částky </w:t>
      </w:r>
      <w:r w:rsidR="000E4903" w:rsidRPr="00323368">
        <w:t>20</w:t>
      </w:r>
      <w:r w:rsidR="00C826DE">
        <w:t> </w:t>
      </w:r>
      <w:r w:rsidR="000E4903" w:rsidRPr="00323368">
        <w:t>744</w:t>
      </w:r>
      <w:r w:rsidR="00C826DE">
        <w:t> </w:t>
      </w:r>
      <w:r w:rsidR="000E4903" w:rsidRPr="00323368">
        <w:t>815</w:t>
      </w:r>
      <w:r w:rsidR="00C826DE">
        <w:t> </w:t>
      </w:r>
      <w:r w:rsidR="000E4903" w:rsidRPr="00323368">
        <w:t xml:space="preserve">Kč. </w:t>
      </w:r>
      <w:r w:rsidRPr="00323368">
        <w:t>Tyto náklady byly hrazeny z</w:t>
      </w:r>
      <w:r w:rsidR="0028260E" w:rsidRPr="00323368">
        <w:t> </w:t>
      </w:r>
      <w:r w:rsidRPr="00323368">
        <w:t>prostředků projektu a byly MPO uznány jako způsobilé výdaje.</w:t>
      </w:r>
    </w:p>
    <w:p w14:paraId="6B7D5DDC" w14:textId="65AEDC10" w:rsidR="003A5C46" w:rsidRDefault="007B51FA" w:rsidP="00C826DE">
      <w:pPr>
        <w:spacing w:before="120" w:after="240" w:line="240" w:lineRule="auto"/>
        <w:jc w:val="right"/>
        <w:rPr>
          <w:rFonts w:cs="Calibri"/>
          <w:color w:val="auto"/>
        </w:rPr>
      </w:pPr>
      <w:r w:rsidRPr="007B51FA">
        <w:rPr>
          <w:rFonts w:cs="Calibri"/>
          <w:noProof/>
          <w:color w:val="auto"/>
        </w:rPr>
        <w:drawing>
          <wp:inline distT="0" distB="0" distL="0" distR="0" wp14:anchorId="003D3BFD" wp14:editId="31397521">
            <wp:extent cx="5449570" cy="761090"/>
            <wp:effectExtent l="0" t="0" r="0" b="1270"/>
            <wp:docPr id="21036600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60088" name=""/>
                    <pic:cNvPicPr/>
                  </pic:nvPicPr>
                  <pic:blipFill>
                    <a:blip r:embed="rId16"/>
                    <a:stretch>
                      <a:fillRect/>
                    </a:stretch>
                  </pic:blipFill>
                  <pic:spPr>
                    <a:xfrm>
                      <a:off x="0" y="0"/>
                      <a:ext cx="5477623" cy="765008"/>
                    </a:xfrm>
                    <a:prstGeom prst="rect">
                      <a:avLst/>
                    </a:prstGeom>
                  </pic:spPr>
                </pic:pic>
              </a:graphicData>
            </a:graphic>
          </wp:inline>
        </w:drawing>
      </w:r>
    </w:p>
    <w:p w14:paraId="33B01930" w14:textId="263BC9A1" w:rsidR="000F1F45" w:rsidRPr="00323368" w:rsidRDefault="003A5C46" w:rsidP="002014F3">
      <w:pPr>
        <w:pStyle w:val="JK4"/>
        <w:spacing w:after="120"/>
        <w:ind w:left="567" w:hanging="567"/>
      </w:pPr>
      <w:r w:rsidRPr="00323368">
        <w:t>Náklady na provizi a DPH</w:t>
      </w:r>
      <w:r w:rsidR="00C80444" w:rsidRPr="00323368">
        <w:t xml:space="preserve"> </w:t>
      </w:r>
      <w:r w:rsidR="000F1F45" w:rsidRPr="00323368">
        <w:t>představují dodatečné výdaje, které by nevznikly při zajištění činností prostřednictvím vlastních zaměstnanců CzechInvest</w:t>
      </w:r>
      <w:r w:rsidR="00C80444" w:rsidRPr="00323368">
        <w:t>u</w:t>
      </w:r>
      <w:r w:rsidRPr="00323368">
        <w:t>, protože v</w:t>
      </w:r>
      <w:r w:rsidR="000F1F45" w:rsidRPr="00323368">
        <w:t xml:space="preserve"> takovém případě by projekt nebyl zatížen provizí agentury ani DPH.</w:t>
      </w:r>
      <w:r w:rsidR="00C80444" w:rsidRPr="00323368">
        <w:t xml:space="preserve"> </w:t>
      </w:r>
      <w:r w:rsidR="000F1F45" w:rsidRPr="00323368">
        <w:t xml:space="preserve">NKÚ vyhodnotil </w:t>
      </w:r>
      <w:r w:rsidR="00AC605A" w:rsidRPr="00323368">
        <w:t>peněžní prostředky vynaložené na úhradu provize a DPH jako</w:t>
      </w:r>
      <w:r w:rsidR="000F1F45" w:rsidRPr="00323368">
        <w:t xml:space="preserve"> nehospodárn</w:t>
      </w:r>
      <w:r w:rsidR="00AC605A" w:rsidRPr="00323368">
        <w:t>é</w:t>
      </w:r>
      <w:r w:rsidR="000F1F45" w:rsidRPr="00323368">
        <w:t>.</w:t>
      </w:r>
      <w:r w:rsidR="00C80444" w:rsidRPr="00323368">
        <w:t xml:space="preserve"> Navíc dle </w:t>
      </w:r>
      <w:r w:rsidR="000F1F45" w:rsidRPr="00323368">
        <w:t>NKÚ využívání</w:t>
      </w:r>
      <w:r w:rsidR="006C3060">
        <w:t xml:space="preserve"> zaměstnanců</w:t>
      </w:r>
      <w:r w:rsidR="000F1F45" w:rsidRPr="00323368">
        <w:t xml:space="preserve"> </w:t>
      </w:r>
      <w:r w:rsidR="006C3060">
        <w:t>přidělených agenturou práce</w:t>
      </w:r>
      <w:r w:rsidR="000F1F45" w:rsidRPr="00323368">
        <w:t xml:space="preserve"> vykazovalo znaky</w:t>
      </w:r>
      <w:r w:rsidR="00C80444" w:rsidRPr="00323368">
        <w:t xml:space="preserve"> </w:t>
      </w:r>
      <w:r w:rsidR="00A24D51" w:rsidRPr="00323368">
        <w:t xml:space="preserve">dlouhodobého </w:t>
      </w:r>
      <w:r w:rsidR="000F1F45" w:rsidRPr="00323368">
        <w:t>nahrazování pracovního poměru agenturní formou</w:t>
      </w:r>
      <w:r w:rsidR="00C80444" w:rsidRPr="00323368">
        <w:t xml:space="preserve"> </w:t>
      </w:r>
      <w:r w:rsidR="000F1F45" w:rsidRPr="00323368">
        <w:t>a obcházení pravidel odměňování ve</w:t>
      </w:r>
      <w:r w:rsidR="0044260F">
        <w:t xml:space="preserve"> </w:t>
      </w:r>
      <w:r w:rsidR="000F1F45" w:rsidRPr="00323368">
        <w:t>veřejné správě.</w:t>
      </w:r>
    </w:p>
    <w:p w14:paraId="2B5CA2F7" w14:textId="70881889" w:rsidR="00D75E77" w:rsidRPr="00323368" w:rsidRDefault="003747E5" w:rsidP="002014F3">
      <w:pPr>
        <w:pStyle w:val="JK4"/>
        <w:spacing w:after="120"/>
        <w:ind w:left="567" w:hanging="567"/>
      </w:pPr>
      <w:r w:rsidRPr="00323368">
        <w:t xml:space="preserve">MPO </w:t>
      </w:r>
      <w:r w:rsidR="001402CB">
        <w:t xml:space="preserve">tento </w:t>
      </w:r>
      <w:r w:rsidRPr="00323368">
        <w:t xml:space="preserve">postup CzechInvestu v roce </w:t>
      </w:r>
      <w:r w:rsidR="00C103DF" w:rsidRPr="00323368">
        <w:t xml:space="preserve">2021 </w:t>
      </w:r>
      <w:r w:rsidRPr="00323368">
        <w:t xml:space="preserve">schválilo a </w:t>
      </w:r>
      <w:r w:rsidR="0030028B" w:rsidRPr="00323368">
        <w:t xml:space="preserve">následně bylo </w:t>
      </w:r>
      <w:r w:rsidRPr="00323368">
        <w:t>každoročně ze</w:t>
      </w:r>
      <w:r w:rsidR="0044260F">
        <w:t xml:space="preserve"> </w:t>
      </w:r>
      <w:r w:rsidRPr="00323368">
        <w:t xml:space="preserve">strany CzechInvestu informováno o jeho pokračování. </w:t>
      </w:r>
      <w:r w:rsidR="00C103DF" w:rsidRPr="00323368">
        <w:t>V roce 2023 provedlo MPO u</w:t>
      </w:r>
      <w:r w:rsidR="00A000BD">
        <w:t> </w:t>
      </w:r>
      <w:r w:rsidR="00C103DF" w:rsidRPr="00323368">
        <w:t xml:space="preserve">CzechInvestu kontrolu </w:t>
      </w:r>
      <w:r w:rsidR="00C103DF" w:rsidRPr="00CC47DF">
        <w:t>a došlo k závěru, že hrazení osobních nákladů CzechInvestem přes agenturu práce je nehospodárné a neefektivní</w:t>
      </w:r>
      <w:r w:rsidR="00C103DF" w:rsidRPr="00323368">
        <w:t xml:space="preserve">. </w:t>
      </w:r>
      <w:r w:rsidR="000F1F45" w:rsidRPr="00323368">
        <w:t>Přesto MPO</w:t>
      </w:r>
      <w:r w:rsidR="00C103DF" w:rsidRPr="00323368">
        <w:t xml:space="preserve"> dále i v následujících letech </w:t>
      </w:r>
      <w:r w:rsidR="001402CB">
        <w:t>umožnilo</w:t>
      </w:r>
      <w:r w:rsidR="00C103DF" w:rsidRPr="00323368">
        <w:t xml:space="preserve"> a schvalovalo jako způsobilé náklady, které CzechInvest na služby agentury práce vynakládal. MPO</w:t>
      </w:r>
      <w:r w:rsidR="000F1F45" w:rsidRPr="00323368">
        <w:t xml:space="preserve"> nepřijalo </w:t>
      </w:r>
      <w:r w:rsidR="00194195" w:rsidRPr="00323368">
        <w:t xml:space="preserve">žádné </w:t>
      </w:r>
      <w:r w:rsidR="000F1F45" w:rsidRPr="00323368">
        <w:t>opatření směřující k tomu, aby byl projekt realizován hospodárnějším způsobem, a</w:t>
      </w:r>
      <w:r w:rsidR="008017AB" w:rsidRPr="00323368">
        <w:t> </w:t>
      </w:r>
      <w:r w:rsidR="000F1F45" w:rsidRPr="00323368">
        <w:t>nezasáhlo proti modelu, u něhož bylo zřejmé, že generuje dodatečné náklady bez přímého přínosu pro plnění cílů projektu.</w:t>
      </w:r>
      <w:r w:rsidR="00C80444" w:rsidRPr="00323368">
        <w:t xml:space="preserve"> </w:t>
      </w:r>
    </w:p>
    <w:p w14:paraId="78F740BA" w14:textId="79B727BB" w:rsidR="000F1F45" w:rsidRPr="00323368" w:rsidRDefault="00C80444" w:rsidP="002014F3">
      <w:pPr>
        <w:pStyle w:val="JK4"/>
        <w:spacing w:after="120"/>
        <w:ind w:left="567" w:hanging="567"/>
      </w:pPr>
      <w:r w:rsidRPr="00323368">
        <w:t>P</w:t>
      </w:r>
      <w:r w:rsidR="000F1F45" w:rsidRPr="00323368">
        <w:t xml:space="preserve">rojekt </w:t>
      </w:r>
      <w:r w:rsidR="000F1F45" w:rsidRPr="00891DA1">
        <w:rPr>
          <w:i/>
          <w:iCs/>
        </w:rPr>
        <w:t>Technologická inkubace</w:t>
      </w:r>
      <w:r w:rsidR="000F1F45" w:rsidRPr="00323368">
        <w:t xml:space="preserve"> sice </w:t>
      </w:r>
      <w:r w:rsidR="0044260F" w:rsidRPr="00323368">
        <w:t xml:space="preserve">MPO </w:t>
      </w:r>
      <w:r w:rsidR="000F1F45" w:rsidRPr="00323368">
        <w:t>nastav</w:t>
      </w:r>
      <w:r w:rsidR="00D75E77" w:rsidRPr="00323368">
        <w:t>ilo</w:t>
      </w:r>
      <w:r w:rsidR="000F1F45" w:rsidRPr="00323368">
        <w:t xml:space="preserve"> s jasným cílem a měřitelnými indikátory</w:t>
      </w:r>
      <w:r w:rsidR="00D75E77" w:rsidRPr="00323368">
        <w:t xml:space="preserve"> a</w:t>
      </w:r>
      <w:r w:rsidR="008017AB" w:rsidRPr="00323368">
        <w:t> </w:t>
      </w:r>
      <w:r w:rsidR="00D75E77" w:rsidRPr="00323368">
        <w:t>vytvořilo systém monitoringu výsledků a dopadů,</w:t>
      </w:r>
      <w:r w:rsidR="000F1F45" w:rsidRPr="00323368">
        <w:t xml:space="preserve"> avšak způsob zajištění jeho klíčových činností prostřednictvím </w:t>
      </w:r>
      <w:r w:rsidR="006C3060">
        <w:t xml:space="preserve">zaměstnanců přidělených agenturou </w:t>
      </w:r>
      <w:r w:rsidR="000F1F45" w:rsidRPr="00323368">
        <w:t xml:space="preserve">práce vedl </w:t>
      </w:r>
      <w:r w:rsidR="0028260E" w:rsidRPr="00323368">
        <w:t xml:space="preserve">dle NKÚ </w:t>
      </w:r>
      <w:r w:rsidR="000F1F45" w:rsidRPr="00323368">
        <w:t xml:space="preserve">k </w:t>
      </w:r>
      <w:r w:rsidRPr="00323368">
        <w:t>nehospodárnému</w:t>
      </w:r>
      <w:r w:rsidR="000F1F45" w:rsidRPr="00323368">
        <w:t xml:space="preserve"> využívání veřejných prostředků.</w:t>
      </w:r>
    </w:p>
    <w:p w14:paraId="3DAF3624" w14:textId="0D47DCF7" w:rsidR="0028260E" w:rsidRPr="00CC47DF" w:rsidRDefault="0028260E" w:rsidP="002014F3">
      <w:pPr>
        <w:pStyle w:val="JK4"/>
        <w:spacing w:after="120"/>
        <w:ind w:left="567" w:hanging="567"/>
      </w:pPr>
      <w:r w:rsidRPr="00CC47DF">
        <w:t>MPO</w:t>
      </w:r>
      <w:r w:rsidR="006C3060">
        <w:t>, kterému je podřízena státní příspěvková organizace</w:t>
      </w:r>
      <w:r w:rsidRPr="00CC47DF">
        <w:t xml:space="preserve"> CzechInvest</w:t>
      </w:r>
      <w:r w:rsidR="006C3060">
        <w:t xml:space="preserve">, </w:t>
      </w:r>
      <w:r w:rsidR="008E15FE">
        <w:t>má</w:t>
      </w:r>
      <w:r w:rsidR="006C3060">
        <w:t xml:space="preserve"> povinnost</w:t>
      </w:r>
      <w:r w:rsidRPr="00CC47DF">
        <w:t xml:space="preserve"> podle § 39 odst.</w:t>
      </w:r>
      <w:r w:rsidR="0044260F">
        <w:t> </w:t>
      </w:r>
      <w:r w:rsidRPr="00CC47DF">
        <w:t>3 zákona č.</w:t>
      </w:r>
      <w:r w:rsidR="0044260F">
        <w:t> </w:t>
      </w:r>
      <w:r w:rsidRPr="00CC47DF">
        <w:t>218/2000</w:t>
      </w:r>
      <w:r w:rsidR="0044260F">
        <w:t> </w:t>
      </w:r>
      <w:r w:rsidRPr="00CC47DF">
        <w:t>Sb. průběžně sledovat a</w:t>
      </w:r>
      <w:r w:rsidR="008017AB" w:rsidRPr="00CC47DF">
        <w:t> </w:t>
      </w:r>
      <w:r w:rsidRPr="00CC47DF">
        <w:t xml:space="preserve">vyhodnocovat </w:t>
      </w:r>
      <w:r w:rsidRPr="00CC47DF">
        <w:lastRenderedPageBreak/>
        <w:t>hospodárnost, efektivnost a účelnost vynakládání výdajů ve své kapitole a působit při řízení příspěvkové organizace tak, aby výdaje byly co nejhospodárnější,</w:t>
      </w:r>
      <w:r w:rsidR="00C826DE">
        <w:t xml:space="preserve"> </w:t>
      </w:r>
      <w:r w:rsidRPr="00CC47DF">
        <w:t>nejefektivnější a</w:t>
      </w:r>
      <w:r w:rsidR="008E15FE">
        <w:t> </w:t>
      </w:r>
      <w:r w:rsidRPr="00CC47DF">
        <w:t>nejúčelnější. MPO sice sledovalo a vyhodnotilo, že hrazení osobních nákladů CzechInvestem přes agenturu práce je</w:t>
      </w:r>
      <w:r w:rsidR="006C3060">
        <w:t xml:space="preserve"> nehospodárné, ale proti pokračování těchto úhrad nepřijalo účinná opatření. </w:t>
      </w:r>
      <w:r w:rsidRPr="00CC47DF">
        <w:t xml:space="preserve"> </w:t>
      </w:r>
    </w:p>
    <w:p w14:paraId="3C0DB642" w14:textId="1621DBAD" w:rsidR="00332078" w:rsidRPr="00C826DE" w:rsidRDefault="0028260E" w:rsidP="002014F3">
      <w:pPr>
        <w:pStyle w:val="JK4"/>
        <w:spacing w:after="120"/>
        <w:ind w:left="567" w:hanging="567"/>
      </w:pPr>
      <w:r w:rsidRPr="00CC47DF">
        <w:t xml:space="preserve">MPO </w:t>
      </w:r>
      <w:r w:rsidRPr="00323368">
        <w:t xml:space="preserve">porušilo § 39 odst. 3 zákona </w:t>
      </w:r>
      <w:r w:rsidR="006C3060">
        <w:t xml:space="preserve">č. 218/2000 Sb., </w:t>
      </w:r>
      <w:r w:rsidRPr="00CC47DF">
        <w:t xml:space="preserve">neboť u projektu </w:t>
      </w:r>
      <w:r w:rsidRPr="00891DA1">
        <w:rPr>
          <w:i/>
          <w:iCs/>
        </w:rPr>
        <w:t>Technologická inkubace</w:t>
      </w:r>
      <w:r w:rsidRPr="00CC47DF">
        <w:t xml:space="preserve"> </w:t>
      </w:r>
      <w:r w:rsidR="00CB6065" w:rsidRPr="003B1071">
        <w:t xml:space="preserve">opakovaně schvalovalo jako způsobilé takové výdaje, které </w:t>
      </w:r>
      <w:r w:rsidR="00CB6065">
        <w:t>samo označilo jako nehospodárné.</w:t>
      </w:r>
    </w:p>
    <w:p w14:paraId="0D62418C" w14:textId="77777777" w:rsidR="00323368" w:rsidRDefault="00323368" w:rsidP="00425BC1">
      <w:pPr>
        <w:spacing w:after="120" w:line="240" w:lineRule="auto"/>
      </w:pPr>
    </w:p>
    <w:p w14:paraId="476B766D" w14:textId="77777777" w:rsidR="00D6531D" w:rsidRDefault="00D6531D" w:rsidP="00425BC1">
      <w:pPr>
        <w:spacing w:after="120" w:line="240" w:lineRule="auto"/>
      </w:pPr>
    </w:p>
    <w:p w14:paraId="3B60882E" w14:textId="77777777" w:rsidR="00D6531D" w:rsidRDefault="00D6531D" w:rsidP="00425BC1">
      <w:pPr>
        <w:spacing w:after="120" w:line="240" w:lineRule="auto"/>
      </w:pPr>
    </w:p>
    <w:p w14:paraId="7ACDBC52" w14:textId="7515D871" w:rsidR="007A668E" w:rsidRPr="00E3502B" w:rsidRDefault="00691ECA" w:rsidP="00DC1CC6">
      <w:pPr>
        <w:pStyle w:val="Nadpis2"/>
        <w:keepNext/>
        <w:numPr>
          <w:ilvl w:val="0"/>
          <w:numId w:val="0"/>
        </w:numPr>
        <w:tabs>
          <w:tab w:val="left" w:pos="1985"/>
        </w:tabs>
        <w:spacing w:before="0"/>
        <w:rPr>
          <w:i w:val="0"/>
          <w:iCs/>
          <w:color w:val="auto"/>
        </w:rPr>
      </w:pPr>
      <w:r w:rsidRPr="00E3502B">
        <w:rPr>
          <w:i w:val="0"/>
          <w:iCs/>
          <w:color w:val="auto"/>
        </w:rPr>
        <w:t>Seznam zkratek</w:t>
      </w:r>
    </w:p>
    <w:p w14:paraId="5146CC12" w14:textId="77777777" w:rsidR="000F0E39" w:rsidRPr="005C5C83" w:rsidRDefault="000F0E39" w:rsidP="00DC1CC6">
      <w:pPr>
        <w:pStyle w:val="TextKP"/>
        <w:keepNext/>
        <w:tabs>
          <w:tab w:val="left" w:pos="1985"/>
        </w:tabs>
        <w:spacing w:before="0" w:after="120"/>
        <w:jc w:val="left"/>
        <w:rPr>
          <w:rFonts w:ascii="Calibri" w:hAnsi="Calibri" w:cs="Calibri"/>
        </w:rPr>
      </w:pPr>
      <w:r w:rsidRPr="000F0E39">
        <w:rPr>
          <w:rFonts w:ascii="Calibri" w:hAnsi="Calibri" w:cs="Calibri"/>
        </w:rPr>
        <w:t>CzechInvest</w:t>
      </w:r>
      <w:r w:rsidRPr="000F0E39">
        <w:rPr>
          <w:rFonts w:ascii="Calibri" w:hAnsi="Calibri" w:cs="Calibri"/>
        </w:rPr>
        <w:tab/>
        <w:t>Agentura pro podporu podnikání a investic CzechInvest</w:t>
      </w:r>
    </w:p>
    <w:p w14:paraId="3489A576" w14:textId="6F462651" w:rsidR="00E3502B" w:rsidRDefault="00E3502B" w:rsidP="00DC1CC6">
      <w:pPr>
        <w:pStyle w:val="TextKP"/>
        <w:keepNext/>
        <w:tabs>
          <w:tab w:val="left" w:pos="1985"/>
        </w:tabs>
        <w:spacing w:before="0" w:after="120"/>
        <w:jc w:val="left"/>
        <w:rPr>
          <w:rFonts w:ascii="Calibri" w:hAnsi="Calibri" w:cs="Calibri"/>
        </w:rPr>
      </w:pPr>
      <w:r w:rsidRPr="005C5C83">
        <w:rPr>
          <w:rFonts w:ascii="Calibri" w:hAnsi="Calibri" w:cs="Calibri"/>
        </w:rPr>
        <w:t>ČR</w:t>
      </w:r>
      <w:r w:rsidR="000F0E39">
        <w:rPr>
          <w:rFonts w:ascii="Calibri" w:hAnsi="Calibri" w:cs="Calibri"/>
        </w:rPr>
        <w:tab/>
      </w:r>
      <w:r w:rsidRPr="005C5C83">
        <w:rPr>
          <w:rFonts w:ascii="Calibri" w:hAnsi="Calibri" w:cs="Calibri"/>
        </w:rPr>
        <w:t>Česká republika</w:t>
      </w:r>
    </w:p>
    <w:p w14:paraId="1F9D6B06" w14:textId="3F857651" w:rsidR="00E3502B" w:rsidRDefault="00E3502B" w:rsidP="00DC1CC6">
      <w:pPr>
        <w:pStyle w:val="TextKP"/>
        <w:keepNext/>
        <w:tabs>
          <w:tab w:val="left" w:pos="1985"/>
        </w:tabs>
        <w:spacing w:before="0" w:after="120"/>
        <w:jc w:val="left"/>
        <w:rPr>
          <w:spacing w:val="-2"/>
        </w:rPr>
      </w:pPr>
      <w:r>
        <w:rPr>
          <w:spacing w:val="-2"/>
        </w:rPr>
        <w:t>DPH</w:t>
      </w:r>
      <w:r>
        <w:rPr>
          <w:spacing w:val="-2"/>
        </w:rPr>
        <w:tab/>
      </w:r>
      <w:r w:rsidR="00DC1CC6">
        <w:rPr>
          <w:spacing w:val="-2"/>
        </w:rPr>
        <w:t>d</w:t>
      </w:r>
      <w:r>
        <w:rPr>
          <w:spacing w:val="-2"/>
        </w:rPr>
        <w:t>aň z přidané hodnoty</w:t>
      </w:r>
    </w:p>
    <w:p w14:paraId="751F7FC5" w14:textId="77777777" w:rsidR="00E3502B" w:rsidRDefault="00E3502B" w:rsidP="00DC1CC6">
      <w:pPr>
        <w:pStyle w:val="TextKP"/>
        <w:keepNext/>
        <w:tabs>
          <w:tab w:val="left" w:pos="1985"/>
        </w:tabs>
        <w:spacing w:before="0" w:after="120"/>
        <w:jc w:val="left"/>
        <w:rPr>
          <w:rFonts w:ascii="Calibri" w:hAnsi="Calibri" w:cs="Calibri"/>
        </w:rPr>
      </w:pPr>
      <w:r w:rsidRPr="005C5C83">
        <w:rPr>
          <w:rFonts w:ascii="Calibri" w:hAnsi="Calibri" w:cs="Calibri"/>
        </w:rPr>
        <w:t>EU</w:t>
      </w:r>
      <w:r w:rsidRPr="005C5C83">
        <w:rPr>
          <w:rFonts w:ascii="Calibri" w:hAnsi="Calibri" w:cs="Calibri"/>
        </w:rPr>
        <w:tab/>
        <w:t>Evropská unie</w:t>
      </w:r>
    </w:p>
    <w:p w14:paraId="12091356" w14:textId="779B0F7B" w:rsidR="000F0E39" w:rsidRDefault="000F0E39" w:rsidP="00DC1CC6">
      <w:pPr>
        <w:pStyle w:val="TextKP"/>
        <w:keepNext/>
        <w:tabs>
          <w:tab w:val="left" w:pos="1985"/>
        </w:tabs>
        <w:spacing w:before="0" w:after="120"/>
        <w:jc w:val="left"/>
        <w:rPr>
          <w:rFonts w:ascii="Calibri" w:hAnsi="Calibri" w:cs="Calibri"/>
        </w:rPr>
      </w:pPr>
      <w:r>
        <w:rPr>
          <w:rFonts w:ascii="Calibri" w:hAnsi="Calibri" w:cs="Calibri"/>
        </w:rPr>
        <w:t>MPO</w:t>
      </w:r>
      <w:r>
        <w:rPr>
          <w:rFonts w:ascii="Calibri" w:hAnsi="Calibri" w:cs="Calibri"/>
        </w:rPr>
        <w:tab/>
        <w:t>Ministerstvo průmyslu a obchodu</w:t>
      </w:r>
    </w:p>
    <w:p w14:paraId="708A76D7" w14:textId="77777777" w:rsidR="00E3502B" w:rsidRDefault="00E3502B" w:rsidP="00DC1CC6">
      <w:pPr>
        <w:pStyle w:val="TextKP"/>
        <w:keepNext/>
        <w:tabs>
          <w:tab w:val="left" w:pos="1985"/>
        </w:tabs>
        <w:spacing w:before="0" w:after="120"/>
        <w:jc w:val="left"/>
        <w:rPr>
          <w:rFonts w:ascii="Calibri" w:hAnsi="Calibri" w:cs="Calibri"/>
        </w:rPr>
      </w:pPr>
      <w:r>
        <w:rPr>
          <w:rFonts w:ascii="Calibri" w:hAnsi="Calibri" w:cs="Calibri"/>
        </w:rPr>
        <w:t>NKÚ</w:t>
      </w:r>
      <w:r>
        <w:rPr>
          <w:rFonts w:ascii="Calibri" w:hAnsi="Calibri" w:cs="Calibri"/>
        </w:rPr>
        <w:tab/>
        <w:t>Nejvyšší kontrolní úřad</w:t>
      </w:r>
    </w:p>
    <w:p w14:paraId="6314C37A" w14:textId="78662409" w:rsidR="00CB0153" w:rsidRDefault="00CB0153" w:rsidP="00DC1CC6">
      <w:pPr>
        <w:pStyle w:val="TextKP"/>
        <w:keepNext/>
        <w:tabs>
          <w:tab w:val="left" w:pos="1985"/>
        </w:tabs>
        <w:spacing w:before="0" w:after="120"/>
        <w:jc w:val="left"/>
        <w:rPr>
          <w:rFonts w:ascii="Calibri" w:hAnsi="Calibri" w:cs="Calibri"/>
        </w:rPr>
      </w:pPr>
      <w:r>
        <w:rPr>
          <w:rFonts w:ascii="Calibri" w:hAnsi="Calibri" w:cs="Calibri"/>
        </w:rPr>
        <w:t>OP PIK</w:t>
      </w:r>
      <w:r>
        <w:rPr>
          <w:rFonts w:ascii="Calibri" w:hAnsi="Calibri" w:cs="Calibri"/>
        </w:rPr>
        <w:tab/>
      </w:r>
      <w:r w:rsidR="00DC1CC6">
        <w:t>o</w:t>
      </w:r>
      <w:r>
        <w:t xml:space="preserve">perační program </w:t>
      </w:r>
      <w:r w:rsidRPr="00891DA1">
        <w:rPr>
          <w:i/>
          <w:iCs/>
        </w:rPr>
        <w:t>Podnikání a inovace pro konkurenceschopnost</w:t>
      </w:r>
    </w:p>
    <w:p w14:paraId="2CF089B3" w14:textId="37DF7394" w:rsidR="00CB0153" w:rsidRDefault="00CB0153" w:rsidP="00DC1CC6">
      <w:pPr>
        <w:pStyle w:val="TextKP"/>
        <w:keepNext/>
        <w:tabs>
          <w:tab w:val="left" w:pos="1985"/>
        </w:tabs>
        <w:spacing w:before="0" w:after="120"/>
        <w:jc w:val="left"/>
        <w:rPr>
          <w:rFonts w:ascii="Calibri" w:hAnsi="Calibri" w:cs="Calibri"/>
        </w:rPr>
      </w:pPr>
      <w:r>
        <w:rPr>
          <w:rFonts w:ascii="Calibri" w:hAnsi="Calibri" w:cs="Calibri"/>
        </w:rPr>
        <w:t>OP TAK</w:t>
      </w:r>
      <w:r w:rsidRPr="00CB0153">
        <w:t xml:space="preserve"> </w:t>
      </w:r>
      <w:r>
        <w:tab/>
      </w:r>
      <w:r w:rsidR="00DC1CC6">
        <w:t>o</w:t>
      </w:r>
      <w:r w:rsidRPr="00862AF2">
        <w:t xml:space="preserve">perační program </w:t>
      </w:r>
      <w:r w:rsidRPr="00891DA1">
        <w:rPr>
          <w:i/>
          <w:iCs/>
        </w:rPr>
        <w:t>Technologie a aplikace pro konkurenceschopnost</w:t>
      </w:r>
    </w:p>
    <w:p w14:paraId="53C97659" w14:textId="77777777" w:rsidR="00184254" w:rsidRDefault="00184254" w:rsidP="00FA0DB6">
      <w:pPr>
        <w:rPr>
          <w:lang w:eastAsia="cs-CZ"/>
        </w:rPr>
      </w:pPr>
    </w:p>
    <w:sectPr w:rsidR="00184254" w:rsidSect="00F97269">
      <w:footerReference w:type="even" r:id="rId17"/>
      <w:footerReference w:type="defaul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D63CB" w14:textId="77777777" w:rsidR="00987DF7" w:rsidRDefault="00987DF7" w:rsidP="00214123">
      <w:pPr>
        <w:spacing w:after="0" w:line="240" w:lineRule="auto"/>
      </w:pPr>
      <w:r>
        <w:separator/>
      </w:r>
    </w:p>
  </w:endnote>
  <w:endnote w:type="continuationSeparator" w:id="0">
    <w:p w14:paraId="372C86ED" w14:textId="77777777" w:rsidR="00987DF7" w:rsidRDefault="00987DF7" w:rsidP="00214123">
      <w:pPr>
        <w:spacing w:after="0" w:line="240" w:lineRule="auto"/>
      </w:pPr>
      <w:r>
        <w:continuationSeparator/>
      </w:r>
    </w:p>
  </w:endnote>
  <w:endnote w:type="continuationNotice" w:id="1">
    <w:p w14:paraId="510CCF0B" w14:textId="77777777" w:rsidR="00987DF7" w:rsidRDefault="00987D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EB0C" w14:textId="6268BF7B" w:rsidR="003E4979" w:rsidRDefault="002B6BEE">
    <w:pPr>
      <w:pStyle w:val="Zpat"/>
    </w:pPr>
    <w:r>
      <w:rPr>
        <w:noProof/>
      </w:rPr>
      <mc:AlternateContent>
        <mc:Choice Requires="wps">
          <w:drawing>
            <wp:anchor distT="0" distB="0" distL="0" distR="0" simplePos="0" relativeHeight="251659264" behindDoc="0" locked="0" layoutInCell="1" allowOverlap="1" wp14:anchorId="6786B15D" wp14:editId="76F1F242">
              <wp:simplePos x="635" y="635"/>
              <wp:positionH relativeFrom="page">
                <wp:align>left</wp:align>
              </wp:positionH>
              <wp:positionV relativeFrom="page">
                <wp:align>bottom</wp:align>
              </wp:positionV>
              <wp:extent cx="983615" cy="391160"/>
              <wp:effectExtent l="0" t="0" r="6985" b="0"/>
              <wp:wrapNone/>
              <wp:docPr id="1957626884" name="Textové pole 10"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3BA16A8F" w14:textId="3A81B509" w:rsidR="002B6BEE" w:rsidRPr="002B6BEE" w:rsidRDefault="002B6BEE" w:rsidP="002B6BEE">
                          <w:pPr>
                            <w:spacing w:after="0"/>
                            <w:rPr>
                              <w:rFonts w:ascii="Aptos" w:eastAsia="Aptos" w:hAnsi="Aptos" w:cs="Aptos"/>
                              <w:noProof/>
                              <w:color w:val="828282"/>
                            </w:rPr>
                          </w:pPr>
                          <w:r w:rsidRPr="002B6BEE">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86B15D" id="_x0000_t202" coordsize="21600,21600" o:spt="202" path="m,l,21600r21600,l21600,xe">
              <v:stroke joinstyle="miter"/>
              <v:path gradientshapeok="t" o:connecttype="rect"/>
            </v:shapetype>
            <v:shape id="Textové pole 10" o:spid="_x0000_s1026" type="#_x0000_t202" alt="TLP:CLEAR" style="position:absolute;left:0;text-align:left;margin-left:0;margin-top:0;width:77.45pt;height:30.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JTDwIAABoEAAAOAAAAZHJzL2Uyb0RvYy54bWysU99v2jAQfp+0/8Hy+0hCByoRoWKtmCah&#10;thKd+mwcm0SyfZZtSNhfv7MJsHV9qvbifL673I/vPs/veq3IQTjfgqloMcopEYZD3ZpdRX++rL7c&#10;UuIDMzVTYERFj8LTu8XnT/POlmIMDahaOIJJjC87W9EmBFtmmeeN0MyPwAqDTglOs4BXt8tqxzrM&#10;rlU2zvNp1oGrrQMuvEfrw8lJFym/lIKHJym9CERVFHsL6XTp3MYzW8xZuXPMNi0f2mAf6EKz1mDR&#10;S6oHFhjZu/afVLrlDjzIMOKgM5Cy5SLNgNMU+ZtpNg2zIs2C5Hh7ocn/v7T88bCxz46E/hv0uMBI&#10;SGd96dEY5+ml0/GLnRL0I4XHC22iD4SjcXZ7My0mlHB03cyKYppoza4/W+fDdwGaRFBRh1tJZLHD&#10;2gcsiKHnkFjLwKpVKm1Gmb8MGBgt2bXDiEK/7Ye2t1AfcRoHp0V7y1ct1lwzH56Zw83iAKjW8ISH&#10;VNBVFAZESQPu13v2GI+Eo5eSDpVSUYNSpkT9MLiI8eRrnkdlpRsCdwbbBIpZPol+s9f3gCIs8D1Y&#10;nmAMDuoMpQP9imJexmroYoZjzYpuz/A+nHSLj4GL5TIFoYgsC2uzsTymjmRFJl/6V+bsQHfAPT3C&#10;WUusfMP6KTb+6e1yH5D7tJJI7InNgW8UYNrU8Fiiwv+8p6jrk178BgAA//8DAFBLAwQUAAYACAAA&#10;ACEAX4UDs9oAAAAEAQAADwAAAGRycy9kb3ducmV2LnhtbEyPTW/CMAyG75P2HyJP2m2koK2CrilC&#10;+xLXlUnjmDamqWicrg7Q/fsFLuxiyXpfPX6cL0fXiSMO3HpSMJ0kIJBqb1pqFHxt3h/mIDhoMrrz&#10;hAp+kWFZ3N7kOjP+RJ94LEMjIoQ40wpsCH0mJdcWneaJ75FitvOD0yGuQyPNoE8R7jo5S5JUOt1S&#10;vGB1jy8W6315cArS14+V7b/T7c9uxmuu/D6U/k2p+7tx9Qwi4BiuZTjrR3UoolPlD2RYdAriI+Ey&#10;z9nT4wJEFcHTFGSRy//yxR8AAAD//wMAUEsBAi0AFAAGAAgAAAAhALaDOJL+AAAA4QEAABMAAAAA&#10;AAAAAAAAAAAAAAAAAFtDb250ZW50X1R5cGVzXS54bWxQSwECLQAUAAYACAAAACEAOP0h/9YAAACU&#10;AQAACwAAAAAAAAAAAAAAAAAvAQAAX3JlbHMvLnJlbHNQSwECLQAUAAYACAAAACEARA1yUw8CAAAa&#10;BAAADgAAAAAAAAAAAAAAAAAuAgAAZHJzL2Uyb0RvYy54bWxQSwECLQAUAAYACAAAACEAX4UDs9oA&#10;AAAEAQAADwAAAAAAAAAAAAAAAABpBAAAZHJzL2Rvd25yZXYueG1sUEsFBgAAAAAEAAQA8wAAAHAF&#10;AAAAAA==&#10;" filled="f" stroked="f">
              <v:fill o:detectmouseclick="t"/>
              <v:textbox style="mso-fit-shape-to-text:t" inset="20pt,0,0,15pt">
                <w:txbxContent>
                  <w:p w14:paraId="3BA16A8F" w14:textId="3A81B509" w:rsidR="002B6BEE" w:rsidRPr="002B6BEE" w:rsidRDefault="002B6BEE" w:rsidP="002B6BEE">
                    <w:pPr>
                      <w:spacing w:after="0"/>
                      <w:rPr>
                        <w:rFonts w:ascii="Aptos" w:eastAsia="Aptos" w:hAnsi="Aptos" w:cs="Aptos"/>
                        <w:noProof/>
                        <w:color w:val="828282"/>
                      </w:rPr>
                    </w:pPr>
                    <w:r w:rsidRPr="002B6BEE">
                      <w:rPr>
                        <w:rFonts w:ascii="Aptos" w:eastAsia="Aptos" w:hAnsi="Aptos" w:cs="Aptos"/>
                        <w:noProof/>
                        <w:color w:val="828282"/>
                      </w:rPr>
                      <w:t>TLP:CLEAR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932A" w14:textId="6AEBC04C" w:rsidR="00F97269" w:rsidRDefault="002B6BEE" w:rsidP="001E32F8">
    <w:pPr>
      <w:pStyle w:val="Zpat"/>
      <w:jc w:val="center"/>
    </w:pPr>
    <w:r>
      <w:rPr>
        <w:noProof/>
      </w:rPr>
      <mc:AlternateContent>
        <mc:Choice Requires="wps">
          <w:drawing>
            <wp:anchor distT="0" distB="0" distL="0" distR="0" simplePos="0" relativeHeight="251660288" behindDoc="0" locked="0" layoutInCell="1" allowOverlap="1" wp14:anchorId="713D2695" wp14:editId="76008BC0">
              <wp:simplePos x="904875" y="10058400"/>
              <wp:positionH relativeFrom="page">
                <wp:align>left</wp:align>
              </wp:positionH>
              <wp:positionV relativeFrom="page">
                <wp:align>bottom</wp:align>
              </wp:positionV>
              <wp:extent cx="983615" cy="391160"/>
              <wp:effectExtent l="0" t="0" r="6985" b="0"/>
              <wp:wrapNone/>
              <wp:docPr id="212127861" name="Textové pole 11"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1AA38938" w14:textId="0ED3E60A" w:rsidR="002B6BEE" w:rsidRPr="002B6BEE" w:rsidRDefault="002B6BEE" w:rsidP="002B6BEE">
                          <w:pPr>
                            <w:spacing w:after="0"/>
                            <w:rPr>
                              <w:rFonts w:ascii="Aptos" w:eastAsia="Aptos" w:hAnsi="Aptos" w:cs="Aptos"/>
                              <w:noProof/>
                              <w:color w:val="828282"/>
                            </w:rPr>
                          </w:pPr>
                          <w:r w:rsidRPr="002B6BEE">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3D2695" id="_x0000_t202" coordsize="21600,21600" o:spt="202" path="m,l,21600r21600,l21600,xe">
              <v:stroke joinstyle="miter"/>
              <v:path gradientshapeok="t" o:connecttype="rect"/>
            </v:shapetype>
            <v:shape id="Textové pole 11" o:spid="_x0000_s1027" type="#_x0000_t202" alt="TLP:CLEAR" style="position:absolute;left:0;text-align:left;margin-left:0;margin-top:0;width:77.45pt;height:30.8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pLEgIAACEEAAAOAAAAZHJzL2Uyb0RvYy54bWysU8tu2zAQvBfoPxC815Kc2ogFy4GbwEUB&#10;IwngFDnTFGkJILkESVtyv75Lyo8k7anohVrurvYxM5zf9VqRg3C+BVPRYpRTIgyHujW7iv58WX25&#10;pcQHZmqmwIiKHoWnd4vPn+adLcUYGlC1cASLGF92tqJNCLbMMs8boZkfgRUGgxKcZgGvbpfVjnVY&#10;XatsnOfTrANXWwdceI/ehyFIF6m+lIKHJym9CERVFGcL6XTp3MYzW8xZuXPMNi0/jcH+YQrNWoNN&#10;L6UeWGBk79o/SumWO/Agw4iDzkDKlou0A25T5B+22TTMirQLguPtBSb//8ryx8PGPjsS+m/QI4ER&#10;kM760qMz7tNLp+MXJyUYRwiPF9hEHwhH5+z2ZlpMKOEYupkVxTTBml1/ts6H7wI0iUZFHbKSwGKH&#10;tQ/YEFPPKbGXgVWrVGJGmXcOTIye7DphtEK/7Ulbv5l+C/URl3Iw8O0tX7XYes18eGYOCcY9ULTh&#10;CQ+poKsonCxKGnC//uaP+Yg7RinpUDAVNahoStQPg3yMJ1/zPAos3dBwZ2ObjGKWT2Lc7PU9oBYL&#10;fBaWJzMmB3U2pQP9ippexm4YYoZjz4puz+Z9GOSLb4KL5TIloZYsC2uzsTyWjphFQF/6V+bsCfWA&#10;dD3CWVKs/AD+kBv/9Ha5D0hBYibiO6B5gh11mAg7vZko9Lf3lHV92YvfAAAA//8DAFBLAwQUAAYA&#10;CAAAACEAX4UDs9oAAAAEAQAADwAAAGRycy9kb3ducmV2LnhtbEyPTW/CMAyG75P2HyJP2m2koK2C&#10;rilC+xLXlUnjmDamqWicrg7Q/fsFLuxiyXpfPX6cL0fXiSMO3HpSMJ0kIJBqb1pqFHxt3h/mIDho&#10;MrrzhAp+kWFZ3N7kOjP+RJ94LEMjIoQ40wpsCH0mJdcWneaJ75FitvOD0yGuQyPNoE8R7jo5S5JU&#10;Ot1SvGB1jy8W6315cArS14+V7b/T7c9uxmuu/D6U/k2p+7tx9Qwi4BiuZTjrR3UoolPlD2RYdAri&#10;I+Eyz9nT4wJEFcHTFGSRy//yxR8AAAD//wMAUEsBAi0AFAAGAAgAAAAhALaDOJL+AAAA4QEAABMA&#10;AAAAAAAAAAAAAAAAAAAAAFtDb250ZW50X1R5cGVzXS54bWxQSwECLQAUAAYACAAAACEAOP0h/9YA&#10;AACUAQAACwAAAAAAAAAAAAAAAAAvAQAAX3JlbHMvLnJlbHNQSwECLQAUAAYACAAAACEA4bCaSxIC&#10;AAAhBAAADgAAAAAAAAAAAAAAAAAuAgAAZHJzL2Uyb0RvYy54bWxQSwECLQAUAAYACAAAACEAX4UD&#10;s9oAAAAEAQAADwAAAAAAAAAAAAAAAABsBAAAZHJzL2Rvd25yZXYueG1sUEsFBgAAAAAEAAQA8wAA&#10;AHMFAAAAAA==&#10;" filled="f" stroked="f">
              <v:fill o:detectmouseclick="t"/>
              <v:textbox style="mso-fit-shape-to-text:t" inset="20pt,0,0,15pt">
                <w:txbxContent>
                  <w:p w14:paraId="1AA38938" w14:textId="0ED3E60A" w:rsidR="002B6BEE" w:rsidRPr="002B6BEE" w:rsidRDefault="002B6BEE" w:rsidP="002B6BEE">
                    <w:pPr>
                      <w:spacing w:after="0"/>
                      <w:rPr>
                        <w:rFonts w:ascii="Aptos" w:eastAsia="Aptos" w:hAnsi="Aptos" w:cs="Aptos"/>
                        <w:noProof/>
                        <w:color w:val="828282"/>
                      </w:rPr>
                    </w:pPr>
                    <w:r w:rsidRPr="002B6BEE">
                      <w:rPr>
                        <w:rFonts w:ascii="Aptos" w:eastAsia="Aptos" w:hAnsi="Aptos" w:cs="Aptos"/>
                        <w:noProof/>
                        <w:color w:val="828282"/>
                      </w:rPr>
                      <w:t>TLP:CLEAR</w:t>
                    </w:r>
                  </w:p>
                </w:txbxContent>
              </v:textbox>
              <w10:wrap anchorx="page" anchory="page"/>
            </v:shape>
          </w:pict>
        </mc:Fallback>
      </mc:AlternateContent>
    </w:r>
    <w:sdt>
      <w:sdtPr>
        <w:id w:val="-177891421"/>
        <w:docPartObj>
          <w:docPartGallery w:val="Page Numbers (Bottom of Page)"/>
          <w:docPartUnique/>
        </w:docPartObj>
      </w:sdtPr>
      <w:sdtEndPr/>
      <w:sdtContent>
        <w:r w:rsidR="00F97269">
          <w:fldChar w:fldCharType="begin"/>
        </w:r>
        <w:r w:rsidR="00F97269">
          <w:instrText>PAGE   \* MERGEFORMAT</w:instrText>
        </w:r>
        <w:r w:rsidR="00F97269">
          <w:fldChar w:fldCharType="separate"/>
        </w:r>
        <w:r w:rsidR="00F97269">
          <w:t>2</w:t>
        </w:r>
        <w:r w:rsidR="00F97269">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AC98" w14:textId="60F6C456" w:rsidR="003E4979" w:rsidRDefault="002B6BEE">
    <w:pPr>
      <w:pStyle w:val="Zpat"/>
    </w:pPr>
    <w:r>
      <w:rPr>
        <w:noProof/>
      </w:rPr>
      <mc:AlternateContent>
        <mc:Choice Requires="wps">
          <w:drawing>
            <wp:anchor distT="0" distB="0" distL="0" distR="0" simplePos="0" relativeHeight="251658240" behindDoc="0" locked="0" layoutInCell="1" allowOverlap="1" wp14:anchorId="75D70310" wp14:editId="640C8FDF">
              <wp:simplePos x="904875" y="10058400"/>
              <wp:positionH relativeFrom="page">
                <wp:align>left</wp:align>
              </wp:positionH>
              <wp:positionV relativeFrom="page">
                <wp:align>bottom</wp:align>
              </wp:positionV>
              <wp:extent cx="983615" cy="391160"/>
              <wp:effectExtent l="0" t="0" r="6985" b="0"/>
              <wp:wrapNone/>
              <wp:docPr id="1232751965" name="Textové pole 9"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391160"/>
                      </a:xfrm>
                      <a:prstGeom prst="rect">
                        <a:avLst/>
                      </a:prstGeom>
                      <a:noFill/>
                      <a:ln>
                        <a:noFill/>
                      </a:ln>
                    </wps:spPr>
                    <wps:txbx>
                      <w:txbxContent>
                        <w:p w14:paraId="35429D46" w14:textId="5798496A" w:rsidR="002B6BEE" w:rsidRPr="002B6BEE" w:rsidRDefault="002B6BEE" w:rsidP="002B6BEE">
                          <w:pPr>
                            <w:spacing w:after="0"/>
                            <w:rPr>
                              <w:rFonts w:ascii="Aptos" w:eastAsia="Aptos" w:hAnsi="Aptos" w:cs="Aptos"/>
                              <w:noProof/>
                              <w:color w:val="828282"/>
                            </w:rPr>
                          </w:pPr>
                          <w:r w:rsidRPr="002B6BEE">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D70310" id="_x0000_t202" coordsize="21600,21600" o:spt="202" path="m,l,21600r21600,l21600,xe">
              <v:stroke joinstyle="miter"/>
              <v:path gradientshapeok="t" o:connecttype="rect"/>
            </v:shapetype>
            <v:shape id="Textové pole 9" o:spid="_x0000_s1028" type="#_x0000_t202" alt="TLP:CLEAR" style="position:absolute;left:0;text-align:left;margin-left:0;margin-top:0;width:77.45pt;height:30.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mkJFAIAACEEAAAOAAAAZHJzL2Uyb0RvYy54bWysU99v2jAQfp+0/8Hy+0hCByoRoWKtmCah&#10;thKd+mwcm0SyfZZtSNhfv7MhsHV9qvbinO8u9+P7Ps/veq3IQTjfgqloMcopEYZD3ZpdRX++rL7c&#10;UuIDMzVTYERFj8LTu8XnT/POlmIMDahaOIJFjC87W9EmBFtmmeeN0MyPwAqDQQlOs4BXt8tqxzqs&#10;rlU2zvNp1oGrrQMuvEfvwylIF6m+lIKHJym9CERVFGcL6XTp3MYzW8xZuXPMNi0/j8E+MIVmrcGm&#10;l1IPLDCyd+0/pXTLHXiQYcRBZyBly0XaAbcp8jfbbBpmRdoFwfH2ApP/f2X542Fjnx0J/TfokcAI&#10;SGd96dEZ9+ml0/GLkxKMI4THC2yiD4Sjc3Z7My0mlHAM3cyKYppgza4/W+fDdwGaRKOiDllJYLHD&#10;2gdsiKlDSuxlYNUqlZhR5i8HJkZPdp0wWqHf9qStKzoept9CfcSlHJz49pavWmy9Zj48M4cE4x4o&#10;2vCEh1TQVRTOFiUNuF/v+WM+4o5RSjoUTEUNKpoS9cMgH+PJ1zyPAks3NNxgbJNRzPJJjJu9vgfU&#10;YoHPwvJkxuSgBlM60K+o6WXshiFmOPas6HYw78NJvvgmuFguUxJqybKwNhvLY+mIWQT0pX9lzp5R&#10;D0jXIwySYuUb8E+58U9vl/uAFCRmIr4nNM+wow4TYec3E4X+5z1lXV/24jcAAAD//wMAUEsDBBQA&#10;BgAIAAAAIQBfhQOz2gAAAAQBAAAPAAAAZHJzL2Rvd25yZXYueG1sTI9Nb8IwDIbvk/YfIk/abaSg&#10;rYKuKUL7EteVSeOYNqapaJyuDtD9+wUu7GLJel89fpwvR9eJIw7celIwnSQgkGpvWmoUfG3eH+Yg&#10;OGgyuvOECn6RYVnc3uQ6M/5En3gsQyMihDjTCmwIfSYl1xad5onvkWK284PTIa5DI82gTxHuOjlL&#10;klQ63VK8YHWPLxbrfXlwCtLXj5Xtv9Ptz27Ga678PpT+Tan7u3H1DCLgGK5lOOtHdSiiU+UPZFh0&#10;CuIj4TLP2dPjAkQVwdMUZJHL//LFHwAAAP//AwBQSwECLQAUAAYACAAAACEAtoM4kv4AAADhAQAA&#10;EwAAAAAAAAAAAAAAAAAAAAAAW0NvbnRlbnRfVHlwZXNdLnhtbFBLAQItABQABgAIAAAAIQA4/SH/&#10;1gAAAJQBAAALAAAAAAAAAAAAAAAAAC8BAABfcmVscy8ucmVsc1BLAQItABQABgAIAAAAIQCwJmkJ&#10;FAIAACEEAAAOAAAAAAAAAAAAAAAAAC4CAABkcnMvZTJvRG9jLnhtbFBLAQItABQABgAIAAAAIQBf&#10;hQOz2gAAAAQBAAAPAAAAAAAAAAAAAAAAAG4EAABkcnMvZG93bnJldi54bWxQSwUGAAAAAAQABADz&#10;AAAAdQUAAAAA&#10;" filled="f" stroked="f">
              <v:fill o:detectmouseclick="t"/>
              <v:textbox style="mso-fit-shape-to-text:t" inset="20pt,0,0,15pt">
                <w:txbxContent>
                  <w:p w14:paraId="35429D46" w14:textId="5798496A" w:rsidR="002B6BEE" w:rsidRPr="002B6BEE" w:rsidRDefault="002B6BEE" w:rsidP="002B6BEE">
                    <w:pPr>
                      <w:spacing w:after="0"/>
                      <w:rPr>
                        <w:rFonts w:ascii="Aptos" w:eastAsia="Aptos" w:hAnsi="Aptos" w:cs="Aptos"/>
                        <w:noProof/>
                        <w:color w:val="828282"/>
                      </w:rPr>
                    </w:pPr>
                    <w:r w:rsidRPr="002B6BEE">
                      <w:rPr>
                        <w:rFonts w:ascii="Aptos" w:eastAsia="Aptos" w:hAnsi="Aptos" w:cs="Aptos"/>
                        <w:noProof/>
                        <w:color w:val="828282"/>
                      </w:rPr>
                      <w:t>TLP:CLEAR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E7142" w14:textId="77777777" w:rsidR="00987DF7" w:rsidRDefault="00987DF7" w:rsidP="00214123">
      <w:pPr>
        <w:spacing w:after="0" w:line="240" w:lineRule="auto"/>
      </w:pPr>
      <w:r>
        <w:separator/>
      </w:r>
    </w:p>
  </w:footnote>
  <w:footnote w:type="continuationSeparator" w:id="0">
    <w:p w14:paraId="6C30F16C" w14:textId="77777777" w:rsidR="00987DF7" w:rsidRDefault="00987DF7" w:rsidP="00214123">
      <w:pPr>
        <w:spacing w:after="0" w:line="240" w:lineRule="auto"/>
      </w:pPr>
      <w:r>
        <w:continuationSeparator/>
      </w:r>
    </w:p>
  </w:footnote>
  <w:footnote w:type="continuationNotice" w:id="1">
    <w:p w14:paraId="289F5964" w14:textId="77777777" w:rsidR="00987DF7" w:rsidRDefault="00987DF7">
      <w:pPr>
        <w:spacing w:after="0" w:line="240" w:lineRule="auto"/>
      </w:pPr>
    </w:p>
  </w:footnote>
  <w:footnote w:id="2">
    <w:p w14:paraId="772690EE" w14:textId="6624C34B" w:rsidR="0034641B" w:rsidRPr="00D0346C" w:rsidRDefault="0034641B" w:rsidP="00D0346C">
      <w:pPr>
        <w:pStyle w:val="Textpoznpodarou"/>
        <w:ind w:left="284" w:hanging="284"/>
        <w:rPr>
          <w:rFonts w:cs="Calibri"/>
        </w:rPr>
      </w:pPr>
      <w:r w:rsidRPr="00D0346C">
        <w:rPr>
          <w:rStyle w:val="Znakapoznpodarou"/>
          <w:rFonts w:cs="Calibri"/>
        </w:rPr>
        <w:footnoteRef/>
      </w:r>
      <w:r w:rsidRPr="00D0346C">
        <w:rPr>
          <w:rFonts w:cs="Calibri"/>
        </w:rPr>
        <w:t xml:space="preserve"> </w:t>
      </w:r>
      <w:r w:rsidR="00D0346C">
        <w:rPr>
          <w:rFonts w:cs="Calibri"/>
        </w:rPr>
        <w:tab/>
      </w:r>
      <w:r w:rsidRPr="00D0346C">
        <w:rPr>
          <w:rFonts w:cs="Calibri"/>
        </w:rPr>
        <w:t>Agentura práce je specifickým subjektem pracovního práva, který vystupuje jako zaměstnavatel, avšak její zaměstnanci vykonávají práci pro jiný subjekt, který jim zadává úkoly a řídí jejich práci.</w:t>
      </w:r>
    </w:p>
  </w:footnote>
  <w:footnote w:id="3">
    <w:p w14:paraId="00E2B2BA" w14:textId="179EF034" w:rsidR="00D152E6" w:rsidRPr="00D0346C" w:rsidRDefault="00D152E6" w:rsidP="002014F3">
      <w:pPr>
        <w:pStyle w:val="Textpoznpodarou"/>
        <w:ind w:left="284" w:hanging="284"/>
        <w:jc w:val="left"/>
        <w:rPr>
          <w:rFonts w:cs="Calibri"/>
        </w:rPr>
      </w:pPr>
      <w:r w:rsidRPr="00D0346C">
        <w:rPr>
          <w:rStyle w:val="Znakapoznpodarou"/>
          <w:rFonts w:cs="Calibri"/>
        </w:rPr>
        <w:footnoteRef/>
      </w:r>
      <w:r w:rsidRPr="00D0346C">
        <w:rPr>
          <w:rFonts w:cs="Calibri"/>
        </w:rPr>
        <w:t xml:space="preserve"> </w:t>
      </w:r>
      <w:r w:rsidR="00D0346C">
        <w:rPr>
          <w:rFonts w:cs="Calibri"/>
        </w:rPr>
        <w:tab/>
      </w:r>
      <w:r w:rsidRPr="00D0346C">
        <w:rPr>
          <w:rFonts w:cs="Calibri"/>
        </w:rPr>
        <w:t>Ministerstvo průmyslu a obchodu</w:t>
      </w:r>
      <w:r w:rsidR="00586B1D">
        <w:rPr>
          <w:rFonts w:cs="Calibri"/>
        </w:rPr>
        <w:t>:</w:t>
      </w:r>
      <w:r w:rsidRPr="00D0346C">
        <w:rPr>
          <w:rFonts w:cs="Calibri"/>
        </w:rPr>
        <w:t xml:space="preserve"> </w:t>
      </w:r>
      <w:r w:rsidRPr="00891DA1">
        <w:rPr>
          <w:rFonts w:cs="Calibri"/>
          <w:i/>
          <w:iCs/>
        </w:rPr>
        <w:t xml:space="preserve">Analýza </w:t>
      </w:r>
      <w:r w:rsidR="00586B1D" w:rsidRPr="00891DA1">
        <w:rPr>
          <w:rFonts w:cs="Calibri"/>
          <w:i/>
          <w:iCs/>
        </w:rPr>
        <w:t xml:space="preserve">podpory </w:t>
      </w:r>
      <w:r w:rsidRPr="00891DA1">
        <w:rPr>
          <w:rFonts w:cs="Calibri"/>
          <w:i/>
          <w:iCs/>
        </w:rPr>
        <w:t>startup</w:t>
      </w:r>
      <w:r w:rsidR="00586B1D" w:rsidRPr="00891DA1">
        <w:rPr>
          <w:rFonts w:cs="Calibri"/>
          <w:i/>
          <w:iCs/>
        </w:rPr>
        <w:t>ového prostředí v Česku</w:t>
      </w:r>
      <w:r w:rsidRPr="00D0346C">
        <w:rPr>
          <w:rFonts w:cs="Calibri"/>
        </w:rPr>
        <w:t xml:space="preserve"> [online]</w:t>
      </w:r>
      <w:r w:rsidR="00586B1D">
        <w:rPr>
          <w:rFonts w:cs="Calibri"/>
        </w:rPr>
        <w:t>,</w:t>
      </w:r>
      <w:r w:rsidRPr="00D0346C">
        <w:rPr>
          <w:rFonts w:cs="Calibri"/>
        </w:rPr>
        <w:t xml:space="preserve"> 2025 [cit.</w:t>
      </w:r>
      <w:r w:rsidR="00586B1D">
        <w:rPr>
          <w:rFonts w:cs="Calibri"/>
        </w:rPr>
        <w:t> </w:t>
      </w:r>
      <w:r w:rsidR="008F786A" w:rsidRPr="00D0346C">
        <w:rPr>
          <w:rFonts w:cs="Calibri"/>
        </w:rPr>
        <w:t>30.</w:t>
      </w:r>
      <w:r w:rsidR="00586B1D">
        <w:rPr>
          <w:rFonts w:cs="Calibri"/>
        </w:rPr>
        <w:t> </w:t>
      </w:r>
      <w:r w:rsidR="008F786A" w:rsidRPr="00D0346C">
        <w:rPr>
          <w:rFonts w:cs="Calibri"/>
        </w:rPr>
        <w:t>3.</w:t>
      </w:r>
      <w:r w:rsidR="00586B1D">
        <w:rPr>
          <w:rFonts w:cs="Calibri"/>
        </w:rPr>
        <w:t> </w:t>
      </w:r>
      <w:r w:rsidR="008F786A" w:rsidRPr="00D0346C">
        <w:rPr>
          <w:rFonts w:cs="Calibri"/>
        </w:rPr>
        <w:t>2026</w:t>
      </w:r>
      <w:r w:rsidRPr="00D0346C">
        <w:rPr>
          <w:rFonts w:cs="Calibri"/>
        </w:rPr>
        <w:t>]. Dostupné z:</w:t>
      </w:r>
      <w:r w:rsidR="00D0346C">
        <w:rPr>
          <w:rFonts w:cs="Calibri"/>
        </w:rPr>
        <w:t xml:space="preserve"> </w:t>
      </w:r>
      <w:hyperlink r:id="rId1" w:history="1">
        <w:r w:rsidRPr="00D0346C">
          <w:rPr>
            <w:rStyle w:val="Hypertextovodkaz"/>
            <w:rFonts w:cs="Calibri"/>
          </w:rPr>
          <w:t>https://mpo.gov.cz/assets/cz/rozcestnik/pro-media/tiskove-zpravy/2025/9/Analyza_startupy.pdf</w:t>
        </w:r>
      </w:hyperlink>
      <w:r w:rsidR="00586B1D">
        <w:t>.</w:t>
      </w:r>
      <w:r w:rsidRPr="00D0346C">
        <w:rPr>
          <w:rFonts w:cs="Calibri"/>
        </w:rPr>
        <w:t xml:space="preserve"> </w:t>
      </w:r>
    </w:p>
  </w:footnote>
  <w:footnote w:id="4">
    <w:p w14:paraId="4F4B6962" w14:textId="4F9CC134" w:rsidR="002A249D" w:rsidRPr="00D0346C" w:rsidRDefault="002A249D" w:rsidP="00D0346C">
      <w:pPr>
        <w:pStyle w:val="Textpoznpodarou"/>
        <w:ind w:left="284" w:hanging="284"/>
        <w:rPr>
          <w:rFonts w:cs="Calibri"/>
        </w:rPr>
      </w:pPr>
      <w:r w:rsidRPr="00D0346C">
        <w:rPr>
          <w:rStyle w:val="Znakapoznpodarou"/>
          <w:rFonts w:cs="Calibri"/>
        </w:rPr>
        <w:footnoteRef/>
      </w:r>
      <w:r w:rsidRPr="00D0346C">
        <w:rPr>
          <w:rFonts w:cs="Calibri"/>
        </w:rPr>
        <w:t xml:space="preserve"> </w:t>
      </w:r>
      <w:r w:rsidR="00D0346C">
        <w:rPr>
          <w:rFonts w:cs="Calibri"/>
        </w:rPr>
        <w:tab/>
      </w:r>
      <w:r w:rsidR="008F786A" w:rsidRPr="00D0346C">
        <w:rPr>
          <w:rFonts w:cs="Calibri"/>
        </w:rPr>
        <w:t>Jako</w:t>
      </w:r>
      <w:r w:rsidR="007639C8">
        <w:rPr>
          <w:rFonts w:cs="Calibri"/>
        </w:rPr>
        <w:t xml:space="preserve"> „</w:t>
      </w:r>
      <w:r w:rsidR="008F786A" w:rsidRPr="00D0346C">
        <w:rPr>
          <w:rFonts w:cs="Calibri"/>
        </w:rPr>
        <w:t>fintech</w:t>
      </w:r>
      <w:r w:rsidR="007639C8">
        <w:rPr>
          <w:rFonts w:cs="Calibri"/>
        </w:rPr>
        <w:t>“</w:t>
      </w:r>
      <w:r w:rsidR="008F786A" w:rsidRPr="00D0346C">
        <w:rPr>
          <w:rFonts w:cs="Calibri"/>
        </w:rPr>
        <w:t xml:space="preserve"> jsou označovány společnosti, které vyvíjí služby v oblasti technologií pro finanční trhy. Finanční technologie. Wikipedie: otevřená encyklopedie [online]. Poslední aktualizace: 19. 2. 2025. [cit. 29. 6. 2026]. Dostupné z: </w:t>
      </w:r>
      <w:hyperlink r:id="rId2" w:history="1">
        <w:r w:rsidR="008F786A" w:rsidRPr="00D0346C">
          <w:rPr>
            <w:rStyle w:val="Hypertextovodkaz"/>
            <w:rFonts w:cs="Calibri"/>
          </w:rPr>
          <w:t>https://cs.wikipedia.org/wiki/Finan%C4%8Dn%C3%AD_technologie</w:t>
        </w:r>
      </w:hyperlink>
      <w:r w:rsidR="007639C8" w:rsidRPr="00672904">
        <w:t>.</w:t>
      </w:r>
      <w:r w:rsidR="008F786A" w:rsidRPr="00D0346C">
        <w:rPr>
          <w:rFonts w:cs="Calibri"/>
        </w:rPr>
        <w:t xml:space="preserve"> </w:t>
      </w:r>
    </w:p>
  </w:footnote>
  <w:footnote w:id="5">
    <w:p w14:paraId="05A6B552" w14:textId="6673E9EF" w:rsidR="00DE512D" w:rsidRDefault="00DE512D" w:rsidP="00121ACB">
      <w:pPr>
        <w:pStyle w:val="Textpoznpodarou"/>
        <w:ind w:left="284" w:hanging="284"/>
      </w:pPr>
      <w:r>
        <w:rPr>
          <w:rStyle w:val="Znakapoznpodarou"/>
        </w:rPr>
        <w:footnoteRef/>
      </w:r>
      <w:r>
        <w:t xml:space="preserve"> </w:t>
      </w:r>
      <w:r w:rsidR="00121ACB">
        <w:tab/>
      </w:r>
      <w:r w:rsidRPr="00672904">
        <w:t>Dle ustanovení § 13 zákona</w:t>
      </w:r>
      <w:r w:rsidR="00672904" w:rsidRPr="00672904">
        <w:t xml:space="preserve"> České národní rady</w:t>
      </w:r>
      <w:r w:rsidRPr="00672904">
        <w:t xml:space="preserve"> č. 2/1969 Sb., o zřízení ministerstev a jiných ústředních orgánů státní správy České republiky.</w:t>
      </w:r>
    </w:p>
  </w:footnote>
  <w:footnote w:id="6">
    <w:p w14:paraId="491D2F39" w14:textId="4735C411" w:rsidR="005B4D93" w:rsidRDefault="005B4D93" w:rsidP="00121ACB">
      <w:pPr>
        <w:pStyle w:val="Textpoznpodarou"/>
        <w:ind w:left="284" w:hanging="284"/>
      </w:pPr>
      <w:r>
        <w:rPr>
          <w:rStyle w:val="Znakapoznpodarou"/>
        </w:rPr>
        <w:footnoteRef/>
      </w:r>
      <w:r>
        <w:t xml:space="preserve"> </w:t>
      </w:r>
      <w:r w:rsidR="00121ACB">
        <w:tab/>
      </w:r>
      <w:r>
        <w:t xml:space="preserve">Stanoveno ve </w:t>
      </w:r>
      <w:r w:rsidR="007639C8">
        <w:t>s</w:t>
      </w:r>
      <w:r>
        <w:t xml:space="preserve">tatutu Agentury pro podporu podnikání a investic CzechInvest, který </w:t>
      </w:r>
      <w:r w:rsidR="00672904">
        <w:t>byl vydán</w:t>
      </w:r>
      <w:r>
        <w:t xml:space="preserve"> </w:t>
      </w:r>
      <w:r w:rsidR="007639C8">
        <w:t>r</w:t>
      </w:r>
      <w:r>
        <w:t>ozhodnutím č.</w:t>
      </w:r>
      <w:r w:rsidR="00672904">
        <w:t> </w:t>
      </w:r>
      <w:r>
        <w:t>132/2019 ministra průmyslu a obchodu dne 13. prosince 2019.</w:t>
      </w:r>
    </w:p>
  </w:footnote>
  <w:footnote w:id="7">
    <w:p w14:paraId="49ABB357" w14:textId="128F61FB" w:rsidR="00323373" w:rsidRDefault="00323373" w:rsidP="00121ACB">
      <w:pPr>
        <w:pStyle w:val="Textpoznpodarou"/>
        <w:ind w:left="284" w:hanging="284"/>
        <w:jc w:val="left"/>
      </w:pPr>
      <w:r>
        <w:rPr>
          <w:rStyle w:val="Znakapoznpodarou"/>
        </w:rPr>
        <w:footnoteRef/>
      </w:r>
      <w:r>
        <w:t xml:space="preserve"> </w:t>
      </w:r>
      <w:r w:rsidR="00121ACB">
        <w:tab/>
      </w:r>
      <w:r w:rsidR="00604072">
        <w:t xml:space="preserve">Ustanovení </w:t>
      </w:r>
      <w:r>
        <w:t>§ 39 zákona č. 218/2000 Sb., o rozpočtových pravidlech a o změně některých souvisejících zákonů (rozpočtová pravidla).</w:t>
      </w:r>
    </w:p>
  </w:footnote>
  <w:footnote w:id="8">
    <w:p w14:paraId="6AAF18D8" w14:textId="1594A426" w:rsidR="008F66CE" w:rsidRDefault="008F66CE" w:rsidP="00D862ED">
      <w:pPr>
        <w:pStyle w:val="Textpoznpodarou"/>
        <w:ind w:left="284" w:hanging="284"/>
      </w:pPr>
      <w:r>
        <w:rPr>
          <w:rStyle w:val="Znakapoznpodarou"/>
        </w:rPr>
        <w:footnoteRef/>
      </w:r>
      <w:r>
        <w:t xml:space="preserve"> </w:t>
      </w:r>
      <w:r w:rsidR="00D862ED">
        <w:tab/>
      </w:r>
      <w:r>
        <w:t xml:space="preserve">CzechInvest </w:t>
      </w:r>
      <w:r w:rsidR="00816DDD">
        <w:t>poskytl</w:t>
      </w:r>
      <w:r>
        <w:t xml:space="preserve"> pěti konečným příjemcům k 31. prosinci 2025 </w:t>
      </w:r>
      <w:r w:rsidR="00816DDD">
        <w:t>podporu ve výši</w:t>
      </w:r>
      <w:r>
        <w:t xml:space="preserve"> celkem 9 875 056 Kč.</w:t>
      </w:r>
    </w:p>
  </w:footnote>
  <w:footnote w:id="9">
    <w:p w14:paraId="24095B16" w14:textId="0269F816" w:rsidR="008F66CE" w:rsidRDefault="008F66CE" w:rsidP="00D862ED">
      <w:pPr>
        <w:pStyle w:val="Textpoznpodarou"/>
        <w:ind w:left="284" w:hanging="284"/>
      </w:pPr>
      <w:r>
        <w:rPr>
          <w:rStyle w:val="Znakapoznpodarou"/>
        </w:rPr>
        <w:footnoteRef/>
      </w:r>
      <w:r>
        <w:t xml:space="preserve"> </w:t>
      </w:r>
      <w:r w:rsidR="00D862ED">
        <w:tab/>
      </w:r>
      <w:r>
        <w:t xml:space="preserve">CzechInvest </w:t>
      </w:r>
      <w:r w:rsidR="00816DDD">
        <w:t>poskytl</w:t>
      </w:r>
      <w:r>
        <w:t xml:space="preserve"> pěti konečným příjemcům k 20. březnu 2026 </w:t>
      </w:r>
      <w:r w:rsidR="00816DDD">
        <w:t>podporu ve výši</w:t>
      </w:r>
      <w:r>
        <w:t xml:space="preserve"> celkem 8 257 603 Kč.</w:t>
      </w:r>
    </w:p>
  </w:footnote>
  <w:footnote w:id="10">
    <w:p w14:paraId="19664446" w14:textId="5ED3594D" w:rsidR="005430DF" w:rsidRPr="00C826DE" w:rsidRDefault="005430DF" w:rsidP="00C826DE">
      <w:pPr>
        <w:pStyle w:val="Textpoznpodarou"/>
        <w:ind w:left="284" w:hanging="284"/>
        <w:rPr>
          <w:rFonts w:cs="Calibri"/>
        </w:rPr>
      </w:pPr>
      <w:r w:rsidRPr="00C826DE">
        <w:rPr>
          <w:rStyle w:val="Znakapoznpodarou"/>
          <w:rFonts w:cs="Calibri"/>
        </w:rPr>
        <w:footnoteRef/>
      </w:r>
      <w:r w:rsidRPr="00C826DE">
        <w:rPr>
          <w:rFonts w:cs="Calibri"/>
        </w:rPr>
        <w:t xml:space="preserve"> </w:t>
      </w:r>
      <w:r w:rsidR="00C826DE">
        <w:rPr>
          <w:rFonts w:cs="Calibri"/>
        </w:rPr>
        <w:tab/>
      </w:r>
      <w:r w:rsidRPr="00C826DE">
        <w:rPr>
          <w:rFonts w:cs="Calibri"/>
        </w:rPr>
        <w:t>Centrum, které podporuje startupy v konkrétním tématu/oboru.</w:t>
      </w:r>
    </w:p>
  </w:footnote>
  <w:footnote w:id="11">
    <w:p w14:paraId="6B19355C" w14:textId="6D15C758" w:rsidR="00A8045A" w:rsidRPr="00C826DE" w:rsidRDefault="00A8045A" w:rsidP="00C826DE">
      <w:pPr>
        <w:pStyle w:val="Textpoznpodarou"/>
        <w:ind w:left="284" w:hanging="284"/>
        <w:rPr>
          <w:rFonts w:cs="Calibri"/>
        </w:rPr>
      </w:pPr>
      <w:r w:rsidRPr="00C826DE">
        <w:rPr>
          <w:rStyle w:val="Znakapoznpodarou"/>
          <w:rFonts w:cs="Calibri"/>
        </w:rPr>
        <w:footnoteRef/>
      </w:r>
      <w:r w:rsidRPr="00C826DE">
        <w:rPr>
          <w:rFonts w:cs="Calibri"/>
        </w:rPr>
        <w:t xml:space="preserve"> </w:t>
      </w:r>
      <w:r w:rsidR="00C826DE">
        <w:rPr>
          <w:rFonts w:cs="Calibri"/>
        </w:rPr>
        <w:tab/>
      </w:r>
      <w:r w:rsidRPr="00C826DE">
        <w:rPr>
          <w:rFonts w:cs="Calibri"/>
        </w:rPr>
        <w:t>Patent; užitný vzor, průmyslový vzor; poloprovoz; ověřená technologie; prototyp; funkční vzorek.</w:t>
      </w:r>
    </w:p>
  </w:footnote>
  <w:footnote w:id="12">
    <w:p w14:paraId="41D56546" w14:textId="778D7C24" w:rsidR="00654E9C" w:rsidRPr="00C826DE" w:rsidRDefault="00654E9C" w:rsidP="00C826DE">
      <w:pPr>
        <w:pStyle w:val="Textpoznpodarou"/>
        <w:ind w:left="284" w:hanging="284"/>
        <w:rPr>
          <w:rFonts w:cs="Calibri"/>
        </w:rPr>
      </w:pPr>
      <w:r w:rsidRPr="00C826DE">
        <w:rPr>
          <w:rStyle w:val="Znakapoznpodarou"/>
          <w:rFonts w:cs="Calibri"/>
        </w:rPr>
        <w:footnoteRef/>
      </w:r>
      <w:r w:rsidRPr="00C826DE">
        <w:rPr>
          <w:rFonts w:cs="Calibri"/>
        </w:rPr>
        <w:t xml:space="preserve"> </w:t>
      </w:r>
      <w:r w:rsidR="00C826DE">
        <w:rPr>
          <w:rFonts w:cs="Calibri"/>
        </w:rPr>
        <w:tab/>
      </w:r>
      <w:r w:rsidRPr="00C826DE">
        <w:rPr>
          <w:rFonts w:cs="Calibri"/>
        </w:rPr>
        <w:t>CzechInvest podpořil 246 projektů, které realizovalo 244 startupů (dva příjemci realizovali dva projekty).</w:t>
      </w:r>
    </w:p>
  </w:footnote>
  <w:footnote w:id="13">
    <w:p w14:paraId="465C97F8" w14:textId="4786D544" w:rsidR="003A5C46" w:rsidRPr="00C826DE" w:rsidRDefault="003A5C46" w:rsidP="00C826DE">
      <w:pPr>
        <w:pStyle w:val="Textpoznpodarou"/>
        <w:ind w:left="284" w:hanging="284"/>
        <w:rPr>
          <w:rFonts w:cs="Calibri"/>
        </w:rPr>
      </w:pPr>
      <w:r w:rsidRPr="00C826DE">
        <w:rPr>
          <w:rStyle w:val="Znakapoznpodarou"/>
          <w:rFonts w:cs="Calibri"/>
        </w:rPr>
        <w:footnoteRef/>
      </w:r>
      <w:r w:rsidRPr="00C826DE">
        <w:rPr>
          <w:rFonts w:cs="Calibri"/>
        </w:rPr>
        <w:t xml:space="preserve"> </w:t>
      </w:r>
      <w:r w:rsidR="00C826DE">
        <w:rPr>
          <w:rFonts w:cs="Calibri"/>
        </w:rPr>
        <w:tab/>
      </w:r>
      <w:r w:rsidR="007215A6" w:rsidRPr="00C826DE">
        <w:rPr>
          <w:rFonts w:eastAsia="Calibri" w:cs="Calibri"/>
        </w:rPr>
        <w:t>Agenturou práce se podle zákona č. 435/2004 Sb., o zaměstnanosti, rozumí právnická nebo fyzická osoba, která má povolení k příslušné formě zprostředkování zaměstnání. Zprostředkováním zaměstnání se rozumí zejména vyhledávání zaměstnání pro fyzické osoby, vyhledávání zaměstnanců pro zaměstnavatele, ale také zaměstnávání fyzických osob za účelem výkonu jejich práce pro jinou právnickou nebo fyzickou osobu, tzv.</w:t>
      </w:r>
      <w:r w:rsidR="00C826DE">
        <w:rPr>
          <w:rFonts w:eastAsia="Calibri" w:cs="Calibri"/>
        </w:rPr>
        <w:t> </w:t>
      </w:r>
      <w:r w:rsidR="007215A6" w:rsidRPr="00C826DE">
        <w:rPr>
          <w:rFonts w:eastAsia="Calibri" w:cs="Calibri"/>
        </w:rPr>
        <w:t>uživatele. Při agenturním zaměstnávání tak agentura práce vystupuje jako zaměstnavatel, zatímco její zaměstnanci vykonávají práci pro uživatele, který jim práci přiděluje a dohlíží na její provedení.</w:t>
      </w:r>
    </w:p>
  </w:footnote>
  <w:footnote w:id="14">
    <w:p w14:paraId="26469C6D" w14:textId="25227651" w:rsidR="00DB2CD8" w:rsidRPr="00C826DE" w:rsidRDefault="00DB2CD8" w:rsidP="00C826DE">
      <w:pPr>
        <w:pStyle w:val="Textpoznpodarou"/>
        <w:ind w:left="284" w:hanging="284"/>
        <w:rPr>
          <w:rFonts w:cs="Calibri"/>
        </w:rPr>
      </w:pPr>
      <w:r w:rsidRPr="00C826DE">
        <w:rPr>
          <w:rStyle w:val="Znakapoznpodarou"/>
          <w:rFonts w:cs="Calibri"/>
        </w:rPr>
        <w:footnoteRef/>
      </w:r>
      <w:r w:rsidRPr="00C826DE">
        <w:rPr>
          <w:rFonts w:cs="Calibri"/>
        </w:rPr>
        <w:t xml:space="preserve"> </w:t>
      </w:r>
      <w:r w:rsidR="00C826DE">
        <w:rPr>
          <w:rFonts w:cs="Calibri"/>
        </w:rPr>
        <w:tab/>
      </w:r>
      <w:r w:rsidR="00F21F7B" w:rsidRPr="00C826DE">
        <w:rPr>
          <w:rFonts w:cs="Calibri"/>
        </w:rPr>
        <w:t xml:space="preserve">MPO předložilo zamítavé stanovisko </w:t>
      </w:r>
      <w:r w:rsidRPr="00C826DE">
        <w:rPr>
          <w:rFonts w:cs="Calibri"/>
        </w:rPr>
        <w:t>Ministerstv</w:t>
      </w:r>
      <w:r w:rsidR="00F21F7B" w:rsidRPr="00C826DE">
        <w:rPr>
          <w:rFonts w:cs="Calibri"/>
        </w:rPr>
        <w:t>a</w:t>
      </w:r>
      <w:r w:rsidRPr="00C826DE">
        <w:rPr>
          <w:rFonts w:cs="Calibri"/>
        </w:rPr>
        <w:t xml:space="preserve"> financí</w:t>
      </w:r>
      <w:r w:rsidR="00F21F7B" w:rsidRPr="00C826DE">
        <w:rPr>
          <w:rFonts w:cs="Calibri"/>
        </w:rPr>
        <w:t xml:space="preserve">, které jej </w:t>
      </w:r>
      <w:r w:rsidRPr="00C826DE">
        <w:rPr>
          <w:rFonts w:cs="Calibri"/>
        </w:rPr>
        <w:t>mimo jiné odůvodnilo tím, že</w:t>
      </w:r>
      <w:r w:rsidR="002014F3">
        <w:rPr>
          <w:rFonts w:cs="Calibri"/>
        </w:rPr>
        <w:t xml:space="preserve"> </w:t>
      </w:r>
      <w:r w:rsidRPr="00C826DE">
        <w:rPr>
          <w:rFonts w:cs="Calibri"/>
        </w:rPr>
        <w:t>požadavek na</w:t>
      </w:r>
      <w:r w:rsidR="00F43B7D" w:rsidRPr="00C826DE">
        <w:rPr>
          <w:rFonts w:cs="Calibri"/>
        </w:rPr>
        <w:t> </w:t>
      </w:r>
      <w:r w:rsidRPr="00C826DE">
        <w:rPr>
          <w:rFonts w:cs="Calibri"/>
        </w:rPr>
        <w:t>navýšení počtu míst není podložen žádným závazným dokumentem a že veškeré dodatečné personální potřeby je potřeba řešit v rámci vlastních možností v kapitole MPO, kde se Ministerstvu financí jeví dostatečný prostor pro možnou optimalizaci procesů a zrušení dlouhodobě neobsazených míst</w:t>
      </w:r>
      <w:r w:rsidR="0044260F">
        <w:rPr>
          <w:rFonts w:cs="Calibri"/>
        </w:rPr>
        <w:t>,</w:t>
      </w:r>
      <w:r w:rsidRPr="00C826DE">
        <w:rPr>
          <w:rFonts w:cs="Calibri"/>
        </w:rPr>
        <w:t xml:space="preserve"> a poukázalo i</w:t>
      </w:r>
      <w:r w:rsidR="00F43B7D" w:rsidRPr="00C826DE">
        <w:rPr>
          <w:rFonts w:cs="Calibri"/>
        </w:rPr>
        <w:t> </w:t>
      </w:r>
      <w:r w:rsidRPr="00C826DE">
        <w:rPr>
          <w:rFonts w:cs="Calibri"/>
        </w:rPr>
        <w:t>na</w:t>
      </w:r>
      <w:r w:rsidR="00F43B7D" w:rsidRPr="00C826DE">
        <w:rPr>
          <w:rFonts w:cs="Calibri"/>
        </w:rPr>
        <w:t> </w:t>
      </w:r>
      <w:r w:rsidRPr="00C826DE">
        <w:rPr>
          <w:rFonts w:cs="Calibri"/>
        </w:rPr>
        <w:t>naddimenzovanou navrženou úroveň odměňování</w:t>
      </w:r>
      <w:r w:rsidR="008E15FE" w:rsidRPr="00C826DE">
        <w:rPr>
          <w:rFonts w:cs="Calibri"/>
        </w:rPr>
        <w:t xml:space="preserve"> zaměstnanců CzechInvestu</w:t>
      </w:r>
      <w:r w:rsidRPr="00C826DE">
        <w:rPr>
          <w:rFonts w:cs="Calibri"/>
        </w:rPr>
        <w:t>.</w:t>
      </w:r>
    </w:p>
  </w:footnote>
  <w:footnote w:id="15">
    <w:p w14:paraId="7CA486B7" w14:textId="00A3C6EF" w:rsidR="0087120F" w:rsidRPr="00C826DE" w:rsidRDefault="0087120F" w:rsidP="00C826DE">
      <w:pPr>
        <w:pStyle w:val="Textpoznpodarou"/>
        <w:ind w:left="284" w:hanging="284"/>
        <w:rPr>
          <w:rFonts w:cs="Calibri"/>
        </w:rPr>
      </w:pPr>
      <w:r w:rsidRPr="00C826DE">
        <w:rPr>
          <w:rStyle w:val="Znakapoznpodarou"/>
          <w:rFonts w:cs="Calibri"/>
        </w:rPr>
        <w:footnoteRef/>
      </w:r>
      <w:r w:rsidRPr="00C826DE">
        <w:rPr>
          <w:rFonts w:cs="Calibri"/>
        </w:rPr>
        <w:t xml:space="preserve"> </w:t>
      </w:r>
      <w:r w:rsidR="00C826DE">
        <w:rPr>
          <w:rFonts w:cs="Calibri"/>
        </w:rPr>
        <w:tab/>
      </w:r>
      <w:r w:rsidRPr="00C826DE">
        <w:rPr>
          <w:rFonts w:cs="Calibri"/>
        </w:rPr>
        <w:t>Ustanovení § 43a odst. 6 zákon č. 262/2006 Sb., zákoník práce</w:t>
      </w:r>
      <w:r w:rsidR="0044260F">
        <w:rPr>
          <w:rFonts w:cs="Calibri"/>
        </w:rPr>
        <w:t>,</w:t>
      </w:r>
      <w:r w:rsidRPr="00C826DE">
        <w:rPr>
          <w:rFonts w:cs="Calibri"/>
        </w:rPr>
        <w:t xml:space="preserve"> stanoví: „</w:t>
      </w:r>
      <w:r w:rsidRPr="00C826DE">
        <w:rPr>
          <w:rFonts w:cs="Calibri"/>
          <w:i/>
          <w:iCs/>
        </w:rPr>
        <w:t>Pracovní a mzdové nebo platové podmínky zaměstnance dočasně přiděleného k jinému zaměstnavateli nesmějí být horší, než jsou nebo by byly podmínky srovnatelného zaměstnance zaměstnavatele, k němuž je zaměstnane</w:t>
      </w:r>
      <w:r w:rsidR="00C826DE">
        <w:rPr>
          <w:rFonts w:cs="Calibri"/>
          <w:i/>
          <w:iCs/>
        </w:rPr>
        <w:t xml:space="preserve">c </w:t>
      </w:r>
      <w:r w:rsidRPr="00C826DE">
        <w:rPr>
          <w:rFonts w:cs="Calibri"/>
          <w:i/>
          <w:iCs/>
        </w:rPr>
        <w:t>dočasně</w:t>
      </w:r>
      <w:r w:rsidR="00C826DE">
        <w:rPr>
          <w:rFonts w:cs="Calibri"/>
          <w:i/>
          <w:iCs/>
        </w:rPr>
        <w:t xml:space="preserve"> </w:t>
      </w:r>
      <w:r w:rsidRPr="00C826DE">
        <w:rPr>
          <w:rFonts w:cs="Calibri"/>
          <w:i/>
          <w:iCs/>
        </w:rPr>
        <w:t>přidělen.</w:t>
      </w:r>
      <w:r w:rsidRPr="00891DA1">
        <w:rPr>
          <w:rFonts w:cs="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27A"/>
    <w:multiLevelType w:val="multilevel"/>
    <w:tmpl w:val="B5F4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35EAF"/>
    <w:multiLevelType w:val="multilevel"/>
    <w:tmpl w:val="61C2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047F8"/>
    <w:multiLevelType w:val="hybridMultilevel"/>
    <w:tmpl w:val="2468F9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C2C2340"/>
    <w:multiLevelType w:val="hybridMultilevel"/>
    <w:tmpl w:val="0A2CB9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64060B"/>
    <w:multiLevelType w:val="hybridMultilevel"/>
    <w:tmpl w:val="A3AC783A"/>
    <w:lvl w:ilvl="0" w:tplc="18D86EFA">
      <w:start w:val="1"/>
      <w:numFmt w:val="bullet"/>
      <w:pStyle w:val="Odrkyvtextunemazat"/>
      <w:lvlText w:val="‒"/>
      <w:lvlJc w:val="left"/>
      <w:pPr>
        <w:ind w:left="720" w:hanging="360"/>
      </w:pPr>
      <w:rPr>
        <w:rFonts w:ascii="Calibri" w:eastAsia="Times New Roman" w:hAnsi="Calibri" w:cs="Calibri" w:hint="default"/>
      </w:rPr>
    </w:lvl>
    <w:lvl w:ilvl="1" w:tplc="A36AAA3E">
      <w:start w:val="1"/>
      <w:numFmt w:val="bullet"/>
      <w:lvlText w:val="-"/>
      <w:lvlJc w:val="left"/>
      <w:pPr>
        <w:ind w:left="1440" w:hanging="360"/>
      </w:pPr>
      <w:rPr>
        <w:rFonts w:ascii="Calibri" w:eastAsia="Times New Roman" w:hAnsi="Calibri" w:cs="Calibri" w:hint="default"/>
      </w:rPr>
    </w:lvl>
    <w:lvl w:ilvl="2" w:tplc="2EA27CE4">
      <w:start w:val="1"/>
      <w:numFmt w:val="bullet"/>
      <w:lvlText w:val=""/>
      <w:lvlJc w:val="left"/>
      <w:pPr>
        <w:ind w:left="2160" w:hanging="360"/>
      </w:pPr>
      <w:rPr>
        <w:rFonts w:ascii="Wingdings" w:hAnsi="Wingdings" w:hint="default"/>
      </w:rPr>
    </w:lvl>
    <w:lvl w:ilvl="3" w:tplc="C83A0B04" w:tentative="1">
      <w:start w:val="1"/>
      <w:numFmt w:val="bullet"/>
      <w:lvlText w:val=""/>
      <w:lvlJc w:val="left"/>
      <w:pPr>
        <w:ind w:left="2880" w:hanging="360"/>
      </w:pPr>
      <w:rPr>
        <w:rFonts w:ascii="Symbol" w:hAnsi="Symbol" w:hint="default"/>
      </w:rPr>
    </w:lvl>
    <w:lvl w:ilvl="4" w:tplc="0F6E3C20" w:tentative="1">
      <w:start w:val="1"/>
      <w:numFmt w:val="bullet"/>
      <w:lvlText w:val="o"/>
      <w:lvlJc w:val="left"/>
      <w:pPr>
        <w:ind w:left="3600" w:hanging="360"/>
      </w:pPr>
      <w:rPr>
        <w:rFonts w:ascii="Courier New" w:hAnsi="Courier New" w:cs="Courier New" w:hint="default"/>
      </w:rPr>
    </w:lvl>
    <w:lvl w:ilvl="5" w:tplc="282A47E6" w:tentative="1">
      <w:start w:val="1"/>
      <w:numFmt w:val="bullet"/>
      <w:lvlText w:val=""/>
      <w:lvlJc w:val="left"/>
      <w:pPr>
        <w:ind w:left="4320" w:hanging="360"/>
      </w:pPr>
      <w:rPr>
        <w:rFonts w:ascii="Wingdings" w:hAnsi="Wingdings" w:hint="default"/>
      </w:rPr>
    </w:lvl>
    <w:lvl w:ilvl="6" w:tplc="A57879F0" w:tentative="1">
      <w:start w:val="1"/>
      <w:numFmt w:val="bullet"/>
      <w:lvlText w:val=""/>
      <w:lvlJc w:val="left"/>
      <w:pPr>
        <w:ind w:left="5040" w:hanging="360"/>
      </w:pPr>
      <w:rPr>
        <w:rFonts w:ascii="Symbol" w:hAnsi="Symbol" w:hint="default"/>
      </w:rPr>
    </w:lvl>
    <w:lvl w:ilvl="7" w:tplc="4FA29200" w:tentative="1">
      <w:start w:val="1"/>
      <w:numFmt w:val="bullet"/>
      <w:lvlText w:val="o"/>
      <w:lvlJc w:val="left"/>
      <w:pPr>
        <w:ind w:left="5760" w:hanging="360"/>
      </w:pPr>
      <w:rPr>
        <w:rFonts w:ascii="Courier New" w:hAnsi="Courier New" w:cs="Courier New" w:hint="default"/>
      </w:rPr>
    </w:lvl>
    <w:lvl w:ilvl="8" w:tplc="78221EEE" w:tentative="1">
      <w:start w:val="1"/>
      <w:numFmt w:val="bullet"/>
      <w:lvlText w:val=""/>
      <w:lvlJc w:val="left"/>
      <w:pPr>
        <w:ind w:left="6480" w:hanging="360"/>
      </w:pPr>
      <w:rPr>
        <w:rFonts w:ascii="Wingdings" w:hAnsi="Wingdings" w:hint="default"/>
      </w:rPr>
    </w:lvl>
  </w:abstractNum>
  <w:abstractNum w:abstractNumId="5" w15:restartNumberingAfterBreak="0">
    <w:nsid w:val="13DD3C23"/>
    <w:multiLevelType w:val="hybridMultilevel"/>
    <w:tmpl w:val="471AFC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464CDF"/>
    <w:multiLevelType w:val="hybridMultilevel"/>
    <w:tmpl w:val="EBFA9E3A"/>
    <w:lvl w:ilvl="0" w:tplc="A9AA5D3C">
      <w:start w:val="1"/>
      <w:numFmt w:val="decimal"/>
      <w:pStyle w:val="Nadpis2"/>
      <w:lvlText w:val="4.%1"/>
      <w:lvlJc w:val="left"/>
      <w:pPr>
        <w:ind w:left="360" w:hanging="360"/>
      </w:pPr>
      <w:rPr>
        <w:rFonts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7CD5396"/>
    <w:multiLevelType w:val="hybridMultilevel"/>
    <w:tmpl w:val="C9821824"/>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1BBC20E8"/>
    <w:multiLevelType w:val="hybridMultilevel"/>
    <w:tmpl w:val="728861C0"/>
    <w:lvl w:ilvl="0" w:tplc="5906C5E0">
      <w:start w:val="1"/>
      <w:numFmt w:val="bullet"/>
      <w:pStyle w:val="Odrky"/>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D3A031C"/>
    <w:multiLevelType w:val="multilevel"/>
    <w:tmpl w:val="E4AE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B731CB"/>
    <w:multiLevelType w:val="hybridMultilevel"/>
    <w:tmpl w:val="F22C0E6C"/>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1" w15:restartNumberingAfterBreak="0">
    <w:nsid w:val="34590645"/>
    <w:multiLevelType w:val="hybridMultilevel"/>
    <w:tmpl w:val="524A63B8"/>
    <w:lvl w:ilvl="0" w:tplc="417A54BA">
      <w:start w:val="1"/>
      <w:numFmt w:val="decimal"/>
      <w:pStyle w:val="JK4"/>
      <w:lvlText w:val="4.%1"/>
      <w:lvlJc w:val="left"/>
      <w:pPr>
        <w:ind w:left="720" w:hanging="360"/>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4696C07"/>
    <w:multiLevelType w:val="hybridMultilevel"/>
    <w:tmpl w:val="44AAA6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A8A4B6F"/>
    <w:multiLevelType w:val="hybridMultilevel"/>
    <w:tmpl w:val="53A2D3F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ACC3F1B"/>
    <w:multiLevelType w:val="hybridMultilevel"/>
    <w:tmpl w:val="5028957A"/>
    <w:lvl w:ilvl="0" w:tplc="EA240038">
      <w:start w:val="1"/>
      <w:numFmt w:val="decimal"/>
      <w:lvlText w:val="Tabulka č. %1:"/>
      <w:lvlJc w:val="left"/>
      <w:pPr>
        <w:ind w:left="502" w:hanging="360"/>
      </w:pPr>
      <w:rPr>
        <w:rFonts w:ascii="Calibri" w:hAnsi="Calibri" w:hint="default"/>
        <w:b/>
        <w:caps w:val="0"/>
        <w:strike w:val="0"/>
        <w:dstrike w:val="0"/>
        <w:vanish w:val="0"/>
        <w:color w:val="auto"/>
        <w:spacing w:val="0"/>
        <w:sz w:val="24"/>
        <w:szCs w:val="24"/>
        <w:vertAlign w:val="baseline"/>
      </w:rPr>
    </w:lvl>
    <w:lvl w:ilvl="1" w:tplc="04050019" w:tentative="1">
      <w:start w:val="1"/>
      <w:numFmt w:val="lowerLetter"/>
      <w:lvlText w:val="%2."/>
      <w:lvlJc w:val="left"/>
      <w:pPr>
        <w:ind w:left="1503" w:hanging="360"/>
      </w:pPr>
    </w:lvl>
    <w:lvl w:ilvl="2" w:tplc="0405001B" w:tentative="1">
      <w:start w:val="1"/>
      <w:numFmt w:val="lowerRoman"/>
      <w:lvlText w:val="%3."/>
      <w:lvlJc w:val="right"/>
      <w:pPr>
        <w:ind w:left="2223" w:hanging="180"/>
      </w:pPr>
    </w:lvl>
    <w:lvl w:ilvl="3" w:tplc="0405000F" w:tentative="1">
      <w:start w:val="1"/>
      <w:numFmt w:val="decimal"/>
      <w:lvlText w:val="%4."/>
      <w:lvlJc w:val="left"/>
      <w:pPr>
        <w:ind w:left="2943" w:hanging="360"/>
      </w:pPr>
    </w:lvl>
    <w:lvl w:ilvl="4" w:tplc="04050019" w:tentative="1">
      <w:start w:val="1"/>
      <w:numFmt w:val="lowerLetter"/>
      <w:lvlText w:val="%5."/>
      <w:lvlJc w:val="left"/>
      <w:pPr>
        <w:ind w:left="3663" w:hanging="360"/>
      </w:pPr>
    </w:lvl>
    <w:lvl w:ilvl="5" w:tplc="0405001B" w:tentative="1">
      <w:start w:val="1"/>
      <w:numFmt w:val="lowerRoman"/>
      <w:lvlText w:val="%6."/>
      <w:lvlJc w:val="right"/>
      <w:pPr>
        <w:ind w:left="4383" w:hanging="180"/>
      </w:pPr>
    </w:lvl>
    <w:lvl w:ilvl="6" w:tplc="0405000F" w:tentative="1">
      <w:start w:val="1"/>
      <w:numFmt w:val="decimal"/>
      <w:lvlText w:val="%7."/>
      <w:lvlJc w:val="left"/>
      <w:pPr>
        <w:ind w:left="5103" w:hanging="360"/>
      </w:pPr>
    </w:lvl>
    <w:lvl w:ilvl="7" w:tplc="04050019" w:tentative="1">
      <w:start w:val="1"/>
      <w:numFmt w:val="lowerLetter"/>
      <w:lvlText w:val="%8."/>
      <w:lvlJc w:val="left"/>
      <w:pPr>
        <w:ind w:left="5823" w:hanging="360"/>
      </w:pPr>
    </w:lvl>
    <w:lvl w:ilvl="8" w:tplc="0405001B" w:tentative="1">
      <w:start w:val="1"/>
      <w:numFmt w:val="lowerRoman"/>
      <w:lvlText w:val="%9."/>
      <w:lvlJc w:val="right"/>
      <w:pPr>
        <w:ind w:left="6543" w:hanging="180"/>
      </w:pPr>
    </w:lvl>
  </w:abstractNum>
  <w:abstractNum w:abstractNumId="15" w15:restartNumberingAfterBreak="0">
    <w:nsid w:val="55FA1DE5"/>
    <w:multiLevelType w:val="multilevel"/>
    <w:tmpl w:val="DA300544"/>
    <w:styleLink w:val="Sty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color w:val="000000" w:themeColor="text1"/>
      </w:rPr>
    </w:lvl>
    <w:lvl w:ilvl="2">
      <w:start w:val="1"/>
      <w:numFmt w:val="decimal"/>
      <w:lvlText w:val="%1.%2.%3"/>
      <w:lvlJc w:val="left"/>
      <w:pPr>
        <w:ind w:left="1004" w:hanging="720"/>
      </w:pPr>
      <w:rPr>
        <w:rFonts w:hint="default"/>
        <w:b/>
        <w:color w:val="000000" w:themeColor="text1"/>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651269E"/>
    <w:multiLevelType w:val="multilevel"/>
    <w:tmpl w:val="5F16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C66A5B"/>
    <w:multiLevelType w:val="hybridMultilevel"/>
    <w:tmpl w:val="948653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890350"/>
    <w:multiLevelType w:val="hybridMultilevel"/>
    <w:tmpl w:val="A468DD28"/>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9" w15:restartNumberingAfterBreak="0">
    <w:nsid w:val="65AA0597"/>
    <w:multiLevelType w:val="hybridMultilevel"/>
    <w:tmpl w:val="1938B9B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A037CA"/>
    <w:multiLevelType w:val="multilevel"/>
    <w:tmpl w:val="8B0CC342"/>
    <w:lvl w:ilvl="0">
      <w:start w:val="1"/>
      <w:numFmt w:val="upperRoman"/>
      <w:pStyle w:val="Nadpis1"/>
      <w:lvlText w:val="%1."/>
      <w:lvlJc w:val="left"/>
      <w:pPr>
        <w:ind w:left="360" w:hanging="360"/>
      </w:pPr>
      <w:rPr>
        <w:rFonts w:hint="default"/>
      </w:rPr>
    </w:lvl>
    <w:lvl w:ilvl="1">
      <w:start w:val="1"/>
      <w:numFmt w:val="decimal"/>
      <w:pStyle w:val="Odstavecseseznamem"/>
      <w:isLgl/>
      <w:lvlText w:val="%1.%2"/>
      <w:lvlJc w:val="left"/>
      <w:pPr>
        <w:ind w:left="644" w:hanging="360"/>
      </w:pPr>
      <w:rPr>
        <w:rFonts w:hint="default"/>
        <w:b w:val="0"/>
        <w:i w:val="0"/>
        <w:iCs w:val="0"/>
        <w:strike w:val="0"/>
        <w:color w:val="auto"/>
        <w:sz w:val="24"/>
        <w:szCs w:val="24"/>
      </w:rPr>
    </w:lvl>
    <w:lvl w:ilvl="2">
      <w:start w:val="1"/>
      <w:numFmt w:val="decimal"/>
      <w:isLgl/>
      <w:lvlText w:val="%1.%2.%3"/>
      <w:lvlJc w:val="left"/>
      <w:pPr>
        <w:ind w:left="3622" w:hanging="720"/>
      </w:pPr>
      <w:rPr>
        <w:rFonts w:hint="default"/>
        <w:b w:val="0"/>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21" w15:restartNumberingAfterBreak="0">
    <w:nsid w:val="6D8D033C"/>
    <w:multiLevelType w:val="hybridMultilevel"/>
    <w:tmpl w:val="6D5E0B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08C79BF"/>
    <w:multiLevelType w:val="hybridMultilevel"/>
    <w:tmpl w:val="3C807BB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56B4D9F"/>
    <w:multiLevelType w:val="hybridMultilevel"/>
    <w:tmpl w:val="948653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7235DAA"/>
    <w:multiLevelType w:val="hybridMultilevel"/>
    <w:tmpl w:val="1CECC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E83323E"/>
    <w:multiLevelType w:val="hybridMultilevel"/>
    <w:tmpl w:val="E8E09B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96334556">
    <w:abstractNumId w:val="4"/>
  </w:num>
  <w:num w:numId="2" w16cid:durableId="1357653375">
    <w:abstractNumId w:val="20"/>
  </w:num>
  <w:num w:numId="3" w16cid:durableId="1817989656">
    <w:abstractNumId w:val="15"/>
  </w:num>
  <w:num w:numId="4" w16cid:durableId="890506758">
    <w:abstractNumId w:val="8"/>
  </w:num>
  <w:num w:numId="5" w16cid:durableId="395275101">
    <w:abstractNumId w:val="10"/>
  </w:num>
  <w:num w:numId="6" w16cid:durableId="697900825">
    <w:abstractNumId w:val="24"/>
  </w:num>
  <w:num w:numId="7" w16cid:durableId="1818381371">
    <w:abstractNumId w:val="13"/>
  </w:num>
  <w:num w:numId="8" w16cid:durableId="1433935057">
    <w:abstractNumId w:val="2"/>
  </w:num>
  <w:num w:numId="9" w16cid:durableId="1197350583">
    <w:abstractNumId w:val="19"/>
  </w:num>
  <w:num w:numId="10" w16cid:durableId="522596269">
    <w:abstractNumId w:val="14"/>
  </w:num>
  <w:num w:numId="11" w16cid:durableId="713694092">
    <w:abstractNumId w:val="3"/>
  </w:num>
  <w:num w:numId="12" w16cid:durableId="1960837883">
    <w:abstractNumId w:val="7"/>
  </w:num>
  <w:num w:numId="13" w16cid:durableId="564146208">
    <w:abstractNumId w:val="18"/>
  </w:num>
  <w:num w:numId="14" w16cid:durableId="1985114914">
    <w:abstractNumId w:val="12"/>
  </w:num>
  <w:num w:numId="15" w16cid:durableId="1076247059">
    <w:abstractNumId w:val="5"/>
  </w:num>
  <w:num w:numId="16" w16cid:durableId="2141486129">
    <w:abstractNumId w:val="23"/>
  </w:num>
  <w:num w:numId="17" w16cid:durableId="1814105946">
    <w:abstractNumId w:val="17"/>
  </w:num>
  <w:num w:numId="18" w16cid:durableId="2016493368">
    <w:abstractNumId w:val="6"/>
  </w:num>
  <w:num w:numId="19" w16cid:durableId="910193220">
    <w:abstractNumId w:val="21"/>
  </w:num>
  <w:num w:numId="20" w16cid:durableId="972371080">
    <w:abstractNumId w:val="22"/>
  </w:num>
  <w:num w:numId="21" w16cid:durableId="2030257804">
    <w:abstractNumId w:val="1"/>
  </w:num>
  <w:num w:numId="22" w16cid:durableId="325789800">
    <w:abstractNumId w:val="9"/>
  </w:num>
  <w:num w:numId="23" w16cid:durableId="173695295">
    <w:abstractNumId w:val="16"/>
  </w:num>
  <w:num w:numId="24" w16cid:durableId="218054166">
    <w:abstractNumId w:val="0"/>
  </w:num>
  <w:num w:numId="25" w16cid:durableId="655843025">
    <w:abstractNumId w:val="11"/>
  </w:num>
  <w:num w:numId="26" w16cid:durableId="1004474761">
    <w:abstractNumId w:val="11"/>
  </w:num>
  <w:num w:numId="27" w16cid:durableId="824130824">
    <w:abstractNumId w:val="11"/>
  </w:num>
  <w:num w:numId="28" w16cid:durableId="138151848">
    <w:abstractNumId w:val="11"/>
  </w:num>
  <w:num w:numId="29" w16cid:durableId="1801876974">
    <w:abstractNumId w:val="11"/>
  </w:num>
  <w:num w:numId="30" w16cid:durableId="1751543345">
    <w:abstractNumId w:val="11"/>
  </w:num>
  <w:num w:numId="31" w16cid:durableId="1863323317">
    <w:abstractNumId w:val="11"/>
  </w:num>
  <w:num w:numId="32" w16cid:durableId="1143085204">
    <w:abstractNumId w:val="11"/>
  </w:num>
  <w:num w:numId="33" w16cid:durableId="1331523307">
    <w:abstractNumId w:val="11"/>
  </w:num>
  <w:num w:numId="34" w16cid:durableId="1886872260">
    <w:abstractNumId w:val="11"/>
  </w:num>
  <w:num w:numId="35" w16cid:durableId="911551290">
    <w:abstractNumId w:val="11"/>
  </w:num>
  <w:num w:numId="36" w16cid:durableId="1407649624">
    <w:abstractNumId w:val="11"/>
  </w:num>
  <w:num w:numId="37" w16cid:durableId="328413624">
    <w:abstractNumId w:val="11"/>
  </w:num>
  <w:num w:numId="38" w16cid:durableId="1988315061">
    <w:abstractNumId w:val="11"/>
  </w:num>
  <w:num w:numId="39" w16cid:durableId="1884366532">
    <w:abstractNumId w:val="11"/>
  </w:num>
  <w:num w:numId="40" w16cid:durableId="929697101">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cs-CZ" w:vendorID="64" w:dllVersion="4096" w:nlCheck="1" w:checkStyle="0"/>
  <w:activeWritingStyle w:appName="MSWord" w:lang="en-US" w:vendorID="64" w:dllVersion="4096" w:nlCheck="1" w:checkStyle="0"/>
  <w:activeWritingStyle w:appName="MSWord" w:lang="cs-CZ" w:vendorID="64" w:dllVersion="0" w:nlCheck="1" w:checkStyle="0"/>
  <w:proofState w:spelling="clean" w:grammar="clean"/>
  <w:doNotTrackMov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123"/>
    <w:rsid w:val="000003F1"/>
    <w:rsid w:val="000006F0"/>
    <w:rsid w:val="00000D74"/>
    <w:rsid w:val="00000F35"/>
    <w:rsid w:val="0000109A"/>
    <w:rsid w:val="00001486"/>
    <w:rsid w:val="00001AB7"/>
    <w:rsid w:val="00001D76"/>
    <w:rsid w:val="00001EA5"/>
    <w:rsid w:val="000023B3"/>
    <w:rsid w:val="000026F5"/>
    <w:rsid w:val="00002A1E"/>
    <w:rsid w:val="00002B98"/>
    <w:rsid w:val="00002BB5"/>
    <w:rsid w:val="00002DCA"/>
    <w:rsid w:val="00003518"/>
    <w:rsid w:val="00003F22"/>
    <w:rsid w:val="0000404F"/>
    <w:rsid w:val="00004065"/>
    <w:rsid w:val="00004733"/>
    <w:rsid w:val="0000479D"/>
    <w:rsid w:val="00004F1C"/>
    <w:rsid w:val="00005056"/>
    <w:rsid w:val="000053AC"/>
    <w:rsid w:val="000053D5"/>
    <w:rsid w:val="00005422"/>
    <w:rsid w:val="000054D1"/>
    <w:rsid w:val="000061F6"/>
    <w:rsid w:val="0000639E"/>
    <w:rsid w:val="000064D7"/>
    <w:rsid w:val="00006998"/>
    <w:rsid w:val="00006AD0"/>
    <w:rsid w:val="0000753F"/>
    <w:rsid w:val="000076E1"/>
    <w:rsid w:val="000076F5"/>
    <w:rsid w:val="00007AE3"/>
    <w:rsid w:val="00007C04"/>
    <w:rsid w:val="00007E0B"/>
    <w:rsid w:val="00007EC6"/>
    <w:rsid w:val="00010115"/>
    <w:rsid w:val="00010289"/>
    <w:rsid w:val="00010757"/>
    <w:rsid w:val="00010808"/>
    <w:rsid w:val="000110D9"/>
    <w:rsid w:val="00011158"/>
    <w:rsid w:val="0001183A"/>
    <w:rsid w:val="000119AE"/>
    <w:rsid w:val="00011C2B"/>
    <w:rsid w:val="00012692"/>
    <w:rsid w:val="00012DF6"/>
    <w:rsid w:val="000132B9"/>
    <w:rsid w:val="00013B29"/>
    <w:rsid w:val="00013B32"/>
    <w:rsid w:val="00013EAD"/>
    <w:rsid w:val="0001428F"/>
    <w:rsid w:val="00014920"/>
    <w:rsid w:val="00014FAF"/>
    <w:rsid w:val="0001511C"/>
    <w:rsid w:val="000153B2"/>
    <w:rsid w:val="000154E0"/>
    <w:rsid w:val="0001581C"/>
    <w:rsid w:val="00015B3B"/>
    <w:rsid w:val="000160AC"/>
    <w:rsid w:val="00016134"/>
    <w:rsid w:val="000162B4"/>
    <w:rsid w:val="000162CF"/>
    <w:rsid w:val="00016329"/>
    <w:rsid w:val="00016645"/>
    <w:rsid w:val="000166C5"/>
    <w:rsid w:val="0001676D"/>
    <w:rsid w:val="000169A5"/>
    <w:rsid w:val="000169A9"/>
    <w:rsid w:val="00016AEE"/>
    <w:rsid w:val="00016B53"/>
    <w:rsid w:val="00017035"/>
    <w:rsid w:val="0001779F"/>
    <w:rsid w:val="0001798E"/>
    <w:rsid w:val="00017C53"/>
    <w:rsid w:val="00020201"/>
    <w:rsid w:val="00020579"/>
    <w:rsid w:val="00020A9A"/>
    <w:rsid w:val="00020E7F"/>
    <w:rsid w:val="00021B02"/>
    <w:rsid w:val="00021B09"/>
    <w:rsid w:val="00021CDA"/>
    <w:rsid w:val="00021FD9"/>
    <w:rsid w:val="00022138"/>
    <w:rsid w:val="000223BE"/>
    <w:rsid w:val="0002266C"/>
    <w:rsid w:val="00022D8E"/>
    <w:rsid w:val="00022EF5"/>
    <w:rsid w:val="00022F64"/>
    <w:rsid w:val="00023078"/>
    <w:rsid w:val="00023583"/>
    <w:rsid w:val="00023D7B"/>
    <w:rsid w:val="00023FC7"/>
    <w:rsid w:val="0002447F"/>
    <w:rsid w:val="00024588"/>
    <w:rsid w:val="00024A4A"/>
    <w:rsid w:val="00024DEA"/>
    <w:rsid w:val="000257A5"/>
    <w:rsid w:val="00025B40"/>
    <w:rsid w:val="00026177"/>
    <w:rsid w:val="0002641B"/>
    <w:rsid w:val="00026421"/>
    <w:rsid w:val="0002647D"/>
    <w:rsid w:val="000266C8"/>
    <w:rsid w:val="00026880"/>
    <w:rsid w:val="0002689A"/>
    <w:rsid w:val="00026D71"/>
    <w:rsid w:val="00026D75"/>
    <w:rsid w:val="00026D78"/>
    <w:rsid w:val="00026EA2"/>
    <w:rsid w:val="000271A1"/>
    <w:rsid w:val="00027D71"/>
    <w:rsid w:val="00027D7F"/>
    <w:rsid w:val="00027E70"/>
    <w:rsid w:val="00030138"/>
    <w:rsid w:val="0003048B"/>
    <w:rsid w:val="00030A63"/>
    <w:rsid w:val="00030C8A"/>
    <w:rsid w:val="000310A5"/>
    <w:rsid w:val="00031110"/>
    <w:rsid w:val="00031A56"/>
    <w:rsid w:val="00031FC5"/>
    <w:rsid w:val="00031FC8"/>
    <w:rsid w:val="0003208D"/>
    <w:rsid w:val="00032344"/>
    <w:rsid w:val="0003263A"/>
    <w:rsid w:val="00032C10"/>
    <w:rsid w:val="00032F70"/>
    <w:rsid w:val="000331B3"/>
    <w:rsid w:val="0003332F"/>
    <w:rsid w:val="00033661"/>
    <w:rsid w:val="00033738"/>
    <w:rsid w:val="00033792"/>
    <w:rsid w:val="00033ABA"/>
    <w:rsid w:val="00033B0F"/>
    <w:rsid w:val="00033D5C"/>
    <w:rsid w:val="0003480E"/>
    <w:rsid w:val="00034B3E"/>
    <w:rsid w:val="00034C84"/>
    <w:rsid w:val="000352DA"/>
    <w:rsid w:val="00035394"/>
    <w:rsid w:val="0003568B"/>
    <w:rsid w:val="00035966"/>
    <w:rsid w:val="000359E9"/>
    <w:rsid w:val="00035EEA"/>
    <w:rsid w:val="00035F94"/>
    <w:rsid w:val="000364D5"/>
    <w:rsid w:val="000365EF"/>
    <w:rsid w:val="00036C35"/>
    <w:rsid w:val="00036E84"/>
    <w:rsid w:val="0003704C"/>
    <w:rsid w:val="0003727F"/>
    <w:rsid w:val="000372E6"/>
    <w:rsid w:val="000375F7"/>
    <w:rsid w:val="000377C0"/>
    <w:rsid w:val="00037986"/>
    <w:rsid w:val="00037CAF"/>
    <w:rsid w:val="00037FDA"/>
    <w:rsid w:val="00040595"/>
    <w:rsid w:val="000409F2"/>
    <w:rsid w:val="00040C4F"/>
    <w:rsid w:val="000410D8"/>
    <w:rsid w:val="000412C9"/>
    <w:rsid w:val="0004131D"/>
    <w:rsid w:val="0004181A"/>
    <w:rsid w:val="00041C3B"/>
    <w:rsid w:val="00041D1C"/>
    <w:rsid w:val="00041D53"/>
    <w:rsid w:val="00041FAA"/>
    <w:rsid w:val="0004206F"/>
    <w:rsid w:val="00042250"/>
    <w:rsid w:val="00042775"/>
    <w:rsid w:val="0004278D"/>
    <w:rsid w:val="00042901"/>
    <w:rsid w:val="00042E91"/>
    <w:rsid w:val="000430AE"/>
    <w:rsid w:val="000437B1"/>
    <w:rsid w:val="00043B35"/>
    <w:rsid w:val="00043DD2"/>
    <w:rsid w:val="00044015"/>
    <w:rsid w:val="000444C1"/>
    <w:rsid w:val="000446C6"/>
    <w:rsid w:val="00044A9F"/>
    <w:rsid w:val="00044B6C"/>
    <w:rsid w:val="00045061"/>
    <w:rsid w:val="000455AF"/>
    <w:rsid w:val="00045FD1"/>
    <w:rsid w:val="000460AA"/>
    <w:rsid w:val="0004662B"/>
    <w:rsid w:val="00046B71"/>
    <w:rsid w:val="00046EB8"/>
    <w:rsid w:val="00047088"/>
    <w:rsid w:val="00047FA0"/>
    <w:rsid w:val="00050089"/>
    <w:rsid w:val="0005019E"/>
    <w:rsid w:val="000504FF"/>
    <w:rsid w:val="0005082B"/>
    <w:rsid w:val="00050A28"/>
    <w:rsid w:val="000513E7"/>
    <w:rsid w:val="0005158C"/>
    <w:rsid w:val="0005176B"/>
    <w:rsid w:val="0005187A"/>
    <w:rsid w:val="000519F7"/>
    <w:rsid w:val="000519FD"/>
    <w:rsid w:val="00051C4B"/>
    <w:rsid w:val="00051C83"/>
    <w:rsid w:val="00051C90"/>
    <w:rsid w:val="00051DA3"/>
    <w:rsid w:val="00051E6B"/>
    <w:rsid w:val="00051F13"/>
    <w:rsid w:val="00051FDE"/>
    <w:rsid w:val="00052258"/>
    <w:rsid w:val="0005254D"/>
    <w:rsid w:val="00052733"/>
    <w:rsid w:val="0005281F"/>
    <w:rsid w:val="0005287C"/>
    <w:rsid w:val="00053F62"/>
    <w:rsid w:val="0005429C"/>
    <w:rsid w:val="00054579"/>
    <w:rsid w:val="00054697"/>
    <w:rsid w:val="00055161"/>
    <w:rsid w:val="00055299"/>
    <w:rsid w:val="00055816"/>
    <w:rsid w:val="000562D8"/>
    <w:rsid w:val="00056B3A"/>
    <w:rsid w:val="00056F36"/>
    <w:rsid w:val="00056FAB"/>
    <w:rsid w:val="00057431"/>
    <w:rsid w:val="000578DC"/>
    <w:rsid w:val="0005798F"/>
    <w:rsid w:val="00057EBE"/>
    <w:rsid w:val="000600F0"/>
    <w:rsid w:val="000602E9"/>
    <w:rsid w:val="000603AF"/>
    <w:rsid w:val="0006044C"/>
    <w:rsid w:val="00060A9D"/>
    <w:rsid w:val="00060F60"/>
    <w:rsid w:val="00061332"/>
    <w:rsid w:val="00061A83"/>
    <w:rsid w:val="00061A8C"/>
    <w:rsid w:val="00061D65"/>
    <w:rsid w:val="0006238B"/>
    <w:rsid w:val="0006263C"/>
    <w:rsid w:val="00062684"/>
    <w:rsid w:val="00062DC7"/>
    <w:rsid w:val="000632EE"/>
    <w:rsid w:val="00063CDB"/>
    <w:rsid w:val="000645FF"/>
    <w:rsid w:val="000650CE"/>
    <w:rsid w:val="000653F2"/>
    <w:rsid w:val="0006575B"/>
    <w:rsid w:val="00065954"/>
    <w:rsid w:val="00065A93"/>
    <w:rsid w:val="00065CB5"/>
    <w:rsid w:val="0006665D"/>
    <w:rsid w:val="000666A8"/>
    <w:rsid w:val="0006673E"/>
    <w:rsid w:val="00066A97"/>
    <w:rsid w:val="00066B46"/>
    <w:rsid w:val="00066D42"/>
    <w:rsid w:val="00066EE5"/>
    <w:rsid w:val="00066FB4"/>
    <w:rsid w:val="0006739D"/>
    <w:rsid w:val="000675E7"/>
    <w:rsid w:val="00067639"/>
    <w:rsid w:val="00067949"/>
    <w:rsid w:val="00067AD7"/>
    <w:rsid w:val="00067C23"/>
    <w:rsid w:val="00067DD4"/>
    <w:rsid w:val="00070279"/>
    <w:rsid w:val="00070458"/>
    <w:rsid w:val="00070473"/>
    <w:rsid w:val="000704F9"/>
    <w:rsid w:val="00070574"/>
    <w:rsid w:val="0007071D"/>
    <w:rsid w:val="00070BE4"/>
    <w:rsid w:val="000712E3"/>
    <w:rsid w:val="0007154F"/>
    <w:rsid w:val="000721BB"/>
    <w:rsid w:val="000721E2"/>
    <w:rsid w:val="00072241"/>
    <w:rsid w:val="000722C4"/>
    <w:rsid w:val="00072709"/>
    <w:rsid w:val="00072719"/>
    <w:rsid w:val="00072FB0"/>
    <w:rsid w:val="000738CF"/>
    <w:rsid w:val="000739A3"/>
    <w:rsid w:val="00073B1E"/>
    <w:rsid w:val="00073B4A"/>
    <w:rsid w:val="00073DCF"/>
    <w:rsid w:val="00074262"/>
    <w:rsid w:val="0007428B"/>
    <w:rsid w:val="0007437D"/>
    <w:rsid w:val="00074692"/>
    <w:rsid w:val="00074B3D"/>
    <w:rsid w:val="00074C5A"/>
    <w:rsid w:val="00074EE2"/>
    <w:rsid w:val="000760CC"/>
    <w:rsid w:val="00076DEC"/>
    <w:rsid w:val="00076F1C"/>
    <w:rsid w:val="00076F3C"/>
    <w:rsid w:val="000773D2"/>
    <w:rsid w:val="00077437"/>
    <w:rsid w:val="00080406"/>
    <w:rsid w:val="0008074F"/>
    <w:rsid w:val="000808DF"/>
    <w:rsid w:val="000809A7"/>
    <w:rsid w:val="000809E7"/>
    <w:rsid w:val="00080C8C"/>
    <w:rsid w:val="00080DB0"/>
    <w:rsid w:val="00081087"/>
    <w:rsid w:val="0008115D"/>
    <w:rsid w:val="00081500"/>
    <w:rsid w:val="0008150E"/>
    <w:rsid w:val="00081EF3"/>
    <w:rsid w:val="00081F6E"/>
    <w:rsid w:val="0008229C"/>
    <w:rsid w:val="000825A8"/>
    <w:rsid w:val="00083139"/>
    <w:rsid w:val="000832B3"/>
    <w:rsid w:val="00083699"/>
    <w:rsid w:val="0008468E"/>
    <w:rsid w:val="00084C1B"/>
    <w:rsid w:val="00084CFE"/>
    <w:rsid w:val="00085335"/>
    <w:rsid w:val="000853FE"/>
    <w:rsid w:val="000859C0"/>
    <w:rsid w:val="00085C4C"/>
    <w:rsid w:val="00086033"/>
    <w:rsid w:val="0008621E"/>
    <w:rsid w:val="00086627"/>
    <w:rsid w:val="00086CA0"/>
    <w:rsid w:val="000875CE"/>
    <w:rsid w:val="0008789C"/>
    <w:rsid w:val="00087E7C"/>
    <w:rsid w:val="000903E9"/>
    <w:rsid w:val="00090CDE"/>
    <w:rsid w:val="00090D35"/>
    <w:rsid w:val="00090F8F"/>
    <w:rsid w:val="00091005"/>
    <w:rsid w:val="0009149D"/>
    <w:rsid w:val="0009161D"/>
    <w:rsid w:val="00091940"/>
    <w:rsid w:val="00091AEA"/>
    <w:rsid w:val="00091EE5"/>
    <w:rsid w:val="00091F13"/>
    <w:rsid w:val="00092613"/>
    <w:rsid w:val="00092A2F"/>
    <w:rsid w:val="00092C8D"/>
    <w:rsid w:val="00092D70"/>
    <w:rsid w:val="00093118"/>
    <w:rsid w:val="00093646"/>
    <w:rsid w:val="00093A36"/>
    <w:rsid w:val="00093AA7"/>
    <w:rsid w:val="00093AE4"/>
    <w:rsid w:val="00093D77"/>
    <w:rsid w:val="0009448B"/>
    <w:rsid w:val="000948BE"/>
    <w:rsid w:val="0009497F"/>
    <w:rsid w:val="00094A2A"/>
    <w:rsid w:val="00094AB3"/>
    <w:rsid w:val="00094DF0"/>
    <w:rsid w:val="0009595F"/>
    <w:rsid w:val="00095E8B"/>
    <w:rsid w:val="0009627B"/>
    <w:rsid w:val="00096B9F"/>
    <w:rsid w:val="00096BE7"/>
    <w:rsid w:val="00097048"/>
    <w:rsid w:val="000973CC"/>
    <w:rsid w:val="00097712"/>
    <w:rsid w:val="000978C4"/>
    <w:rsid w:val="000979F3"/>
    <w:rsid w:val="00097E72"/>
    <w:rsid w:val="000A0D1E"/>
    <w:rsid w:val="000A10D0"/>
    <w:rsid w:val="000A153C"/>
    <w:rsid w:val="000A1549"/>
    <w:rsid w:val="000A1621"/>
    <w:rsid w:val="000A1C9D"/>
    <w:rsid w:val="000A1EBB"/>
    <w:rsid w:val="000A203C"/>
    <w:rsid w:val="000A222B"/>
    <w:rsid w:val="000A2763"/>
    <w:rsid w:val="000A28DB"/>
    <w:rsid w:val="000A2A92"/>
    <w:rsid w:val="000A2B15"/>
    <w:rsid w:val="000A2D3A"/>
    <w:rsid w:val="000A2E19"/>
    <w:rsid w:val="000A305C"/>
    <w:rsid w:val="000A3843"/>
    <w:rsid w:val="000A4052"/>
    <w:rsid w:val="000A4592"/>
    <w:rsid w:val="000A4AAE"/>
    <w:rsid w:val="000A4DEF"/>
    <w:rsid w:val="000A5728"/>
    <w:rsid w:val="000A5B92"/>
    <w:rsid w:val="000A5F03"/>
    <w:rsid w:val="000A5FE1"/>
    <w:rsid w:val="000A623B"/>
    <w:rsid w:val="000A6271"/>
    <w:rsid w:val="000A656A"/>
    <w:rsid w:val="000A65A7"/>
    <w:rsid w:val="000A68D0"/>
    <w:rsid w:val="000A695E"/>
    <w:rsid w:val="000A70EB"/>
    <w:rsid w:val="000A744B"/>
    <w:rsid w:val="000A7515"/>
    <w:rsid w:val="000A7D42"/>
    <w:rsid w:val="000B03C0"/>
    <w:rsid w:val="000B0487"/>
    <w:rsid w:val="000B0494"/>
    <w:rsid w:val="000B04A6"/>
    <w:rsid w:val="000B0919"/>
    <w:rsid w:val="000B1601"/>
    <w:rsid w:val="000B1775"/>
    <w:rsid w:val="000B18EA"/>
    <w:rsid w:val="000B1AC2"/>
    <w:rsid w:val="000B20FE"/>
    <w:rsid w:val="000B2472"/>
    <w:rsid w:val="000B2910"/>
    <w:rsid w:val="000B2BAE"/>
    <w:rsid w:val="000B30A3"/>
    <w:rsid w:val="000B343E"/>
    <w:rsid w:val="000B355A"/>
    <w:rsid w:val="000B367A"/>
    <w:rsid w:val="000B3CED"/>
    <w:rsid w:val="000B3EA3"/>
    <w:rsid w:val="000B415C"/>
    <w:rsid w:val="000B4167"/>
    <w:rsid w:val="000B44EC"/>
    <w:rsid w:val="000B4A60"/>
    <w:rsid w:val="000B4DAF"/>
    <w:rsid w:val="000B5A03"/>
    <w:rsid w:val="000B5D0D"/>
    <w:rsid w:val="000B6013"/>
    <w:rsid w:val="000B607B"/>
    <w:rsid w:val="000B6ACF"/>
    <w:rsid w:val="000B6BDA"/>
    <w:rsid w:val="000B6CE9"/>
    <w:rsid w:val="000B6D71"/>
    <w:rsid w:val="000B714B"/>
    <w:rsid w:val="000B7697"/>
    <w:rsid w:val="000B7B6D"/>
    <w:rsid w:val="000C00AD"/>
    <w:rsid w:val="000C011A"/>
    <w:rsid w:val="000C02F2"/>
    <w:rsid w:val="000C0475"/>
    <w:rsid w:val="000C04E0"/>
    <w:rsid w:val="000C072B"/>
    <w:rsid w:val="000C0A5E"/>
    <w:rsid w:val="000C0F2C"/>
    <w:rsid w:val="000C1155"/>
    <w:rsid w:val="000C1245"/>
    <w:rsid w:val="000C146C"/>
    <w:rsid w:val="000C1490"/>
    <w:rsid w:val="000C1AB1"/>
    <w:rsid w:val="000C1E6A"/>
    <w:rsid w:val="000C2409"/>
    <w:rsid w:val="000C2896"/>
    <w:rsid w:val="000C2A52"/>
    <w:rsid w:val="000C2D2E"/>
    <w:rsid w:val="000C2E3F"/>
    <w:rsid w:val="000C301C"/>
    <w:rsid w:val="000C31E0"/>
    <w:rsid w:val="000C31F1"/>
    <w:rsid w:val="000C33C7"/>
    <w:rsid w:val="000C3652"/>
    <w:rsid w:val="000C37D3"/>
    <w:rsid w:val="000C388E"/>
    <w:rsid w:val="000C3FAA"/>
    <w:rsid w:val="000C4588"/>
    <w:rsid w:val="000C4A04"/>
    <w:rsid w:val="000C4BCB"/>
    <w:rsid w:val="000C5007"/>
    <w:rsid w:val="000C553F"/>
    <w:rsid w:val="000C55AA"/>
    <w:rsid w:val="000C55B4"/>
    <w:rsid w:val="000C58CB"/>
    <w:rsid w:val="000C5C1F"/>
    <w:rsid w:val="000C5CC7"/>
    <w:rsid w:val="000C5DCF"/>
    <w:rsid w:val="000C5EC8"/>
    <w:rsid w:val="000C6005"/>
    <w:rsid w:val="000C611B"/>
    <w:rsid w:val="000C61A4"/>
    <w:rsid w:val="000C65E2"/>
    <w:rsid w:val="000C6882"/>
    <w:rsid w:val="000C69B1"/>
    <w:rsid w:val="000C6B5B"/>
    <w:rsid w:val="000C6C25"/>
    <w:rsid w:val="000C6E9D"/>
    <w:rsid w:val="000C6FDF"/>
    <w:rsid w:val="000C71FC"/>
    <w:rsid w:val="000C7B27"/>
    <w:rsid w:val="000C7BA3"/>
    <w:rsid w:val="000C7DBF"/>
    <w:rsid w:val="000D0423"/>
    <w:rsid w:val="000D0806"/>
    <w:rsid w:val="000D08D8"/>
    <w:rsid w:val="000D0A14"/>
    <w:rsid w:val="000D0F7D"/>
    <w:rsid w:val="000D1129"/>
    <w:rsid w:val="000D1223"/>
    <w:rsid w:val="000D1663"/>
    <w:rsid w:val="000D1E2C"/>
    <w:rsid w:val="000D1FFF"/>
    <w:rsid w:val="000D258D"/>
    <w:rsid w:val="000D2764"/>
    <w:rsid w:val="000D2C18"/>
    <w:rsid w:val="000D2F71"/>
    <w:rsid w:val="000D3106"/>
    <w:rsid w:val="000D3207"/>
    <w:rsid w:val="000D3360"/>
    <w:rsid w:val="000D341E"/>
    <w:rsid w:val="000D3993"/>
    <w:rsid w:val="000D3AA8"/>
    <w:rsid w:val="000D45DE"/>
    <w:rsid w:val="000D473B"/>
    <w:rsid w:val="000D4921"/>
    <w:rsid w:val="000D4FA7"/>
    <w:rsid w:val="000D5298"/>
    <w:rsid w:val="000D5481"/>
    <w:rsid w:val="000D569C"/>
    <w:rsid w:val="000D58C0"/>
    <w:rsid w:val="000D5C17"/>
    <w:rsid w:val="000D639B"/>
    <w:rsid w:val="000D662B"/>
    <w:rsid w:val="000D7484"/>
    <w:rsid w:val="000D756A"/>
    <w:rsid w:val="000D788B"/>
    <w:rsid w:val="000D78C5"/>
    <w:rsid w:val="000D7B38"/>
    <w:rsid w:val="000D7C9D"/>
    <w:rsid w:val="000E00E9"/>
    <w:rsid w:val="000E05D0"/>
    <w:rsid w:val="000E0A2A"/>
    <w:rsid w:val="000E0E6C"/>
    <w:rsid w:val="000E0F45"/>
    <w:rsid w:val="000E148A"/>
    <w:rsid w:val="000E1699"/>
    <w:rsid w:val="000E1C04"/>
    <w:rsid w:val="000E1C17"/>
    <w:rsid w:val="000E1FF6"/>
    <w:rsid w:val="000E2A22"/>
    <w:rsid w:val="000E2CA1"/>
    <w:rsid w:val="000E324E"/>
    <w:rsid w:val="000E3428"/>
    <w:rsid w:val="000E3733"/>
    <w:rsid w:val="000E387F"/>
    <w:rsid w:val="000E4529"/>
    <w:rsid w:val="000E4605"/>
    <w:rsid w:val="000E471D"/>
    <w:rsid w:val="000E4726"/>
    <w:rsid w:val="000E4903"/>
    <w:rsid w:val="000E49EC"/>
    <w:rsid w:val="000E4ADE"/>
    <w:rsid w:val="000E4CC4"/>
    <w:rsid w:val="000E520D"/>
    <w:rsid w:val="000E5382"/>
    <w:rsid w:val="000E5A06"/>
    <w:rsid w:val="000E5A84"/>
    <w:rsid w:val="000E5AE4"/>
    <w:rsid w:val="000E5B0F"/>
    <w:rsid w:val="000E5C9B"/>
    <w:rsid w:val="000E5DED"/>
    <w:rsid w:val="000E62DB"/>
    <w:rsid w:val="000E6599"/>
    <w:rsid w:val="000E6C3C"/>
    <w:rsid w:val="000E6DB1"/>
    <w:rsid w:val="000E7216"/>
    <w:rsid w:val="000E725E"/>
    <w:rsid w:val="000E73E0"/>
    <w:rsid w:val="000E76A1"/>
    <w:rsid w:val="000E7A31"/>
    <w:rsid w:val="000E7C1F"/>
    <w:rsid w:val="000F039C"/>
    <w:rsid w:val="000F071C"/>
    <w:rsid w:val="000F0866"/>
    <w:rsid w:val="000F096E"/>
    <w:rsid w:val="000F0E39"/>
    <w:rsid w:val="000F0E47"/>
    <w:rsid w:val="000F0E67"/>
    <w:rsid w:val="000F12F8"/>
    <w:rsid w:val="000F145F"/>
    <w:rsid w:val="000F15F5"/>
    <w:rsid w:val="000F1CA8"/>
    <w:rsid w:val="000F1F45"/>
    <w:rsid w:val="000F2784"/>
    <w:rsid w:val="000F2B07"/>
    <w:rsid w:val="000F2B65"/>
    <w:rsid w:val="000F2F8E"/>
    <w:rsid w:val="000F30DD"/>
    <w:rsid w:val="000F31B7"/>
    <w:rsid w:val="000F32D9"/>
    <w:rsid w:val="000F33A9"/>
    <w:rsid w:val="000F3E50"/>
    <w:rsid w:val="000F4164"/>
    <w:rsid w:val="000F4209"/>
    <w:rsid w:val="000F530F"/>
    <w:rsid w:val="000F55F8"/>
    <w:rsid w:val="000F567A"/>
    <w:rsid w:val="000F56B9"/>
    <w:rsid w:val="000F57E8"/>
    <w:rsid w:val="000F5A18"/>
    <w:rsid w:val="000F5A3C"/>
    <w:rsid w:val="000F5A7A"/>
    <w:rsid w:val="000F5B05"/>
    <w:rsid w:val="000F5D0E"/>
    <w:rsid w:val="000F5D5D"/>
    <w:rsid w:val="000F5DE2"/>
    <w:rsid w:val="000F5E9F"/>
    <w:rsid w:val="000F6EFB"/>
    <w:rsid w:val="000F6F61"/>
    <w:rsid w:val="000F7019"/>
    <w:rsid w:val="000F73B9"/>
    <w:rsid w:val="000F76BE"/>
    <w:rsid w:val="000F770D"/>
    <w:rsid w:val="000F7943"/>
    <w:rsid w:val="000F7F7A"/>
    <w:rsid w:val="00100452"/>
    <w:rsid w:val="00100821"/>
    <w:rsid w:val="00100E3C"/>
    <w:rsid w:val="0010103D"/>
    <w:rsid w:val="00101175"/>
    <w:rsid w:val="001011C7"/>
    <w:rsid w:val="001016BC"/>
    <w:rsid w:val="00101A5C"/>
    <w:rsid w:val="00101E81"/>
    <w:rsid w:val="00102646"/>
    <w:rsid w:val="001029C1"/>
    <w:rsid w:val="00102C13"/>
    <w:rsid w:val="00102CE7"/>
    <w:rsid w:val="00102D2B"/>
    <w:rsid w:val="001031AB"/>
    <w:rsid w:val="0010342C"/>
    <w:rsid w:val="00103781"/>
    <w:rsid w:val="00103A23"/>
    <w:rsid w:val="00103C2B"/>
    <w:rsid w:val="001044A8"/>
    <w:rsid w:val="001044B8"/>
    <w:rsid w:val="00104841"/>
    <w:rsid w:val="001049A3"/>
    <w:rsid w:val="00104BC5"/>
    <w:rsid w:val="00104D50"/>
    <w:rsid w:val="00104DCC"/>
    <w:rsid w:val="00104F42"/>
    <w:rsid w:val="0010518B"/>
    <w:rsid w:val="001051C8"/>
    <w:rsid w:val="001054ED"/>
    <w:rsid w:val="0010579B"/>
    <w:rsid w:val="001057DF"/>
    <w:rsid w:val="00105DB5"/>
    <w:rsid w:val="00106049"/>
    <w:rsid w:val="00106499"/>
    <w:rsid w:val="0010665B"/>
    <w:rsid w:val="001069E2"/>
    <w:rsid w:val="00106B97"/>
    <w:rsid w:val="00106DAD"/>
    <w:rsid w:val="00106FF2"/>
    <w:rsid w:val="001073A4"/>
    <w:rsid w:val="001073F7"/>
    <w:rsid w:val="0010752E"/>
    <w:rsid w:val="0010765E"/>
    <w:rsid w:val="00107CE2"/>
    <w:rsid w:val="00107EF3"/>
    <w:rsid w:val="001101C6"/>
    <w:rsid w:val="001103A1"/>
    <w:rsid w:val="00110A1D"/>
    <w:rsid w:val="00110BD2"/>
    <w:rsid w:val="00110D34"/>
    <w:rsid w:val="001111FD"/>
    <w:rsid w:val="001111FE"/>
    <w:rsid w:val="001115AA"/>
    <w:rsid w:val="00111B17"/>
    <w:rsid w:val="001120C2"/>
    <w:rsid w:val="001127E8"/>
    <w:rsid w:val="00112822"/>
    <w:rsid w:val="001134FB"/>
    <w:rsid w:val="00113518"/>
    <w:rsid w:val="00113AB0"/>
    <w:rsid w:val="001141FC"/>
    <w:rsid w:val="00114492"/>
    <w:rsid w:val="001148D7"/>
    <w:rsid w:val="00114A5B"/>
    <w:rsid w:val="00114BDD"/>
    <w:rsid w:val="001151D6"/>
    <w:rsid w:val="001156D2"/>
    <w:rsid w:val="001157AD"/>
    <w:rsid w:val="0011588D"/>
    <w:rsid w:val="001159AA"/>
    <w:rsid w:val="00115BA6"/>
    <w:rsid w:val="00115C13"/>
    <w:rsid w:val="00115C69"/>
    <w:rsid w:val="00115C8C"/>
    <w:rsid w:val="00115E96"/>
    <w:rsid w:val="00115EF3"/>
    <w:rsid w:val="00116034"/>
    <w:rsid w:val="001160D1"/>
    <w:rsid w:val="001162C6"/>
    <w:rsid w:val="001162DA"/>
    <w:rsid w:val="001163D0"/>
    <w:rsid w:val="00116555"/>
    <w:rsid w:val="00116D06"/>
    <w:rsid w:val="00116DA9"/>
    <w:rsid w:val="00116EC3"/>
    <w:rsid w:val="00117084"/>
    <w:rsid w:val="00117255"/>
    <w:rsid w:val="00117AE4"/>
    <w:rsid w:val="00117F3B"/>
    <w:rsid w:val="00117F4C"/>
    <w:rsid w:val="00120803"/>
    <w:rsid w:val="001211DF"/>
    <w:rsid w:val="00121847"/>
    <w:rsid w:val="00121ACB"/>
    <w:rsid w:val="001221E6"/>
    <w:rsid w:val="00122495"/>
    <w:rsid w:val="001224B1"/>
    <w:rsid w:val="001228AA"/>
    <w:rsid w:val="00122FAD"/>
    <w:rsid w:val="00123175"/>
    <w:rsid w:val="001231BA"/>
    <w:rsid w:val="0012323A"/>
    <w:rsid w:val="001233BD"/>
    <w:rsid w:val="00123DA4"/>
    <w:rsid w:val="001240F3"/>
    <w:rsid w:val="001244B6"/>
    <w:rsid w:val="0012470B"/>
    <w:rsid w:val="00124CEF"/>
    <w:rsid w:val="00124E9D"/>
    <w:rsid w:val="00124F52"/>
    <w:rsid w:val="0012546F"/>
    <w:rsid w:val="00125554"/>
    <w:rsid w:val="001257F0"/>
    <w:rsid w:val="001259B0"/>
    <w:rsid w:val="00125DCD"/>
    <w:rsid w:val="00125E48"/>
    <w:rsid w:val="00125EFC"/>
    <w:rsid w:val="00126069"/>
    <w:rsid w:val="001262E1"/>
    <w:rsid w:val="00126406"/>
    <w:rsid w:val="0012640A"/>
    <w:rsid w:val="0012652B"/>
    <w:rsid w:val="0012690E"/>
    <w:rsid w:val="00126D4D"/>
    <w:rsid w:val="00126E66"/>
    <w:rsid w:val="001273B2"/>
    <w:rsid w:val="001274C9"/>
    <w:rsid w:val="00127A08"/>
    <w:rsid w:val="00127B80"/>
    <w:rsid w:val="00130438"/>
    <w:rsid w:val="0013053C"/>
    <w:rsid w:val="0013055A"/>
    <w:rsid w:val="0013079E"/>
    <w:rsid w:val="00130ADE"/>
    <w:rsid w:val="00130BDD"/>
    <w:rsid w:val="001311C3"/>
    <w:rsid w:val="00131365"/>
    <w:rsid w:val="0013153E"/>
    <w:rsid w:val="00131794"/>
    <w:rsid w:val="00131E9E"/>
    <w:rsid w:val="001321F1"/>
    <w:rsid w:val="001322DC"/>
    <w:rsid w:val="00132F9F"/>
    <w:rsid w:val="0013300E"/>
    <w:rsid w:val="00133036"/>
    <w:rsid w:val="001331A2"/>
    <w:rsid w:val="001338F8"/>
    <w:rsid w:val="00133BE9"/>
    <w:rsid w:val="00133CD0"/>
    <w:rsid w:val="00133E4D"/>
    <w:rsid w:val="001347A6"/>
    <w:rsid w:val="00134D2A"/>
    <w:rsid w:val="001350F4"/>
    <w:rsid w:val="0013575A"/>
    <w:rsid w:val="001358B2"/>
    <w:rsid w:val="00135A7D"/>
    <w:rsid w:val="00135EAA"/>
    <w:rsid w:val="00136153"/>
    <w:rsid w:val="00136258"/>
    <w:rsid w:val="00136A91"/>
    <w:rsid w:val="00136AEB"/>
    <w:rsid w:val="00136C76"/>
    <w:rsid w:val="00136C91"/>
    <w:rsid w:val="00136CAB"/>
    <w:rsid w:val="00136EA6"/>
    <w:rsid w:val="001400F4"/>
    <w:rsid w:val="00140244"/>
    <w:rsid w:val="001402C4"/>
    <w:rsid w:val="001402CB"/>
    <w:rsid w:val="001403EB"/>
    <w:rsid w:val="001407C9"/>
    <w:rsid w:val="0014139D"/>
    <w:rsid w:val="00141D14"/>
    <w:rsid w:val="00142744"/>
    <w:rsid w:val="00142826"/>
    <w:rsid w:val="001431DF"/>
    <w:rsid w:val="00143298"/>
    <w:rsid w:val="0014356B"/>
    <w:rsid w:val="00143825"/>
    <w:rsid w:val="00143956"/>
    <w:rsid w:val="00143D79"/>
    <w:rsid w:val="00143DBA"/>
    <w:rsid w:val="00143FCF"/>
    <w:rsid w:val="00144104"/>
    <w:rsid w:val="0014478F"/>
    <w:rsid w:val="001449B9"/>
    <w:rsid w:val="00144D0D"/>
    <w:rsid w:val="00144D8E"/>
    <w:rsid w:val="001450EA"/>
    <w:rsid w:val="00145209"/>
    <w:rsid w:val="0014526D"/>
    <w:rsid w:val="00145605"/>
    <w:rsid w:val="00145B62"/>
    <w:rsid w:val="00145BFB"/>
    <w:rsid w:val="00145C50"/>
    <w:rsid w:val="00145D78"/>
    <w:rsid w:val="00146090"/>
    <w:rsid w:val="00146CB4"/>
    <w:rsid w:val="00146D65"/>
    <w:rsid w:val="00146E19"/>
    <w:rsid w:val="00146E52"/>
    <w:rsid w:val="00146FF4"/>
    <w:rsid w:val="0014713C"/>
    <w:rsid w:val="00147786"/>
    <w:rsid w:val="00147A7F"/>
    <w:rsid w:val="00150138"/>
    <w:rsid w:val="0015042B"/>
    <w:rsid w:val="001504EC"/>
    <w:rsid w:val="001505B3"/>
    <w:rsid w:val="001505D0"/>
    <w:rsid w:val="00150D22"/>
    <w:rsid w:val="00150DD8"/>
    <w:rsid w:val="00150EDF"/>
    <w:rsid w:val="00150F1D"/>
    <w:rsid w:val="00150F71"/>
    <w:rsid w:val="00150F8A"/>
    <w:rsid w:val="001512EA"/>
    <w:rsid w:val="001513D0"/>
    <w:rsid w:val="00151EB8"/>
    <w:rsid w:val="001520D9"/>
    <w:rsid w:val="001523E2"/>
    <w:rsid w:val="00152503"/>
    <w:rsid w:val="0015264E"/>
    <w:rsid w:val="00152A3B"/>
    <w:rsid w:val="00153036"/>
    <w:rsid w:val="00153464"/>
    <w:rsid w:val="00153A82"/>
    <w:rsid w:val="00153AE4"/>
    <w:rsid w:val="001540FC"/>
    <w:rsid w:val="0015421C"/>
    <w:rsid w:val="001542EF"/>
    <w:rsid w:val="00154E2C"/>
    <w:rsid w:val="00155191"/>
    <w:rsid w:val="0015524F"/>
    <w:rsid w:val="001559F0"/>
    <w:rsid w:val="00155A13"/>
    <w:rsid w:val="00155C98"/>
    <w:rsid w:val="0015615C"/>
    <w:rsid w:val="00156DB2"/>
    <w:rsid w:val="00156E9D"/>
    <w:rsid w:val="00156F4F"/>
    <w:rsid w:val="0015702B"/>
    <w:rsid w:val="00157243"/>
    <w:rsid w:val="001572AB"/>
    <w:rsid w:val="00157565"/>
    <w:rsid w:val="001576D4"/>
    <w:rsid w:val="00157A76"/>
    <w:rsid w:val="00157A86"/>
    <w:rsid w:val="00157AD5"/>
    <w:rsid w:val="00157F5C"/>
    <w:rsid w:val="0016081D"/>
    <w:rsid w:val="00161917"/>
    <w:rsid w:val="0016237A"/>
    <w:rsid w:val="001623FF"/>
    <w:rsid w:val="00162528"/>
    <w:rsid w:val="00162B36"/>
    <w:rsid w:val="00162EEB"/>
    <w:rsid w:val="0016315E"/>
    <w:rsid w:val="00163234"/>
    <w:rsid w:val="00163441"/>
    <w:rsid w:val="0016362D"/>
    <w:rsid w:val="001639FF"/>
    <w:rsid w:val="00163FBF"/>
    <w:rsid w:val="00164022"/>
    <w:rsid w:val="0016410E"/>
    <w:rsid w:val="001642C5"/>
    <w:rsid w:val="0016481A"/>
    <w:rsid w:val="00164A2F"/>
    <w:rsid w:val="00164D15"/>
    <w:rsid w:val="00164D58"/>
    <w:rsid w:val="00165247"/>
    <w:rsid w:val="001652A6"/>
    <w:rsid w:val="001655E3"/>
    <w:rsid w:val="0016583F"/>
    <w:rsid w:val="00165C47"/>
    <w:rsid w:val="00165D72"/>
    <w:rsid w:val="00165EA2"/>
    <w:rsid w:val="00165EF0"/>
    <w:rsid w:val="00166212"/>
    <w:rsid w:val="00166525"/>
    <w:rsid w:val="00166957"/>
    <w:rsid w:val="00166BC6"/>
    <w:rsid w:val="00166C1F"/>
    <w:rsid w:val="00166E3E"/>
    <w:rsid w:val="00166EDF"/>
    <w:rsid w:val="00166FFE"/>
    <w:rsid w:val="001676B4"/>
    <w:rsid w:val="00167853"/>
    <w:rsid w:val="00167CD7"/>
    <w:rsid w:val="00167F7D"/>
    <w:rsid w:val="0017044E"/>
    <w:rsid w:val="00170501"/>
    <w:rsid w:val="00170687"/>
    <w:rsid w:val="00170C89"/>
    <w:rsid w:val="00170E0F"/>
    <w:rsid w:val="00171469"/>
    <w:rsid w:val="00171952"/>
    <w:rsid w:val="00171C7C"/>
    <w:rsid w:val="00171CBC"/>
    <w:rsid w:val="00171DBC"/>
    <w:rsid w:val="00171DC3"/>
    <w:rsid w:val="00172088"/>
    <w:rsid w:val="001721C9"/>
    <w:rsid w:val="00172BB4"/>
    <w:rsid w:val="00173805"/>
    <w:rsid w:val="00173A3F"/>
    <w:rsid w:val="00173DF2"/>
    <w:rsid w:val="00173EC9"/>
    <w:rsid w:val="00173F62"/>
    <w:rsid w:val="00174209"/>
    <w:rsid w:val="0017446B"/>
    <w:rsid w:val="00174537"/>
    <w:rsid w:val="00174980"/>
    <w:rsid w:val="00174B60"/>
    <w:rsid w:val="001750C1"/>
    <w:rsid w:val="00175BF9"/>
    <w:rsid w:val="00175C25"/>
    <w:rsid w:val="00175DFA"/>
    <w:rsid w:val="00175ED0"/>
    <w:rsid w:val="00175F75"/>
    <w:rsid w:val="00175FE4"/>
    <w:rsid w:val="00176688"/>
    <w:rsid w:val="00176712"/>
    <w:rsid w:val="00176BF1"/>
    <w:rsid w:val="001771D2"/>
    <w:rsid w:val="0017723F"/>
    <w:rsid w:val="0017744A"/>
    <w:rsid w:val="001778F2"/>
    <w:rsid w:val="00177A7C"/>
    <w:rsid w:val="00180043"/>
    <w:rsid w:val="0018054F"/>
    <w:rsid w:val="001808CA"/>
    <w:rsid w:val="00180CAA"/>
    <w:rsid w:val="00180ED0"/>
    <w:rsid w:val="001813AA"/>
    <w:rsid w:val="001817DD"/>
    <w:rsid w:val="001819DB"/>
    <w:rsid w:val="00181B0F"/>
    <w:rsid w:val="00181FBD"/>
    <w:rsid w:val="001826CA"/>
    <w:rsid w:val="00182720"/>
    <w:rsid w:val="001827A8"/>
    <w:rsid w:val="00182F78"/>
    <w:rsid w:val="00183058"/>
    <w:rsid w:val="00183364"/>
    <w:rsid w:val="00183468"/>
    <w:rsid w:val="00183819"/>
    <w:rsid w:val="0018392C"/>
    <w:rsid w:val="00183CD2"/>
    <w:rsid w:val="00184254"/>
    <w:rsid w:val="00184599"/>
    <w:rsid w:val="0018479F"/>
    <w:rsid w:val="00184C9F"/>
    <w:rsid w:val="00184F1F"/>
    <w:rsid w:val="00185151"/>
    <w:rsid w:val="00185352"/>
    <w:rsid w:val="001854DE"/>
    <w:rsid w:val="001855AE"/>
    <w:rsid w:val="00185934"/>
    <w:rsid w:val="00185A9C"/>
    <w:rsid w:val="00185AE2"/>
    <w:rsid w:val="00185D09"/>
    <w:rsid w:val="00185D73"/>
    <w:rsid w:val="00185F13"/>
    <w:rsid w:val="001861FD"/>
    <w:rsid w:val="0018625D"/>
    <w:rsid w:val="001867E4"/>
    <w:rsid w:val="00186890"/>
    <w:rsid w:val="00186919"/>
    <w:rsid w:val="001869C9"/>
    <w:rsid w:val="00186A85"/>
    <w:rsid w:val="00186C4A"/>
    <w:rsid w:val="00186CDF"/>
    <w:rsid w:val="00187966"/>
    <w:rsid w:val="00187C2E"/>
    <w:rsid w:val="0019031C"/>
    <w:rsid w:val="001906EE"/>
    <w:rsid w:val="00190A2E"/>
    <w:rsid w:val="00190EC5"/>
    <w:rsid w:val="00191275"/>
    <w:rsid w:val="00191541"/>
    <w:rsid w:val="00191910"/>
    <w:rsid w:val="00191977"/>
    <w:rsid w:val="00191ABF"/>
    <w:rsid w:val="00191C7A"/>
    <w:rsid w:val="0019223C"/>
    <w:rsid w:val="001926C6"/>
    <w:rsid w:val="00192944"/>
    <w:rsid w:val="00193101"/>
    <w:rsid w:val="0019365B"/>
    <w:rsid w:val="00193716"/>
    <w:rsid w:val="00193893"/>
    <w:rsid w:val="00193955"/>
    <w:rsid w:val="00193E7F"/>
    <w:rsid w:val="00193EFC"/>
    <w:rsid w:val="001940CA"/>
    <w:rsid w:val="001940D8"/>
    <w:rsid w:val="00194195"/>
    <w:rsid w:val="00194229"/>
    <w:rsid w:val="0019447E"/>
    <w:rsid w:val="00194572"/>
    <w:rsid w:val="00194A11"/>
    <w:rsid w:val="00194FD9"/>
    <w:rsid w:val="0019501F"/>
    <w:rsid w:val="00195058"/>
    <w:rsid w:val="0019507B"/>
    <w:rsid w:val="00195317"/>
    <w:rsid w:val="00195B93"/>
    <w:rsid w:val="00195E86"/>
    <w:rsid w:val="0019616A"/>
    <w:rsid w:val="0019692B"/>
    <w:rsid w:val="00196A89"/>
    <w:rsid w:val="00197981"/>
    <w:rsid w:val="00197BAF"/>
    <w:rsid w:val="00197C3E"/>
    <w:rsid w:val="00197E10"/>
    <w:rsid w:val="001A0733"/>
    <w:rsid w:val="001A0B5F"/>
    <w:rsid w:val="001A0D2E"/>
    <w:rsid w:val="001A0EA3"/>
    <w:rsid w:val="001A160B"/>
    <w:rsid w:val="001A18EB"/>
    <w:rsid w:val="001A1B53"/>
    <w:rsid w:val="001A1F81"/>
    <w:rsid w:val="001A2140"/>
    <w:rsid w:val="001A2304"/>
    <w:rsid w:val="001A2839"/>
    <w:rsid w:val="001A2CE6"/>
    <w:rsid w:val="001A2ED2"/>
    <w:rsid w:val="001A302F"/>
    <w:rsid w:val="001A3509"/>
    <w:rsid w:val="001A3859"/>
    <w:rsid w:val="001A3973"/>
    <w:rsid w:val="001A3B0F"/>
    <w:rsid w:val="001A46E0"/>
    <w:rsid w:val="001A4811"/>
    <w:rsid w:val="001A4B8C"/>
    <w:rsid w:val="001A4E95"/>
    <w:rsid w:val="001A56CB"/>
    <w:rsid w:val="001A5CF1"/>
    <w:rsid w:val="001A5D7D"/>
    <w:rsid w:val="001A6295"/>
    <w:rsid w:val="001A63A7"/>
    <w:rsid w:val="001A68EB"/>
    <w:rsid w:val="001A6A18"/>
    <w:rsid w:val="001A6D02"/>
    <w:rsid w:val="001A6EAC"/>
    <w:rsid w:val="001A6FD0"/>
    <w:rsid w:val="001A74A5"/>
    <w:rsid w:val="001A77C1"/>
    <w:rsid w:val="001A7CFE"/>
    <w:rsid w:val="001A7EE5"/>
    <w:rsid w:val="001A7F6D"/>
    <w:rsid w:val="001B0034"/>
    <w:rsid w:val="001B00CC"/>
    <w:rsid w:val="001B015C"/>
    <w:rsid w:val="001B05AF"/>
    <w:rsid w:val="001B0897"/>
    <w:rsid w:val="001B08E4"/>
    <w:rsid w:val="001B1525"/>
    <w:rsid w:val="001B15E3"/>
    <w:rsid w:val="001B1CA4"/>
    <w:rsid w:val="001B25BA"/>
    <w:rsid w:val="001B25C6"/>
    <w:rsid w:val="001B2679"/>
    <w:rsid w:val="001B26D7"/>
    <w:rsid w:val="001B2B8B"/>
    <w:rsid w:val="001B30E6"/>
    <w:rsid w:val="001B3172"/>
    <w:rsid w:val="001B3704"/>
    <w:rsid w:val="001B38F7"/>
    <w:rsid w:val="001B3A59"/>
    <w:rsid w:val="001B3A74"/>
    <w:rsid w:val="001B3BB9"/>
    <w:rsid w:val="001B3CBB"/>
    <w:rsid w:val="001B3F7B"/>
    <w:rsid w:val="001B4116"/>
    <w:rsid w:val="001B4247"/>
    <w:rsid w:val="001B44F2"/>
    <w:rsid w:val="001B4511"/>
    <w:rsid w:val="001B45CE"/>
    <w:rsid w:val="001B46FF"/>
    <w:rsid w:val="001B4AB3"/>
    <w:rsid w:val="001B4D2E"/>
    <w:rsid w:val="001B4E42"/>
    <w:rsid w:val="001B4F2E"/>
    <w:rsid w:val="001B515B"/>
    <w:rsid w:val="001B534C"/>
    <w:rsid w:val="001B5377"/>
    <w:rsid w:val="001B546A"/>
    <w:rsid w:val="001B5ACD"/>
    <w:rsid w:val="001B5EF3"/>
    <w:rsid w:val="001B61E8"/>
    <w:rsid w:val="001B62C4"/>
    <w:rsid w:val="001B638C"/>
    <w:rsid w:val="001B6679"/>
    <w:rsid w:val="001B66C1"/>
    <w:rsid w:val="001B6780"/>
    <w:rsid w:val="001B68FD"/>
    <w:rsid w:val="001B6B3D"/>
    <w:rsid w:val="001B71B2"/>
    <w:rsid w:val="001B71F3"/>
    <w:rsid w:val="001B7522"/>
    <w:rsid w:val="001B752D"/>
    <w:rsid w:val="001B7C6A"/>
    <w:rsid w:val="001B7D60"/>
    <w:rsid w:val="001B7E07"/>
    <w:rsid w:val="001C05A1"/>
    <w:rsid w:val="001C07D0"/>
    <w:rsid w:val="001C0B7D"/>
    <w:rsid w:val="001C0DDB"/>
    <w:rsid w:val="001C1179"/>
    <w:rsid w:val="001C179D"/>
    <w:rsid w:val="001C1868"/>
    <w:rsid w:val="001C188F"/>
    <w:rsid w:val="001C18BA"/>
    <w:rsid w:val="001C1BB3"/>
    <w:rsid w:val="001C2593"/>
    <w:rsid w:val="001C285F"/>
    <w:rsid w:val="001C2867"/>
    <w:rsid w:val="001C28ED"/>
    <w:rsid w:val="001C2B20"/>
    <w:rsid w:val="001C2DC4"/>
    <w:rsid w:val="001C32B4"/>
    <w:rsid w:val="001C35F9"/>
    <w:rsid w:val="001C36D4"/>
    <w:rsid w:val="001C3C04"/>
    <w:rsid w:val="001C3C4E"/>
    <w:rsid w:val="001C4845"/>
    <w:rsid w:val="001C48E4"/>
    <w:rsid w:val="001C4A4F"/>
    <w:rsid w:val="001C4DC0"/>
    <w:rsid w:val="001C4E25"/>
    <w:rsid w:val="001C4FF4"/>
    <w:rsid w:val="001C536B"/>
    <w:rsid w:val="001C5765"/>
    <w:rsid w:val="001C5E59"/>
    <w:rsid w:val="001C62DA"/>
    <w:rsid w:val="001C646E"/>
    <w:rsid w:val="001C678B"/>
    <w:rsid w:val="001C717F"/>
    <w:rsid w:val="001C71DB"/>
    <w:rsid w:val="001C72E3"/>
    <w:rsid w:val="001C72F0"/>
    <w:rsid w:val="001C74F7"/>
    <w:rsid w:val="001C7C23"/>
    <w:rsid w:val="001D035C"/>
    <w:rsid w:val="001D07E0"/>
    <w:rsid w:val="001D0A58"/>
    <w:rsid w:val="001D0EA8"/>
    <w:rsid w:val="001D1154"/>
    <w:rsid w:val="001D1893"/>
    <w:rsid w:val="001D18DE"/>
    <w:rsid w:val="001D1D07"/>
    <w:rsid w:val="001D1D54"/>
    <w:rsid w:val="001D2831"/>
    <w:rsid w:val="001D2EB0"/>
    <w:rsid w:val="001D3B52"/>
    <w:rsid w:val="001D3C7E"/>
    <w:rsid w:val="001D3E2C"/>
    <w:rsid w:val="001D40E8"/>
    <w:rsid w:val="001D411B"/>
    <w:rsid w:val="001D4464"/>
    <w:rsid w:val="001D45CD"/>
    <w:rsid w:val="001D481D"/>
    <w:rsid w:val="001D48AD"/>
    <w:rsid w:val="001D4A56"/>
    <w:rsid w:val="001D4ADB"/>
    <w:rsid w:val="001D4AE7"/>
    <w:rsid w:val="001D4BAC"/>
    <w:rsid w:val="001D5032"/>
    <w:rsid w:val="001D50DE"/>
    <w:rsid w:val="001D5213"/>
    <w:rsid w:val="001D5591"/>
    <w:rsid w:val="001D5786"/>
    <w:rsid w:val="001D5A79"/>
    <w:rsid w:val="001D5F03"/>
    <w:rsid w:val="001D5F48"/>
    <w:rsid w:val="001D6499"/>
    <w:rsid w:val="001D7006"/>
    <w:rsid w:val="001D70E5"/>
    <w:rsid w:val="001D7180"/>
    <w:rsid w:val="001D7F38"/>
    <w:rsid w:val="001E0292"/>
    <w:rsid w:val="001E0714"/>
    <w:rsid w:val="001E086C"/>
    <w:rsid w:val="001E098D"/>
    <w:rsid w:val="001E0CA4"/>
    <w:rsid w:val="001E10B4"/>
    <w:rsid w:val="001E126F"/>
    <w:rsid w:val="001E1680"/>
    <w:rsid w:val="001E1B65"/>
    <w:rsid w:val="001E1EC9"/>
    <w:rsid w:val="001E2157"/>
    <w:rsid w:val="001E21F4"/>
    <w:rsid w:val="001E2474"/>
    <w:rsid w:val="001E2D42"/>
    <w:rsid w:val="001E30CC"/>
    <w:rsid w:val="001E323B"/>
    <w:rsid w:val="001E32F8"/>
    <w:rsid w:val="001E376F"/>
    <w:rsid w:val="001E3C38"/>
    <w:rsid w:val="001E3E13"/>
    <w:rsid w:val="001E422A"/>
    <w:rsid w:val="001E4859"/>
    <w:rsid w:val="001E4CDE"/>
    <w:rsid w:val="001E58CC"/>
    <w:rsid w:val="001E5EFE"/>
    <w:rsid w:val="001E62CE"/>
    <w:rsid w:val="001E6B81"/>
    <w:rsid w:val="001E6CF4"/>
    <w:rsid w:val="001E6EFD"/>
    <w:rsid w:val="001E6F08"/>
    <w:rsid w:val="001E6FB2"/>
    <w:rsid w:val="001E728D"/>
    <w:rsid w:val="001E72E5"/>
    <w:rsid w:val="001E75B4"/>
    <w:rsid w:val="001E75EA"/>
    <w:rsid w:val="001E77B3"/>
    <w:rsid w:val="001E7A3E"/>
    <w:rsid w:val="001E7E5A"/>
    <w:rsid w:val="001F03D5"/>
    <w:rsid w:val="001F03EC"/>
    <w:rsid w:val="001F08D8"/>
    <w:rsid w:val="001F099E"/>
    <w:rsid w:val="001F0AD0"/>
    <w:rsid w:val="001F0EA4"/>
    <w:rsid w:val="001F108A"/>
    <w:rsid w:val="001F1137"/>
    <w:rsid w:val="001F1228"/>
    <w:rsid w:val="001F1446"/>
    <w:rsid w:val="001F1472"/>
    <w:rsid w:val="001F1845"/>
    <w:rsid w:val="001F1F0D"/>
    <w:rsid w:val="001F23EF"/>
    <w:rsid w:val="001F26E9"/>
    <w:rsid w:val="001F27D9"/>
    <w:rsid w:val="001F280E"/>
    <w:rsid w:val="001F3008"/>
    <w:rsid w:val="001F315A"/>
    <w:rsid w:val="001F33DB"/>
    <w:rsid w:val="001F34A9"/>
    <w:rsid w:val="001F3A36"/>
    <w:rsid w:val="001F3B61"/>
    <w:rsid w:val="001F3D25"/>
    <w:rsid w:val="001F3E00"/>
    <w:rsid w:val="001F4093"/>
    <w:rsid w:val="001F4345"/>
    <w:rsid w:val="001F4B83"/>
    <w:rsid w:val="001F4D66"/>
    <w:rsid w:val="001F4FAD"/>
    <w:rsid w:val="001F528E"/>
    <w:rsid w:val="001F52D6"/>
    <w:rsid w:val="001F5A70"/>
    <w:rsid w:val="001F5B31"/>
    <w:rsid w:val="001F5C6E"/>
    <w:rsid w:val="001F6002"/>
    <w:rsid w:val="001F618F"/>
    <w:rsid w:val="001F664B"/>
    <w:rsid w:val="001F670F"/>
    <w:rsid w:val="001F7159"/>
    <w:rsid w:val="001F74C5"/>
    <w:rsid w:val="001F761D"/>
    <w:rsid w:val="001F77B3"/>
    <w:rsid w:val="001F78F8"/>
    <w:rsid w:val="001F7E49"/>
    <w:rsid w:val="001F7EF4"/>
    <w:rsid w:val="0020026F"/>
    <w:rsid w:val="002008D9"/>
    <w:rsid w:val="00200A94"/>
    <w:rsid w:val="00200C86"/>
    <w:rsid w:val="00200E6E"/>
    <w:rsid w:val="00200F4A"/>
    <w:rsid w:val="002014F3"/>
    <w:rsid w:val="0020155D"/>
    <w:rsid w:val="00201601"/>
    <w:rsid w:val="00201A4E"/>
    <w:rsid w:val="00201F48"/>
    <w:rsid w:val="00202238"/>
    <w:rsid w:val="002024EC"/>
    <w:rsid w:val="00202665"/>
    <w:rsid w:val="0020266F"/>
    <w:rsid w:val="002026DC"/>
    <w:rsid w:val="00202D66"/>
    <w:rsid w:val="0020316E"/>
    <w:rsid w:val="0020397B"/>
    <w:rsid w:val="00203B1D"/>
    <w:rsid w:val="00203B52"/>
    <w:rsid w:val="00204157"/>
    <w:rsid w:val="00204401"/>
    <w:rsid w:val="00204586"/>
    <w:rsid w:val="0020474C"/>
    <w:rsid w:val="00204782"/>
    <w:rsid w:val="00204A33"/>
    <w:rsid w:val="00204CDE"/>
    <w:rsid w:val="00204E07"/>
    <w:rsid w:val="00204F58"/>
    <w:rsid w:val="002051F4"/>
    <w:rsid w:val="00205224"/>
    <w:rsid w:val="002052A5"/>
    <w:rsid w:val="002055FC"/>
    <w:rsid w:val="00205653"/>
    <w:rsid w:val="00205869"/>
    <w:rsid w:val="002065C3"/>
    <w:rsid w:val="00206847"/>
    <w:rsid w:val="00206B2B"/>
    <w:rsid w:val="00206C7B"/>
    <w:rsid w:val="00206FE2"/>
    <w:rsid w:val="00207A00"/>
    <w:rsid w:val="00207E4C"/>
    <w:rsid w:val="00207FF2"/>
    <w:rsid w:val="0021049C"/>
    <w:rsid w:val="00210517"/>
    <w:rsid w:val="0021056E"/>
    <w:rsid w:val="0021085E"/>
    <w:rsid w:val="0021113B"/>
    <w:rsid w:val="002118D5"/>
    <w:rsid w:val="00211CDB"/>
    <w:rsid w:val="00212BDF"/>
    <w:rsid w:val="00212C3B"/>
    <w:rsid w:val="00212C8A"/>
    <w:rsid w:val="00212D23"/>
    <w:rsid w:val="00213010"/>
    <w:rsid w:val="00213118"/>
    <w:rsid w:val="002135D1"/>
    <w:rsid w:val="00213A3E"/>
    <w:rsid w:val="00213BC6"/>
    <w:rsid w:val="00213C82"/>
    <w:rsid w:val="00213C97"/>
    <w:rsid w:val="00213CF1"/>
    <w:rsid w:val="00213F8E"/>
    <w:rsid w:val="0021402D"/>
    <w:rsid w:val="0021405E"/>
    <w:rsid w:val="00214123"/>
    <w:rsid w:val="00214209"/>
    <w:rsid w:val="002142D5"/>
    <w:rsid w:val="0021442E"/>
    <w:rsid w:val="002147A8"/>
    <w:rsid w:val="00214C8D"/>
    <w:rsid w:val="00214DF0"/>
    <w:rsid w:val="00214F51"/>
    <w:rsid w:val="00215238"/>
    <w:rsid w:val="0021541D"/>
    <w:rsid w:val="002155B1"/>
    <w:rsid w:val="002156CA"/>
    <w:rsid w:val="002163A5"/>
    <w:rsid w:val="00216CA7"/>
    <w:rsid w:val="00216E52"/>
    <w:rsid w:val="00216FC2"/>
    <w:rsid w:val="00217133"/>
    <w:rsid w:val="002177E4"/>
    <w:rsid w:val="0021781E"/>
    <w:rsid w:val="00220C4D"/>
    <w:rsid w:val="00220C75"/>
    <w:rsid w:val="00220F09"/>
    <w:rsid w:val="002210CA"/>
    <w:rsid w:val="0022213C"/>
    <w:rsid w:val="00222D6F"/>
    <w:rsid w:val="00222F2D"/>
    <w:rsid w:val="00222FCA"/>
    <w:rsid w:val="00223018"/>
    <w:rsid w:val="00223171"/>
    <w:rsid w:val="002236F3"/>
    <w:rsid w:val="00223BDF"/>
    <w:rsid w:val="00223C1A"/>
    <w:rsid w:val="00224308"/>
    <w:rsid w:val="002250D3"/>
    <w:rsid w:val="00225368"/>
    <w:rsid w:val="002253B3"/>
    <w:rsid w:val="00225429"/>
    <w:rsid w:val="002256C1"/>
    <w:rsid w:val="002256ED"/>
    <w:rsid w:val="00225BF3"/>
    <w:rsid w:val="00225D36"/>
    <w:rsid w:val="00225D51"/>
    <w:rsid w:val="00225E0E"/>
    <w:rsid w:val="00225F56"/>
    <w:rsid w:val="002264EC"/>
    <w:rsid w:val="002267D8"/>
    <w:rsid w:val="00226950"/>
    <w:rsid w:val="0022788F"/>
    <w:rsid w:val="00227C22"/>
    <w:rsid w:val="00230275"/>
    <w:rsid w:val="0023076E"/>
    <w:rsid w:val="00230941"/>
    <w:rsid w:val="00230AB0"/>
    <w:rsid w:val="00230B6F"/>
    <w:rsid w:val="00230C07"/>
    <w:rsid w:val="00230C3A"/>
    <w:rsid w:val="0023131E"/>
    <w:rsid w:val="00231887"/>
    <w:rsid w:val="00231A95"/>
    <w:rsid w:val="00231BB5"/>
    <w:rsid w:val="00231C70"/>
    <w:rsid w:val="00231EBF"/>
    <w:rsid w:val="00231F6D"/>
    <w:rsid w:val="00232032"/>
    <w:rsid w:val="00232064"/>
    <w:rsid w:val="00232296"/>
    <w:rsid w:val="0023265D"/>
    <w:rsid w:val="0023282F"/>
    <w:rsid w:val="002328D0"/>
    <w:rsid w:val="002329AE"/>
    <w:rsid w:val="00232B25"/>
    <w:rsid w:val="00233110"/>
    <w:rsid w:val="00233D97"/>
    <w:rsid w:val="002342BB"/>
    <w:rsid w:val="00234375"/>
    <w:rsid w:val="00234430"/>
    <w:rsid w:val="002345FF"/>
    <w:rsid w:val="0023464F"/>
    <w:rsid w:val="0023473A"/>
    <w:rsid w:val="00234945"/>
    <w:rsid w:val="00234A29"/>
    <w:rsid w:val="002351B9"/>
    <w:rsid w:val="0023598B"/>
    <w:rsid w:val="00235B63"/>
    <w:rsid w:val="00235DDB"/>
    <w:rsid w:val="00235E26"/>
    <w:rsid w:val="00236066"/>
    <w:rsid w:val="002366FF"/>
    <w:rsid w:val="00236787"/>
    <w:rsid w:val="00236A4D"/>
    <w:rsid w:val="00236AFF"/>
    <w:rsid w:val="00236C27"/>
    <w:rsid w:val="00236CCC"/>
    <w:rsid w:val="00236D6C"/>
    <w:rsid w:val="00236E4D"/>
    <w:rsid w:val="00236EBB"/>
    <w:rsid w:val="00237599"/>
    <w:rsid w:val="002376BA"/>
    <w:rsid w:val="00237910"/>
    <w:rsid w:val="00237C5C"/>
    <w:rsid w:val="00237FDB"/>
    <w:rsid w:val="002401A5"/>
    <w:rsid w:val="00240587"/>
    <w:rsid w:val="0024092D"/>
    <w:rsid w:val="002409C4"/>
    <w:rsid w:val="00240A22"/>
    <w:rsid w:val="00240AB8"/>
    <w:rsid w:val="00240D9F"/>
    <w:rsid w:val="00240F20"/>
    <w:rsid w:val="00240FBC"/>
    <w:rsid w:val="002410E2"/>
    <w:rsid w:val="00241118"/>
    <w:rsid w:val="002416EE"/>
    <w:rsid w:val="00241A79"/>
    <w:rsid w:val="00241BDF"/>
    <w:rsid w:val="00242034"/>
    <w:rsid w:val="002425F8"/>
    <w:rsid w:val="00242A0E"/>
    <w:rsid w:val="002431BD"/>
    <w:rsid w:val="00243347"/>
    <w:rsid w:val="00243555"/>
    <w:rsid w:val="002445D4"/>
    <w:rsid w:val="00244E8A"/>
    <w:rsid w:val="00244EE9"/>
    <w:rsid w:val="00244F2B"/>
    <w:rsid w:val="00245352"/>
    <w:rsid w:val="002455B8"/>
    <w:rsid w:val="002455CB"/>
    <w:rsid w:val="002458F5"/>
    <w:rsid w:val="002459A7"/>
    <w:rsid w:val="00245C83"/>
    <w:rsid w:val="0024619B"/>
    <w:rsid w:val="002462DB"/>
    <w:rsid w:val="002465C0"/>
    <w:rsid w:val="00246768"/>
    <w:rsid w:val="0024695B"/>
    <w:rsid w:val="002469CD"/>
    <w:rsid w:val="00246B22"/>
    <w:rsid w:val="00246D29"/>
    <w:rsid w:val="00246F84"/>
    <w:rsid w:val="0024706D"/>
    <w:rsid w:val="00247768"/>
    <w:rsid w:val="002477D5"/>
    <w:rsid w:val="00247F41"/>
    <w:rsid w:val="0025034D"/>
    <w:rsid w:val="002508A7"/>
    <w:rsid w:val="00250916"/>
    <w:rsid w:val="002509D1"/>
    <w:rsid w:val="00250A2D"/>
    <w:rsid w:val="00250FCA"/>
    <w:rsid w:val="00251315"/>
    <w:rsid w:val="002514E4"/>
    <w:rsid w:val="0025158C"/>
    <w:rsid w:val="0025187B"/>
    <w:rsid w:val="00251AEB"/>
    <w:rsid w:val="00252C13"/>
    <w:rsid w:val="00252EAA"/>
    <w:rsid w:val="00252EC6"/>
    <w:rsid w:val="00252F1B"/>
    <w:rsid w:val="00253635"/>
    <w:rsid w:val="00253AAA"/>
    <w:rsid w:val="00253DDC"/>
    <w:rsid w:val="0025407B"/>
    <w:rsid w:val="0025440A"/>
    <w:rsid w:val="00254461"/>
    <w:rsid w:val="00254AA2"/>
    <w:rsid w:val="00254BB1"/>
    <w:rsid w:val="00254D13"/>
    <w:rsid w:val="00254D3E"/>
    <w:rsid w:val="00254E8D"/>
    <w:rsid w:val="0025506B"/>
    <w:rsid w:val="0025572F"/>
    <w:rsid w:val="00255E5F"/>
    <w:rsid w:val="00255F87"/>
    <w:rsid w:val="00256074"/>
    <w:rsid w:val="002562BF"/>
    <w:rsid w:val="00256B8F"/>
    <w:rsid w:val="00257AFF"/>
    <w:rsid w:val="00257C0B"/>
    <w:rsid w:val="00257FD0"/>
    <w:rsid w:val="00260073"/>
    <w:rsid w:val="00260177"/>
    <w:rsid w:val="00260284"/>
    <w:rsid w:val="00260743"/>
    <w:rsid w:val="0026091C"/>
    <w:rsid w:val="00260982"/>
    <w:rsid w:val="00260DF8"/>
    <w:rsid w:val="00261EFE"/>
    <w:rsid w:val="00262099"/>
    <w:rsid w:val="00262281"/>
    <w:rsid w:val="002626B0"/>
    <w:rsid w:val="00262A59"/>
    <w:rsid w:val="00262BEB"/>
    <w:rsid w:val="00262CA5"/>
    <w:rsid w:val="00262FCA"/>
    <w:rsid w:val="002635AF"/>
    <w:rsid w:val="00263805"/>
    <w:rsid w:val="002639D6"/>
    <w:rsid w:val="002639DC"/>
    <w:rsid w:val="002640D7"/>
    <w:rsid w:val="002642EE"/>
    <w:rsid w:val="00264AA8"/>
    <w:rsid w:val="00264E80"/>
    <w:rsid w:val="002650C4"/>
    <w:rsid w:val="00265219"/>
    <w:rsid w:val="00265A6F"/>
    <w:rsid w:val="00265AAB"/>
    <w:rsid w:val="00265F41"/>
    <w:rsid w:val="00266021"/>
    <w:rsid w:val="0026621E"/>
    <w:rsid w:val="0026649A"/>
    <w:rsid w:val="00266F13"/>
    <w:rsid w:val="00266F68"/>
    <w:rsid w:val="002671C6"/>
    <w:rsid w:val="00267B1E"/>
    <w:rsid w:val="00271005"/>
    <w:rsid w:val="00271025"/>
    <w:rsid w:val="00271041"/>
    <w:rsid w:val="002713A4"/>
    <w:rsid w:val="00271670"/>
    <w:rsid w:val="00271AFB"/>
    <w:rsid w:val="002720EF"/>
    <w:rsid w:val="002726D8"/>
    <w:rsid w:val="00272D72"/>
    <w:rsid w:val="0027318A"/>
    <w:rsid w:val="00273928"/>
    <w:rsid w:val="0027393B"/>
    <w:rsid w:val="00273A0F"/>
    <w:rsid w:val="00273B4B"/>
    <w:rsid w:val="00273E2A"/>
    <w:rsid w:val="002740C4"/>
    <w:rsid w:val="00274291"/>
    <w:rsid w:val="00274B5C"/>
    <w:rsid w:val="00274B79"/>
    <w:rsid w:val="00274BAC"/>
    <w:rsid w:val="00274FF3"/>
    <w:rsid w:val="002754CA"/>
    <w:rsid w:val="00275D51"/>
    <w:rsid w:val="00275F26"/>
    <w:rsid w:val="00276006"/>
    <w:rsid w:val="00276342"/>
    <w:rsid w:val="00276413"/>
    <w:rsid w:val="002764DC"/>
    <w:rsid w:val="00276C48"/>
    <w:rsid w:val="00276FB2"/>
    <w:rsid w:val="00277A33"/>
    <w:rsid w:val="00277A5F"/>
    <w:rsid w:val="00277AF9"/>
    <w:rsid w:val="00280023"/>
    <w:rsid w:val="002807A2"/>
    <w:rsid w:val="00280A99"/>
    <w:rsid w:val="00280C64"/>
    <w:rsid w:val="00280F74"/>
    <w:rsid w:val="00281157"/>
    <w:rsid w:val="00281282"/>
    <w:rsid w:val="00281468"/>
    <w:rsid w:val="00281A27"/>
    <w:rsid w:val="00281CDC"/>
    <w:rsid w:val="00281D1E"/>
    <w:rsid w:val="0028260E"/>
    <w:rsid w:val="00282669"/>
    <w:rsid w:val="0028290A"/>
    <w:rsid w:val="0028298A"/>
    <w:rsid w:val="00282AD0"/>
    <w:rsid w:val="00282B41"/>
    <w:rsid w:val="00282E5C"/>
    <w:rsid w:val="002830CA"/>
    <w:rsid w:val="002832D7"/>
    <w:rsid w:val="00283304"/>
    <w:rsid w:val="0028379E"/>
    <w:rsid w:val="00283923"/>
    <w:rsid w:val="00283DF7"/>
    <w:rsid w:val="00283E90"/>
    <w:rsid w:val="0028404E"/>
    <w:rsid w:val="002845D5"/>
    <w:rsid w:val="002847FA"/>
    <w:rsid w:val="002848CF"/>
    <w:rsid w:val="00284D52"/>
    <w:rsid w:val="00284FEA"/>
    <w:rsid w:val="0028532F"/>
    <w:rsid w:val="00285E43"/>
    <w:rsid w:val="00285E46"/>
    <w:rsid w:val="00286B10"/>
    <w:rsid w:val="00286B18"/>
    <w:rsid w:val="00286DA9"/>
    <w:rsid w:val="00287078"/>
    <w:rsid w:val="00287118"/>
    <w:rsid w:val="00287201"/>
    <w:rsid w:val="0028751B"/>
    <w:rsid w:val="002877F1"/>
    <w:rsid w:val="00287844"/>
    <w:rsid w:val="002879D0"/>
    <w:rsid w:val="00290034"/>
    <w:rsid w:val="00290405"/>
    <w:rsid w:val="002904CC"/>
    <w:rsid w:val="0029070F"/>
    <w:rsid w:val="00290742"/>
    <w:rsid w:val="002907A9"/>
    <w:rsid w:val="00290968"/>
    <w:rsid w:val="00290A71"/>
    <w:rsid w:val="00290CA3"/>
    <w:rsid w:val="0029150A"/>
    <w:rsid w:val="0029174E"/>
    <w:rsid w:val="00291E1C"/>
    <w:rsid w:val="002926F1"/>
    <w:rsid w:val="00292879"/>
    <w:rsid w:val="002928DD"/>
    <w:rsid w:val="00292BC9"/>
    <w:rsid w:val="00292CB7"/>
    <w:rsid w:val="00292D57"/>
    <w:rsid w:val="0029302F"/>
    <w:rsid w:val="002930B4"/>
    <w:rsid w:val="002930B7"/>
    <w:rsid w:val="002930E4"/>
    <w:rsid w:val="00293B3A"/>
    <w:rsid w:val="00293E90"/>
    <w:rsid w:val="00294006"/>
    <w:rsid w:val="00294031"/>
    <w:rsid w:val="00294253"/>
    <w:rsid w:val="0029433B"/>
    <w:rsid w:val="002943D6"/>
    <w:rsid w:val="002946C4"/>
    <w:rsid w:val="00294768"/>
    <w:rsid w:val="0029489B"/>
    <w:rsid w:val="002948DB"/>
    <w:rsid w:val="00294FCE"/>
    <w:rsid w:val="00294FE3"/>
    <w:rsid w:val="002951CA"/>
    <w:rsid w:val="002954B8"/>
    <w:rsid w:val="0029554A"/>
    <w:rsid w:val="0029560C"/>
    <w:rsid w:val="00295640"/>
    <w:rsid w:val="0029590A"/>
    <w:rsid w:val="00295F53"/>
    <w:rsid w:val="0029619C"/>
    <w:rsid w:val="00296695"/>
    <w:rsid w:val="00296AD4"/>
    <w:rsid w:val="00296B37"/>
    <w:rsid w:val="0029710A"/>
    <w:rsid w:val="00297338"/>
    <w:rsid w:val="00297666"/>
    <w:rsid w:val="00297690"/>
    <w:rsid w:val="00297F06"/>
    <w:rsid w:val="002A03EF"/>
    <w:rsid w:val="002A0674"/>
    <w:rsid w:val="002A0789"/>
    <w:rsid w:val="002A0B59"/>
    <w:rsid w:val="002A0E57"/>
    <w:rsid w:val="002A0F5B"/>
    <w:rsid w:val="002A0FFD"/>
    <w:rsid w:val="002A11DF"/>
    <w:rsid w:val="002A13FB"/>
    <w:rsid w:val="002A1C8B"/>
    <w:rsid w:val="002A1CA2"/>
    <w:rsid w:val="002A2024"/>
    <w:rsid w:val="002A2308"/>
    <w:rsid w:val="002A245F"/>
    <w:rsid w:val="002A2481"/>
    <w:rsid w:val="002A249D"/>
    <w:rsid w:val="002A3187"/>
    <w:rsid w:val="002A31E0"/>
    <w:rsid w:val="002A34CD"/>
    <w:rsid w:val="002A3696"/>
    <w:rsid w:val="002A3BBA"/>
    <w:rsid w:val="002A3BD7"/>
    <w:rsid w:val="002A3C1D"/>
    <w:rsid w:val="002A3CBA"/>
    <w:rsid w:val="002A432D"/>
    <w:rsid w:val="002A4856"/>
    <w:rsid w:val="002A4BCD"/>
    <w:rsid w:val="002A53E8"/>
    <w:rsid w:val="002A5760"/>
    <w:rsid w:val="002A5910"/>
    <w:rsid w:val="002A5AAC"/>
    <w:rsid w:val="002A5D15"/>
    <w:rsid w:val="002A5D64"/>
    <w:rsid w:val="002A5E40"/>
    <w:rsid w:val="002A61DC"/>
    <w:rsid w:val="002A66DD"/>
    <w:rsid w:val="002A6DA6"/>
    <w:rsid w:val="002A71DE"/>
    <w:rsid w:val="002A7218"/>
    <w:rsid w:val="002A7283"/>
    <w:rsid w:val="002A78AB"/>
    <w:rsid w:val="002A7F4A"/>
    <w:rsid w:val="002B0461"/>
    <w:rsid w:val="002B093A"/>
    <w:rsid w:val="002B095B"/>
    <w:rsid w:val="002B0981"/>
    <w:rsid w:val="002B0A75"/>
    <w:rsid w:val="002B0B32"/>
    <w:rsid w:val="002B0BBE"/>
    <w:rsid w:val="002B0E8E"/>
    <w:rsid w:val="002B1413"/>
    <w:rsid w:val="002B1AE2"/>
    <w:rsid w:val="002B1CBE"/>
    <w:rsid w:val="002B20F8"/>
    <w:rsid w:val="002B2176"/>
    <w:rsid w:val="002B2471"/>
    <w:rsid w:val="002B2573"/>
    <w:rsid w:val="002B258E"/>
    <w:rsid w:val="002B260E"/>
    <w:rsid w:val="002B294F"/>
    <w:rsid w:val="002B2C68"/>
    <w:rsid w:val="002B2E21"/>
    <w:rsid w:val="002B33F5"/>
    <w:rsid w:val="002B3677"/>
    <w:rsid w:val="002B36AD"/>
    <w:rsid w:val="002B3731"/>
    <w:rsid w:val="002B38DE"/>
    <w:rsid w:val="002B3BA4"/>
    <w:rsid w:val="002B468A"/>
    <w:rsid w:val="002B4866"/>
    <w:rsid w:val="002B4943"/>
    <w:rsid w:val="002B49A9"/>
    <w:rsid w:val="002B4C4F"/>
    <w:rsid w:val="002B5255"/>
    <w:rsid w:val="002B5388"/>
    <w:rsid w:val="002B556B"/>
    <w:rsid w:val="002B56E9"/>
    <w:rsid w:val="002B591A"/>
    <w:rsid w:val="002B5931"/>
    <w:rsid w:val="002B5CE0"/>
    <w:rsid w:val="002B5F0A"/>
    <w:rsid w:val="002B6A09"/>
    <w:rsid w:val="002B6ACE"/>
    <w:rsid w:val="002B6BEE"/>
    <w:rsid w:val="002B70B9"/>
    <w:rsid w:val="002B7528"/>
    <w:rsid w:val="002B7D2E"/>
    <w:rsid w:val="002B7DC2"/>
    <w:rsid w:val="002B7DC8"/>
    <w:rsid w:val="002B7FCD"/>
    <w:rsid w:val="002C0113"/>
    <w:rsid w:val="002C0272"/>
    <w:rsid w:val="002C0ACF"/>
    <w:rsid w:val="002C0BE4"/>
    <w:rsid w:val="002C0D91"/>
    <w:rsid w:val="002C1B9A"/>
    <w:rsid w:val="002C1BE9"/>
    <w:rsid w:val="002C21BF"/>
    <w:rsid w:val="002C24BF"/>
    <w:rsid w:val="002C29DD"/>
    <w:rsid w:val="002C376E"/>
    <w:rsid w:val="002C38C4"/>
    <w:rsid w:val="002C3C9B"/>
    <w:rsid w:val="002C3D0E"/>
    <w:rsid w:val="002C404C"/>
    <w:rsid w:val="002C455A"/>
    <w:rsid w:val="002C45A6"/>
    <w:rsid w:val="002C482D"/>
    <w:rsid w:val="002C4A2B"/>
    <w:rsid w:val="002C4A8D"/>
    <w:rsid w:val="002C4D53"/>
    <w:rsid w:val="002C524A"/>
    <w:rsid w:val="002C5549"/>
    <w:rsid w:val="002C5657"/>
    <w:rsid w:val="002C5C2C"/>
    <w:rsid w:val="002C5D79"/>
    <w:rsid w:val="002C5DDF"/>
    <w:rsid w:val="002C62C7"/>
    <w:rsid w:val="002C6AA6"/>
    <w:rsid w:val="002C6C0C"/>
    <w:rsid w:val="002C6F19"/>
    <w:rsid w:val="002C71FB"/>
    <w:rsid w:val="002C731C"/>
    <w:rsid w:val="002C751C"/>
    <w:rsid w:val="002C7557"/>
    <w:rsid w:val="002C7BB9"/>
    <w:rsid w:val="002C7CC6"/>
    <w:rsid w:val="002C7E38"/>
    <w:rsid w:val="002D0208"/>
    <w:rsid w:val="002D0908"/>
    <w:rsid w:val="002D09A4"/>
    <w:rsid w:val="002D0B0C"/>
    <w:rsid w:val="002D10A8"/>
    <w:rsid w:val="002D15C4"/>
    <w:rsid w:val="002D161A"/>
    <w:rsid w:val="002D17E9"/>
    <w:rsid w:val="002D1AA3"/>
    <w:rsid w:val="002D1E5D"/>
    <w:rsid w:val="002D22C2"/>
    <w:rsid w:val="002D22CB"/>
    <w:rsid w:val="002D260B"/>
    <w:rsid w:val="002D305D"/>
    <w:rsid w:val="002D361B"/>
    <w:rsid w:val="002D36FC"/>
    <w:rsid w:val="002D3EC6"/>
    <w:rsid w:val="002D453A"/>
    <w:rsid w:val="002D45CC"/>
    <w:rsid w:val="002D4B6E"/>
    <w:rsid w:val="002D4BCF"/>
    <w:rsid w:val="002D5553"/>
    <w:rsid w:val="002D597A"/>
    <w:rsid w:val="002D5B4C"/>
    <w:rsid w:val="002D5FB3"/>
    <w:rsid w:val="002D6285"/>
    <w:rsid w:val="002D67C8"/>
    <w:rsid w:val="002D6908"/>
    <w:rsid w:val="002D6AB2"/>
    <w:rsid w:val="002D6B99"/>
    <w:rsid w:val="002D6DDD"/>
    <w:rsid w:val="002D6F3B"/>
    <w:rsid w:val="002D72B2"/>
    <w:rsid w:val="002D774F"/>
    <w:rsid w:val="002D7BA7"/>
    <w:rsid w:val="002D7D22"/>
    <w:rsid w:val="002D7D7C"/>
    <w:rsid w:val="002E03E0"/>
    <w:rsid w:val="002E041E"/>
    <w:rsid w:val="002E0491"/>
    <w:rsid w:val="002E07F7"/>
    <w:rsid w:val="002E0953"/>
    <w:rsid w:val="002E10C0"/>
    <w:rsid w:val="002E129A"/>
    <w:rsid w:val="002E142E"/>
    <w:rsid w:val="002E14B2"/>
    <w:rsid w:val="002E14E9"/>
    <w:rsid w:val="002E17C9"/>
    <w:rsid w:val="002E1BCD"/>
    <w:rsid w:val="002E1C51"/>
    <w:rsid w:val="002E1C7B"/>
    <w:rsid w:val="002E1FE7"/>
    <w:rsid w:val="002E2020"/>
    <w:rsid w:val="002E22BB"/>
    <w:rsid w:val="002E2B5D"/>
    <w:rsid w:val="002E2CBC"/>
    <w:rsid w:val="002E3380"/>
    <w:rsid w:val="002E346E"/>
    <w:rsid w:val="002E39B3"/>
    <w:rsid w:val="002E3E66"/>
    <w:rsid w:val="002E40B5"/>
    <w:rsid w:val="002E4301"/>
    <w:rsid w:val="002E4377"/>
    <w:rsid w:val="002E43AE"/>
    <w:rsid w:val="002E4486"/>
    <w:rsid w:val="002E4556"/>
    <w:rsid w:val="002E45F4"/>
    <w:rsid w:val="002E468B"/>
    <w:rsid w:val="002E485A"/>
    <w:rsid w:val="002E5406"/>
    <w:rsid w:val="002E57EC"/>
    <w:rsid w:val="002E5DAA"/>
    <w:rsid w:val="002E662B"/>
    <w:rsid w:val="002E67ED"/>
    <w:rsid w:val="002E6866"/>
    <w:rsid w:val="002E6BC7"/>
    <w:rsid w:val="002E6F0F"/>
    <w:rsid w:val="002E6FF2"/>
    <w:rsid w:val="002E7153"/>
    <w:rsid w:val="002E720A"/>
    <w:rsid w:val="002E7635"/>
    <w:rsid w:val="002E7908"/>
    <w:rsid w:val="002E7A27"/>
    <w:rsid w:val="002E7C42"/>
    <w:rsid w:val="002E7DED"/>
    <w:rsid w:val="002F00CA"/>
    <w:rsid w:val="002F02E0"/>
    <w:rsid w:val="002F0BF0"/>
    <w:rsid w:val="002F0E18"/>
    <w:rsid w:val="002F0F93"/>
    <w:rsid w:val="002F14A7"/>
    <w:rsid w:val="002F1CB6"/>
    <w:rsid w:val="002F21EE"/>
    <w:rsid w:val="002F3298"/>
    <w:rsid w:val="002F3366"/>
    <w:rsid w:val="002F34B9"/>
    <w:rsid w:val="002F36A0"/>
    <w:rsid w:val="002F373F"/>
    <w:rsid w:val="002F392C"/>
    <w:rsid w:val="002F3E69"/>
    <w:rsid w:val="002F3F3E"/>
    <w:rsid w:val="002F41C1"/>
    <w:rsid w:val="002F442C"/>
    <w:rsid w:val="002F446C"/>
    <w:rsid w:val="002F4977"/>
    <w:rsid w:val="002F506E"/>
    <w:rsid w:val="002F53FE"/>
    <w:rsid w:val="002F590E"/>
    <w:rsid w:val="002F5AA4"/>
    <w:rsid w:val="002F5CB4"/>
    <w:rsid w:val="002F5E03"/>
    <w:rsid w:val="002F5E05"/>
    <w:rsid w:val="002F5E9A"/>
    <w:rsid w:val="002F63EF"/>
    <w:rsid w:val="002F646D"/>
    <w:rsid w:val="002F6653"/>
    <w:rsid w:val="002F67E6"/>
    <w:rsid w:val="002F6889"/>
    <w:rsid w:val="002F6CDA"/>
    <w:rsid w:val="002F728E"/>
    <w:rsid w:val="002F7570"/>
    <w:rsid w:val="002F7C74"/>
    <w:rsid w:val="002F7D01"/>
    <w:rsid w:val="002F7F45"/>
    <w:rsid w:val="003001D0"/>
    <w:rsid w:val="00300220"/>
    <w:rsid w:val="00300246"/>
    <w:rsid w:val="0030028B"/>
    <w:rsid w:val="003002BD"/>
    <w:rsid w:val="00300578"/>
    <w:rsid w:val="003007E0"/>
    <w:rsid w:val="00300A3F"/>
    <w:rsid w:val="00300ADD"/>
    <w:rsid w:val="0030112F"/>
    <w:rsid w:val="00301262"/>
    <w:rsid w:val="00301659"/>
    <w:rsid w:val="003017F4"/>
    <w:rsid w:val="003019E7"/>
    <w:rsid w:val="003019F1"/>
    <w:rsid w:val="00301F54"/>
    <w:rsid w:val="00302292"/>
    <w:rsid w:val="003024E3"/>
    <w:rsid w:val="003024E5"/>
    <w:rsid w:val="003027F5"/>
    <w:rsid w:val="003028E6"/>
    <w:rsid w:val="00302B39"/>
    <w:rsid w:val="00302BB3"/>
    <w:rsid w:val="00302CA3"/>
    <w:rsid w:val="00302EAA"/>
    <w:rsid w:val="00302F09"/>
    <w:rsid w:val="00303EEA"/>
    <w:rsid w:val="003041E4"/>
    <w:rsid w:val="00304B13"/>
    <w:rsid w:val="00304B88"/>
    <w:rsid w:val="00304C36"/>
    <w:rsid w:val="00305045"/>
    <w:rsid w:val="003050A4"/>
    <w:rsid w:val="00305AA3"/>
    <w:rsid w:val="00305BB9"/>
    <w:rsid w:val="00305F31"/>
    <w:rsid w:val="00306120"/>
    <w:rsid w:val="003063B7"/>
    <w:rsid w:val="00306682"/>
    <w:rsid w:val="0030678B"/>
    <w:rsid w:val="00306980"/>
    <w:rsid w:val="00306BAE"/>
    <w:rsid w:val="00306CF3"/>
    <w:rsid w:val="003073D9"/>
    <w:rsid w:val="003077D0"/>
    <w:rsid w:val="003078A1"/>
    <w:rsid w:val="0031037C"/>
    <w:rsid w:val="00311258"/>
    <w:rsid w:val="00311344"/>
    <w:rsid w:val="00311429"/>
    <w:rsid w:val="003116A9"/>
    <w:rsid w:val="00311BB2"/>
    <w:rsid w:val="00311C76"/>
    <w:rsid w:val="00311DEE"/>
    <w:rsid w:val="003126EE"/>
    <w:rsid w:val="003127F0"/>
    <w:rsid w:val="00312939"/>
    <w:rsid w:val="00312E43"/>
    <w:rsid w:val="0031333C"/>
    <w:rsid w:val="00313774"/>
    <w:rsid w:val="0031386E"/>
    <w:rsid w:val="00313966"/>
    <w:rsid w:val="00313B54"/>
    <w:rsid w:val="00313F02"/>
    <w:rsid w:val="003144A8"/>
    <w:rsid w:val="0031462D"/>
    <w:rsid w:val="0031494F"/>
    <w:rsid w:val="00314F71"/>
    <w:rsid w:val="00315244"/>
    <w:rsid w:val="00315C33"/>
    <w:rsid w:val="0031600A"/>
    <w:rsid w:val="003161FE"/>
    <w:rsid w:val="00316678"/>
    <w:rsid w:val="00316D4B"/>
    <w:rsid w:val="00316F06"/>
    <w:rsid w:val="0031734A"/>
    <w:rsid w:val="00317378"/>
    <w:rsid w:val="00317D50"/>
    <w:rsid w:val="00320405"/>
    <w:rsid w:val="00320880"/>
    <w:rsid w:val="00320B32"/>
    <w:rsid w:val="00320D98"/>
    <w:rsid w:val="0032112F"/>
    <w:rsid w:val="00321518"/>
    <w:rsid w:val="0032181F"/>
    <w:rsid w:val="00321820"/>
    <w:rsid w:val="0032191F"/>
    <w:rsid w:val="00321975"/>
    <w:rsid w:val="00321F0F"/>
    <w:rsid w:val="00321F7C"/>
    <w:rsid w:val="0032226D"/>
    <w:rsid w:val="00322875"/>
    <w:rsid w:val="00322C0A"/>
    <w:rsid w:val="00322D4F"/>
    <w:rsid w:val="00322FCB"/>
    <w:rsid w:val="00323005"/>
    <w:rsid w:val="00323094"/>
    <w:rsid w:val="0032323B"/>
    <w:rsid w:val="00323368"/>
    <w:rsid w:val="00323373"/>
    <w:rsid w:val="003234B3"/>
    <w:rsid w:val="00323AF6"/>
    <w:rsid w:val="00323D1B"/>
    <w:rsid w:val="0032421F"/>
    <w:rsid w:val="00324273"/>
    <w:rsid w:val="003242C6"/>
    <w:rsid w:val="003246B3"/>
    <w:rsid w:val="003248A2"/>
    <w:rsid w:val="00324C17"/>
    <w:rsid w:val="003252CE"/>
    <w:rsid w:val="003253C7"/>
    <w:rsid w:val="00325AAD"/>
    <w:rsid w:val="00325C02"/>
    <w:rsid w:val="0032626C"/>
    <w:rsid w:val="00326F70"/>
    <w:rsid w:val="00327230"/>
    <w:rsid w:val="003273E7"/>
    <w:rsid w:val="0032749C"/>
    <w:rsid w:val="0032764B"/>
    <w:rsid w:val="003277E9"/>
    <w:rsid w:val="003278EB"/>
    <w:rsid w:val="00327B7F"/>
    <w:rsid w:val="0033025E"/>
    <w:rsid w:val="003303E8"/>
    <w:rsid w:val="003304A8"/>
    <w:rsid w:val="003305CF"/>
    <w:rsid w:val="00330709"/>
    <w:rsid w:val="00330B04"/>
    <w:rsid w:val="00330F37"/>
    <w:rsid w:val="00331003"/>
    <w:rsid w:val="003310E8"/>
    <w:rsid w:val="00331149"/>
    <w:rsid w:val="003313D9"/>
    <w:rsid w:val="003314E6"/>
    <w:rsid w:val="0033150F"/>
    <w:rsid w:val="00331557"/>
    <w:rsid w:val="00331598"/>
    <w:rsid w:val="00331769"/>
    <w:rsid w:val="0033178A"/>
    <w:rsid w:val="00331864"/>
    <w:rsid w:val="003319C9"/>
    <w:rsid w:val="00331A33"/>
    <w:rsid w:val="00331B7F"/>
    <w:rsid w:val="00331CC1"/>
    <w:rsid w:val="00331DF0"/>
    <w:rsid w:val="00331E42"/>
    <w:rsid w:val="00332078"/>
    <w:rsid w:val="003320C6"/>
    <w:rsid w:val="0033237F"/>
    <w:rsid w:val="00332AC8"/>
    <w:rsid w:val="00332B3D"/>
    <w:rsid w:val="00332B7F"/>
    <w:rsid w:val="00332CFE"/>
    <w:rsid w:val="00332FAB"/>
    <w:rsid w:val="00333621"/>
    <w:rsid w:val="00333C06"/>
    <w:rsid w:val="00333E54"/>
    <w:rsid w:val="003341B1"/>
    <w:rsid w:val="003341ED"/>
    <w:rsid w:val="003344D0"/>
    <w:rsid w:val="00334738"/>
    <w:rsid w:val="00334EDF"/>
    <w:rsid w:val="00334F4A"/>
    <w:rsid w:val="003351EC"/>
    <w:rsid w:val="00335264"/>
    <w:rsid w:val="003354EE"/>
    <w:rsid w:val="00335903"/>
    <w:rsid w:val="003360CF"/>
    <w:rsid w:val="003361AC"/>
    <w:rsid w:val="0033621C"/>
    <w:rsid w:val="0033635E"/>
    <w:rsid w:val="00336AB1"/>
    <w:rsid w:val="00336F1C"/>
    <w:rsid w:val="00336F6C"/>
    <w:rsid w:val="003370DD"/>
    <w:rsid w:val="003371D2"/>
    <w:rsid w:val="003372DF"/>
    <w:rsid w:val="003374B4"/>
    <w:rsid w:val="003374CB"/>
    <w:rsid w:val="003374DA"/>
    <w:rsid w:val="003376FE"/>
    <w:rsid w:val="00337A5B"/>
    <w:rsid w:val="00340021"/>
    <w:rsid w:val="0034018D"/>
    <w:rsid w:val="003405F5"/>
    <w:rsid w:val="003405F8"/>
    <w:rsid w:val="00340828"/>
    <w:rsid w:val="003408B5"/>
    <w:rsid w:val="00340C1F"/>
    <w:rsid w:val="00340D56"/>
    <w:rsid w:val="003412E7"/>
    <w:rsid w:val="00341660"/>
    <w:rsid w:val="003416D2"/>
    <w:rsid w:val="0034184D"/>
    <w:rsid w:val="00341928"/>
    <w:rsid w:val="00341F3E"/>
    <w:rsid w:val="00342434"/>
    <w:rsid w:val="00342860"/>
    <w:rsid w:val="003431DA"/>
    <w:rsid w:val="0034339B"/>
    <w:rsid w:val="003437AA"/>
    <w:rsid w:val="00343C34"/>
    <w:rsid w:val="00343F8A"/>
    <w:rsid w:val="003446C4"/>
    <w:rsid w:val="00344838"/>
    <w:rsid w:val="00344881"/>
    <w:rsid w:val="00344A30"/>
    <w:rsid w:val="00344B11"/>
    <w:rsid w:val="00344FB1"/>
    <w:rsid w:val="003450B7"/>
    <w:rsid w:val="00345217"/>
    <w:rsid w:val="003454A8"/>
    <w:rsid w:val="003454E9"/>
    <w:rsid w:val="00345BFB"/>
    <w:rsid w:val="003461CF"/>
    <w:rsid w:val="003463F3"/>
    <w:rsid w:val="0034641B"/>
    <w:rsid w:val="003464BB"/>
    <w:rsid w:val="003468BA"/>
    <w:rsid w:val="00346EBD"/>
    <w:rsid w:val="00346EEA"/>
    <w:rsid w:val="00346F6E"/>
    <w:rsid w:val="003470DF"/>
    <w:rsid w:val="00347185"/>
    <w:rsid w:val="003473E5"/>
    <w:rsid w:val="003501D9"/>
    <w:rsid w:val="003504EE"/>
    <w:rsid w:val="003505F3"/>
    <w:rsid w:val="00350A83"/>
    <w:rsid w:val="00350C79"/>
    <w:rsid w:val="00350CF6"/>
    <w:rsid w:val="00351A80"/>
    <w:rsid w:val="00351B24"/>
    <w:rsid w:val="00352367"/>
    <w:rsid w:val="00352440"/>
    <w:rsid w:val="00352840"/>
    <w:rsid w:val="00352975"/>
    <w:rsid w:val="00352A82"/>
    <w:rsid w:val="00352A9F"/>
    <w:rsid w:val="003532F0"/>
    <w:rsid w:val="00353783"/>
    <w:rsid w:val="003537B5"/>
    <w:rsid w:val="0035391F"/>
    <w:rsid w:val="003542EA"/>
    <w:rsid w:val="00354781"/>
    <w:rsid w:val="003548B6"/>
    <w:rsid w:val="00354C5C"/>
    <w:rsid w:val="00355621"/>
    <w:rsid w:val="00356183"/>
    <w:rsid w:val="003562E4"/>
    <w:rsid w:val="0035682E"/>
    <w:rsid w:val="00356E2A"/>
    <w:rsid w:val="0035754A"/>
    <w:rsid w:val="0035788B"/>
    <w:rsid w:val="00357DEC"/>
    <w:rsid w:val="00357E14"/>
    <w:rsid w:val="00357E98"/>
    <w:rsid w:val="003605A5"/>
    <w:rsid w:val="003605D5"/>
    <w:rsid w:val="00360CC7"/>
    <w:rsid w:val="00360E01"/>
    <w:rsid w:val="00361634"/>
    <w:rsid w:val="003620AC"/>
    <w:rsid w:val="003621EF"/>
    <w:rsid w:val="003624EE"/>
    <w:rsid w:val="00362558"/>
    <w:rsid w:val="003628DF"/>
    <w:rsid w:val="00362B72"/>
    <w:rsid w:val="00363117"/>
    <w:rsid w:val="0036338F"/>
    <w:rsid w:val="003635B4"/>
    <w:rsid w:val="0036429B"/>
    <w:rsid w:val="00364BF9"/>
    <w:rsid w:val="00364C61"/>
    <w:rsid w:val="00364DF9"/>
    <w:rsid w:val="003651B3"/>
    <w:rsid w:val="003652C3"/>
    <w:rsid w:val="003654E8"/>
    <w:rsid w:val="00365602"/>
    <w:rsid w:val="003656D3"/>
    <w:rsid w:val="00365891"/>
    <w:rsid w:val="0036597D"/>
    <w:rsid w:val="00365B44"/>
    <w:rsid w:val="00366C42"/>
    <w:rsid w:val="00366F07"/>
    <w:rsid w:val="0037050F"/>
    <w:rsid w:val="003707E0"/>
    <w:rsid w:val="00370959"/>
    <w:rsid w:val="00370CD0"/>
    <w:rsid w:val="00371581"/>
    <w:rsid w:val="00371B84"/>
    <w:rsid w:val="00371E55"/>
    <w:rsid w:val="00371EE8"/>
    <w:rsid w:val="00371F42"/>
    <w:rsid w:val="00372416"/>
    <w:rsid w:val="003725E3"/>
    <w:rsid w:val="00372818"/>
    <w:rsid w:val="003729DE"/>
    <w:rsid w:val="00372A6F"/>
    <w:rsid w:val="00372B01"/>
    <w:rsid w:val="00373560"/>
    <w:rsid w:val="003738BB"/>
    <w:rsid w:val="0037405F"/>
    <w:rsid w:val="003742F1"/>
    <w:rsid w:val="003747E5"/>
    <w:rsid w:val="00374BFB"/>
    <w:rsid w:val="00374F93"/>
    <w:rsid w:val="0037503B"/>
    <w:rsid w:val="003750E4"/>
    <w:rsid w:val="003753BC"/>
    <w:rsid w:val="003757B0"/>
    <w:rsid w:val="003757EF"/>
    <w:rsid w:val="00375F52"/>
    <w:rsid w:val="00376601"/>
    <w:rsid w:val="00376676"/>
    <w:rsid w:val="003767B7"/>
    <w:rsid w:val="003767DF"/>
    <w:rsid w:val="00376820"/>
    <w:rsid w:val="00376B22"/>
    <w:rsid w:val="00376F85"/>
    <w:rsid w:val="003774CA"/>
    <w:rsid w:val="0037759F"/>
    <w:rsid w:val="00377745"/>
    <w:rsid w:val="003777D4"/>
    <w:rsid w:val="00377AB9"/>
    <w:rsid w:val="00377B6A"/>
    <w:rsid w:val="00377BD2"/>
    <w:rsid w:val="00380108"/>
    <w:rsid w:val="003803F1"/>
    <w:rsid w:val="0038054E"/>
    <w:rsid w:val="0038062F"/>
    <w:rsid w:val="00380B35"/>
    <w:rsid w:val="00380E55"/>
    <w:rsid w:val="00381456"/>
    <w:rsid w:val="00381D0F"/>
    <w:rsid w:val="00381F48"/>
    <w:rsid w:val="00381FD6"/>
    <w:rsid w:val="00382054"/>
    <w:rsid w:val="003820FD"/>
    <w:rsid w:val="0038227C"/>
    <w:rsid w:val="00382715"/>
    <w:rsid w:val="00382AED"/>
    <w:rsid w:val="00382B76"/>
    <w:rsid w:val="00382B7F"/>
    <w:rsid w:val="00382EE6"/>
    <w:rsid w:val="0038303B"/>
    <w:rsid w:val="003831C3"/>
    <w:rsid w:val="003834C6"/>
    <w:rsid w:val="003834D2"/>
    <w:rsid w:val="003837AC"/>
    <w:rsid w:val="003837C9"/>
    <w:rsid w:val="003837E7"/>
    <w:rsid w:val="00383968"/>
    <w:rsid w:val="003843EB"/>
    <w:rsid w:val="003845F5"/>
    <w:rsid w:val="0038485F"/>
    <w:rsid w:val="0038488B"/>
    <w:rsid w:val="00384C64"/>
    <w:rsid w:val="00384F0C"/>
    <w:rsid w:val="00384F20"/>
    <w:rsid w:val="003856A1"/>
    <w:rsid w:val="0038588B"/>
    <w:rsid w:val="00385D9A"/>
    <w:rsid w:val="00386410"/>
    <w:rsid w:val="00386997"/>
    <w:rsid w:val="00386C20"/>
    <w:rsid w:val="00386D9C"/>
    <w:rsid w:val="00386E65"/>
    <w:rsid w:val="0038706A"/>
    <w:rsid w:val="00387108"/>
    <w:rsid w:val="00387292"/>
    <w:rsid w:val="003875CE"/>
    <w:rsid w:val="00387C64"/>
    <w:rsid w:val="00390006"/>
    <w:rsid w:val="00390E75"/>
    <w:rsid w:val="00391423"/>
    <w:rsid w:val="0039149F"/>
    <w:rsid w:val="003920FE"/>
    <w:rsid w:val="00392A23"/>
    <w:rsid w:val="00392F6F"/>
    <w:rsid w:val="0039345E"/>
    <w:rsid w:val="003936FB"/>
    <w:rsid w:val="00393780"/>
    <w:rsid w:val="003937A9"/>
    <w:rsid w:val="00393C0D"/>
    <w:rsid w:val="00393D54"/>
    <w:rsid w:val="00393DBF"/>
    <w:rsid w:val="00393F6E"/>
    <w:rsid w:val="003941F5"/>
    <w:rsid w:val="003943F2"/>
    <w:rsid w:val="003947AF"/>
    <w:rsid w:val="00394B11"/>
    <w:rsid w:val="00394B26"/>
    <w:rsid w:val="00395164"/>
    <w:rsid w:val="0039594B"/>
    <w:rsid w:val="003959F2"/>
    <w:rsid w:val="00395E64"/>
    <w:rsid w:val="00395F26"/>
    <w:rsid w:val="003962FF"/>
    <w:rsid w:val="0039684F"/>
    <w:rsid w:val="00396A9F"/>
    <w:rsid w:val="00396B90"/>
    <w:rsid w:val="00396F6C"/>
    <w:rsid w:val="00397074"/>
    <w:rsid w:val="003970D0"/>
    <w:rsid w:val="0039770F"/>
    <w:rsid w:val="003979FE"/>
    <w:rsid w:val="00397B76"/>
    <w:rsid w:val="00397BB8"/>
    <w:rsid w:val="00397BD8"/>
    <w:rsid w:val="00397D15"/>
    <w:rsid w:val="00397F6B"/>
    <w:rsid w:val="003A00A2"/>
    <w:rsid w:val="003A08BF"/>
    <w:rsid w:val="003A103A"/>
    <w:rsid w:val="003A1495"/>
    <w:rsid w:val="003A1886"/>
    <w:rsid w:val="003A1A4A"/>
    <w:rsid w:val="003A1C27"/>
    <w:rsid w:val="003A1ECB"/>
    <w:rsid w:val="003A23C4"/>
    <w:rsid w:val="003A2A2F"/>
    <w:rsid w:val="003A2C3D"/>
    <w:rsid w:val="003A2D5F"/>
    <w:rsid w:val="003A30C2"/>
    <w:rsid w:val="003A312E"/>
    <w:rsid w:val="003A36D1"/>
    <w:rsid w:val="003A384F"/>
    <w:rsid w:val="003A3855"/>
    <w:rsid w:val="003A38EB"/>
    <w:rsid w:val="003A3D63"/>
    <w:rsid w:val="003A41A2"/>
    <w:rsid w:val="003A4207"/>
    <w:rsid w:val="003A4935"/>
    <w:rsid w:val="003A56EA"/>
    <w:rsid w:val="003A5786"/>
    <w:rsid w:val="003A5875"/>
    <w:rsid w:val="003A5923"/>
    <w:rsid w:val="003A5A1D"/>
    <w:rsid w:val="003A5C46"/>
    <w:rsid w:val="003A6048"/>
    <w:rsid w:val="003A6231"/>
    <w:rsid w:val="003A62D7"/>
    <w:rsid w:val="003A650E"/>
    <w:rsid w:val="003A676B"/>
    <w:rsid w:val="003A6BC9"/>
    <w:rsid w:val="003A6C1B"/>
    <w:rsid w:val="003A6C77"/>
    <w:rsid w:val="003A6CDB"/>
    <w:rsid w:val="003A799B"/>
    <w:rsid w:val="003A7A6E"/>
    <w:rsid w:val="003A7CEC"/>
    <w:rsid w:val="003B00BA"/>
    <w:rsid w:val="003B015B"/>
    <w:rsid w:val="003B0A5F"/>
    <w:rsid w:val="003B0A67"/>
    <w:rsid w:val="003B0BB1"/>
    <w:rsid w:val="003B0E96"/>
    <w:rsid w:val="003B0F8C"/>
    <w:rsid w:val="003B1718"/>
    <w:rsid w:val="003B1787"/>
    <w:rsid w:val="003B1883"/>
    <w:rsid w:val="003B19FE"/>
    <w:rsid w:val="003B1DBB"/>
    <w:rsid w:val="003B1FD8"/>
    <w:rsid w:val="003B23EC"/>
    <w:rsid w:val="003B2647"/>
    <w:rsid w:val="003B2793"/>
    <w:rsid w:val="003B28C5"/>
    <w:rsid w:val="003B2C1D"/>
    <w:rsid w:val="003B2EF4"/>
    <w:rsid w:val="003B31F3"/>
    <w:rsid w:val="003B32C8"/>
    <w:rsid w:val="003B33F4"/>
    <w:rsid w:val="003B3596"/>
    <w:rsid w:val="003B37C9"/>
    <w:rsid w:val="003B3EFF"/>
    <w:rsid w:val="003B42A7"/>
    <w:rsid w:val="003B43CE"/>
    <w:rsid w:val="003B48E2"/>
    <w:rsid w:val="003B48E6"/>
    <w:rsid w:val="003B4A4C"/>
    <w:rsid w:val="003B5941"/>
    <w:rsid w:val="003B59F3"/>
    <w:rsid w:val="003B5DC0"/>
    <w:rsid w:val="003B5DD8"/>
    <w:rsid w:val="003B5F16"/>
    <w:rsid w:val="003B6179"/>
    <w:rsid w:val="003B62E8"/>
    <w:rsid w:val="003B6355"/>
    <w:rsid w:val="003B7000"/>
    <w:rsid w:val="003B702E"/>
    <w:rsid w:val="003B7389"/>
    <w:rsid w:val="003B780F"/>
    <w:rsid w:val="003B7B82"/>
    <w:rsid w:val="003B7FD3"/>
    <w:rsid w:val="003B7FD4"/>
    <w:rsid w:val="003C0031"/>
    <w:rsid w:val="003C03D4"/>
    <w:rsid w:val="003C0656"/>
    <w:rsid w:val="003C08EA"/>
    <w:rsid w:val="003C10B6"/>
    <w:rsid w:val="003C1F41"/>
    <w:rsid w:val="003C210B"/>
    <w:rsid w:val="003C215B"/>
    <w:rsid w:val="003C24AF"/>
    <w:rsid w:val="003C275E"/>
    <w:rsid w:val="003C27F3"/>
    <w:rsid w:val="003C2985"/>
    <w:rsid w:val="003C2AAF"/>
    <w:rsid w:val="003C2C4A"/>
    <w:rsid w:val="003C2CB3"/>
    <w:rsid w:val="003C37F2"/>
    <w:rsid w:val="003C3893"/>
    <w:rsid w:val="003C3A05"/>
    <w:rsid w:val="003C3E34"/>
    <w:rsid w:val="003C4055"/>
    <w:rsid w:val="003C455D"/>
    <w:rsid w:val="003C45BD"/>
    <w:rsid w:val="003C4A88"/>
    <w:rsid w:val="003C4B7D"/>
    <w:rsid w:val="003C4D19"/>
    <w:rsid w:val="003C4E67"/>
    <w:rsid w:val="003C4E89"/>
    <w:rsid w:val="003C510F"/>
    <w:rsid w:val="003C55A5"/>
    <w:rsid w:val="003C5639"/>
    <w:rsid w:val="003C5751"/>
    <w:rsid w:val="003C5862"/>
    <w:rsid w:val="003C594C"/>
    <w:rsid w:val="003C5C06"/>
    <w:rsid w:val="003C5F3F"/>
    <w:rsid w:val="003C60DC"/>
    <w:rsid w:val="003C64B3"/>
    <w:rsid w:val="003C6BE6"/>
    <w:rsid w:val="003C6ECF"/>
    <w:rsid w:val="003C723E"/>
    <w:rsid w:val="003C7344"/>
    <w:rsid w:val="003C75C1"/>
    <w:rsid w:val="003D02D1"/>
    <w:rsid w:val="003D097C"/>
    <w:rsid w:val="003D0A85"/>
    <w:rsid w:val="003D0D02"/>
    <w:rsid w:val="003D0E8B"/>
    <w:rsid w:val="003D12A0"/>
    <w:rsid w:val="003D183B"/>
    <w:rsid w:val="003D1B1D"/>
    <w:rsid w:val="003D1C95"/>
    <w:rsid w:val="003D223B"/>
    <w:rsid w:val="003D2A7E"/>
    <w:rsid w:val="003D2CD3"/>
    <w:rsid w:val="003D2DFC"/>
    <w:rsid w:val="003D31E8"/>
    <w:rsid w:val="003D32D5"/>
    <w:rsid w:val="003D35DF"/>
    <w:rsid w:val="003D37DA"/>
    <w:rsid w:val="003D38C6"/>
    <w:rsid w:val="003D39D9"/>
    <w:rsid w:val="003D3C37"/>
    <w:rsid w:val="003D3C48"/>
    <w:rsid w:val="003D3DF7"/>
    <w:rsid w:val="003D3F22"/>
    <w:rsid w:val="003D40E5"/>
    <w:rsid w:val="003D4BD9"/>
    <w:rsid w:val="003D4DDC"/>
    <w:rsid w:val="003D5365"/>
    <w:rsid w:val="003D538C"/>
    <w:rsid w:val="003D575B"/>
    <w:rsid w:val="003D5835"/>
    <w:rsid w:val="003D594F"/>
    <w:rsid w:val="003D5D57"/>
    <w:rsid w:val="003D5F0A"/>
    <w:rsid w:val="003D61CC"/>
    <w:rsid w:val="003D6AC7"/>
    <w:rsid w:val="003D6DCB"/>
    <w:rsid w:val="003D75B5"/>
    <w:rsid w:val="003E0207"/>
    <w:rsid w:val="003E0406"/>
    <w:rsid w:val="003E041E"/>
    <w:rsid w:val="003E09DA"/>
    <w:rsid w:val="003E0A4F"/>
    <w:rsid w:val="003E0B20"/>
    <w:rsid w:val="003E0EF3"/>
    <w:rsid w:val="003E0FBB"/>
    <w:rsid w:val="003E1324"/>
    <w:rsid w:val="003E1DC2"/>
    <w:rsid w:val="003E213D"/>
    <w:rsid w:val="003E226B"/>
    <w:rsid w:val="003E238E"/>
    <w:rsid w:val="003E2533"/>
    <w:rsid w:val="003E2C82"/>
    <w:rsid w:val="003E2D1E"/>
    <w:rsid w:val="003E3084"/>
    <w:rsid w:val="003E3E25"/>
    <w:rsid w:val="003E45B8"/>
    <w:rsid w:val="003E4718"/>
    <w:rsid w:val="003E4979"/>
    <w:rsid w:val="003E4EA7"/>
    <w:rsid w:val="003E5B70"/>
    <w:rsid w:val="003E5D29"/>
    <w:rsid w:val="003E6114"/>
    <w:rsid w:val="003E61BD"/>
    <w:rsid w:val="003E62FE"/>
    <w:rsid w:val="003E63EC"/>
    <w:rsid w:val="003E655D"/>
    <w:rsid w:val="003E6676"/>
    <w:rsid w:val="003E67FE"/>
    <w:rsid w:val="003E6A02"/>
    <w:rsid w:val="003E6BDC"/>
    <w:rsid w:val="003E6F08"/>
    <w:rsid w:val="003E7241"/>
    <w:rsid w:val="003E7316"/>
    <w:rsid w:val="003E7630"/>
    <w:rsid w:val="003E7899"/>
    <w:rsid w:val="003F017B"/>
    <w:rsid w:val="003F05A9"/>
    <w:rsid w:val="003F0634"/>
    <w:rsid w:val="003F0715"/>
    <w:rsid w:val="003F0C92"/>
    <w:rsid w:val="003F0D3C"/>
    <w:rsid w:val="003F0DFC"/>
    <w:rsid w:val="003F12A1"/>
    <w:rsid w:val="003F137B"/>
    <w:rsid w:val="003F15D9"/>
    <w:rsid w:val="003F1974"/>
    <w:rsid w:val="003F1A10"/>
    <w:rsid w:val="003F1B93"/>
    <w:rsid w:val="003F1E80"/>
    <w:rsid w:val="003F2058"/>
    <w:rsid w:val="003F2208"/>
    <w:rsid w:val="003F2256"/>
    <w:rsid w:val="003F2765"/>
    <w:rsid w:val="003F297C"/>
    <w:rsid w:val="003F2A48"/>
    <w:rsid w:val="003F2F2A"/>
    <w:rsid w:val="003F331A"/>
    <w:rsid w:val="003F3685"/>
    <w:rsid w:val="003F39B4"/>
    <w:rsid w:val="003F3E07"/>
    <w:rsid w:val="003F4415"/>
    <w:rsid w:val="003F4650"/>
    <w:rsid w:val="003F519A"/>
    <w:rsid w:val="003F52F0"/>
    <w:rsid w:val="003F5554"/>
    <w:rsid w:val="003F5F51"/>
    <w:rsid w:val="003F61AD"/>
    <w:rsid w:val="003F6295"/>
    <w:rsid w:val="003F66C7"/>
    <w:rsid w:val="003F6987"/>
    <w:rsid w:val="003F6A45"/>
    <w:rsid w:val="003F6B47"/>
    <w:rsid w:val="003F6BD7"/>
    <w:rsid w:val="003F6E2A"/>
    <w:rsid w:val="003F6F0C"/>
    <w:rsid w:val="003F70DD"/>
    <w:rsid w:val="003F719F"/>
    <w:rsid w:val="003F7758"/>
    <w:rsid w:val="003F7EE0"/>
    <w:rsid w:val="004003B4"/>
    <w:rsid w:val="004008E3"/>
    <w:rsid w:val="00400D3B"/>
    <w:rsid w:val="004011F0"/>
    <w:rsid w:val="0040123B"/>
    <w:rsid w:val="004014DD"/>
    <w:rsid w:val="004018FB"/>
    <w:rsid w:val="0040197B"/>
    <w:rsid w:val="004019C0"/>
    <w:rsid w:val="00401AB5"/>
    <w:rsid w:val="00401BA5"/>
    <w:rsid w:val="00401C2D"/>
    <w:rsid w:val="004022FA"/>
    <w:rsid w:val="00402357"/>
    <w:rsid w:val="00402395"/>
    <w:rsid w:val="0040240E"/>
    <w:rsid w:val="00402AF2"/>
    <w:rsid w:val="00402B3B"/>
    <w:rsid w:val="004030CE"/>
    <w:rsid w:val="00403603"/>
    <w:rsid w:val="00403C25"/>
    <w:rsid w:val="00403D4A"/>
    <w:rsid w:val="00403E7B"/>
    <w:rsid w:val="00404409"/>
    <w:rsid w:val="00404737"/>
    <w:rsid w:val="00404835"/>
    <w:rsid w:val="004049A5"/>
    <w:rsid w:val="00404EBD"/>
    <w:rsid w:val="00405064"/>
    <w:rsid w:val="00405194"/>
    <w:rsid w:val="00405296"/>
    <w:rsid w:val="00405583"/>
    <w:rsid w:val="00405910"/>
    <w:rsid w:val="00405B27"/>
    <w:rsid w:val="00405BD8"/>
    <w:rsid w:val="00405BF8"/>
    <w:rsid w:val="00405E8C"/>
    <w:rsid w:val="00405FD6"/>
    <w:rsid w:val="0040602D"/>
    <w:rsid w:val="004062A8"/>
    <w:rsid w:val="004063C7"/>
    <w:rsid w:val="00406F9F"/>
    <w:rsid w:val="0040718D"/>
    <w:rsid w:val="004079FD"/>
    <w:rsid w:val="00407B76"/>
    <w:rsid w:val="004101E0"/>
    <w:rsid w:val="0041071B"/>
    <w:rsid w:val="004109B0"/>
    <w:rsid w:val="00410A09"/>
    <w:rsid w:val="004111B2"/>
    <w:rsid w:val="0041125C"/>
    <w:rsid w:val="00411271"/>
    <w:rsid w:val="004116C2"/>
    <w:rsid w:val="00411951"/>
    <w:rsid w:val="00411977"/>
    <w:rsid w:val="00411EE1"/>
    <w:rsid w:val="0041215B"/>
    <w:rsid w:val="004121D5"/>
    <w:rsid w:val="0041241B"/>
    <w:rsid w:val="00412498"/>
    <w:rsid w:val="00412B35"/>
    <w:rsid w:val="00413019"/>
    <w:rsid w:val="004131D1"/>
    <w:rsid w:val="0041328D"/>
    <w:rsid w:val="004132AE"/>
    <w:rsid w:val="0041414A"/>
    <w:rsid w:val="004142BC"/>
    <w:rsid w:val="00414390"/>
    <w:rsid w:val="004143BB"/>
    <w:rsid w:val="004145F0"/>
    <w:rsid w:val="00414AE8"/>
    <w:rsid w:val="00414F48"/>
    <w:rsid w:val="00415249"/>
    <w:rsid w:val="004157B0"/>
    <w:rsid w:val="004157B2"/>
    <w:rsid w:val="00415A70"/>
    <w:rsid w:val="00416003"/>
    <w:rsid w:val="00416B55"/>
    <w:rsid w:val="00416BB1"/>
    <w:rsid w:val="00416BDA"/>
    <w:rsid w:val="00416E75"/>
    <w:rsid w:val="004174FC"/>
    <w:rsid w:val="00417567"/>
    <w:rsid w:val="004175C3"/>
    <w:rsid w:val="00420483"/>
    <w:rsid w:val="004205F3"/>
    <w:rsid w:val="0042097C"/>
    <w:rsid w:val="00420B00"/>
    <w:rsid w:val="00420FB9"/>
    <w:rsid w:val="00421447"/>
    <w:rsid w:val="0042148C"/>
    <w:rsid w:val="004216D8"/>
    <w:rsid w:val="004218E7"/>
    <w:rsid w:val="00422204"/>
    <w:rsid w:val="004223AF"/>
    <w:rsid w:val="00422AF2"/>
    <w:rsid w:val="00423172"/>
    <w:rsid w:val="00423190"/>
    <w:rsid w:val="004231D0"/>
    <w:rsid w:val="00423619"/>
    <w:rsid w:val="00423836"/>
    <w:rsid w:val="004239F8"/>
    <w:rsid w:val="00423A1E"/>
    <w:rsid w:val="00423A2D"/>
    <w:rsid w:val="00423AF4"/>
    <w:rsid w:val="00424546"/>
    <w:rsid w:val="00424572"/>
    <w:rsid w:val="004248CF"/>
    <w:rsid w:val="00424C07"/>
    <w:rsid w:val="00424C76"/>
    <w:rsid w:val="00424CBA"/>
    <w:rsid w:val="004250C5"/>
    <w:rsid w:val="0042510B"/>
    <w:rsid w:val="004256E0"/>
    <w:rsid w:val="004259CA"/>
    <w:rsid w:val="00425A31"/>
    <w:rsid w:val="00425A50"/>
    <w:rsid w:val="00425B5A"/>
    <w:rsid w:val="00425BC1"/>
    <w:rsid w:val="00425D61"/>
    <w:rsid w:val="00425D94"/>
    <w:rsid w:val="00426252"/>
    <w:rsid w:val="004263A2"/>
    <w:rsid w:val="00426A88"/>
    <w:rsid w:val="00426EE4"/>
    <w:rsid w:val="00426FA3"/>
    <w:rsid w:val="004270A1"/>
    <w:rsid w:val="004272DD"/>
    <w:rsid w:val="00427587"/>
    <w:rsid w:val="004275F7"/>
    <w:rsid w:val="004276B6"/>
    <w:rsid w:val="004277BD"/>
    <w:rsid w:val="00427869"/>
    <w:rsid w:val="00427B1A"/>
    <w:rsid w:val="00427B45"/>
    <w:rsid w:val="00427F9E"/>
    <w:rsid w:val="00427FFC"/>
    <w:rsid w:val="004302DE"/>
    <w:rsid w:val="004305A6"/>
    <w:rsid w:val="0043078C"/>
    <w:rsid w:val="00430CA6"/>
    <w:rsid w:val="00431395"/>
    <w:rsid w:val="004318C7"/>
    <w:rsid w:val="00431E67"/>
    <w:rsid w:val="004320E1"/>
    <w:rsid w:val="004320ED"/>
    <w:rsid w:val="004323F1"/>
    <w:rsid w:val="0043249E"/>
    <w:rsid w:val="004328B8"/>
    <w:rsid w:val="0043305A"/>
    <w:rsid w:val="004330F6"/>
    <w:rsid w:val="0043311F"/>
    <w:rsid w:val="0043313A"/>
    <w:rsid w:val="004338E2"/>
    <w:rsid w:val="00433BD3"/>
    <w:rsid w:val="00433CE3"/>
    <w:rsid w:val="00433DBD"/>
    <w:rsid w:val="00434174"/>
    <w:rsid w:val="004343F8"/>
    <w:rsid w:val="00434424"/>
    <w:rsid w:val="004344A7"/>
    <w:rsid w:val="004346E9"/>
    <w:rsid w:val="00434733"/>
    <w:rsid w:val="00434BA4"/>
    <w:rsid w:val="00434E2C"/>
    <w:rsid w:val="0043547E"/>
    <w:rsid w:val="00435B29"/>
    <w:rsid w:val="00435FF3"/>
    <w:rsid w:val="0043637C"/>
    <w:rsid w:val="004367FF"/>
    <w:rsid w:val="0043690E"/>
    <w:rsid w:val="00436C61"/>
    <w:rsid w:val="00436EA1"/>
    <w:rsid w:val="00436F91"/>
    <w:rsid w:val="004377AD"/>
    <w:rsid w:val="00437FD9"/>
    <w:rsid w:val="00440768"/>
    <w:rsid w:val="00440790"/>
    <w:rsid w:val="00440A03"/>
    <w:rsid w:val="004413CA"/>
    <w:rsid w:val="0044173E"/>
    <w:rsid w:val="0044200F"/>
    <w:rsid w:val="00442288"/>
    <w:rsid w:val="00442398"/>
    <w:rsid w:val="0044260F"/>
    <w:rsid w:val="004428F0"/>
    <w:rsid w:val="004429F7"/>
    <w:rsid w:val="00442C61"/>
    <w:rsid w:val="00442CD2"/>
    <w:rsid w:val="0044324B"/>
    <w:rsid w:val="00443389"/>
    <w:rsid w:val="0044368F"/>
    <w:rsid w:val="00444053"/>
    <w:rsid w:val="00444410"/>
    <w:rsid w:val="004445FD"/>
    <w:rsid w:val="00444897"/>
    <w:rsid w:val="004448A8"/>
    <w:rsid w:val="00444AB6"/>
    <w:rsid w:val="00444D89"/>
    <w:rsid w:val="00444EB5"/>
    <w:rsid w:val="0044541F"/>
    <w:rsid w:val="00445B18"/>
    <w:rsid w:val="00445D5E"/>
    <w:rsid w:val="00445F86"/>
    <w:rsid w:val="004461A4"/>
    <w:rsid w:val="0044620D"/>
    <w:rsid w:val="00446538"/>
    <w:rsid w:val="0044673D"/>
    <w:rsid w:val="0044677A"/>
    <w:rsid w:val="004471A0"/>
    <w:rsid w:val="00447828"/>
    <w:rsid w:val="0044783F"/>
    <w:rsid w:val="00447A8C"/>
    <w:rsid w:val="00450BFE"/>
    <w:rsid w:val="004516E0"/>
    <w:rsid w:val="004517D0"/>
    <w:rsid w:val="00451B5A"/>
    <w:rsid w:val="00451C7C"/>
    <w:rsid w:val="00452049"/>
    <w:rsid w:val="004523C6"/>
    <w:rsid w:val="004527D0"/>
    <w:rsid w:val="00452977"/>
    <w:rsid w:val="00452FAE"/>
    <w:rsid w:val="0045309C"/>
    <w:rsid w:val="00453550"/>
    <w:rsid w:val="0045380D"/>
    <w:rsid w:val="004538E2"/>
    <w:rsid w:val="00453D0D"/>
    <w:rsid w:val="00453E86"/>
    <w:rsid w:val="00453F1B"/>
    <w:rsid w:val="004541D9"/>
    <w:rsid w:val="00454390"/>
    <w:rsid w:val="004543EC"/>
    <w:rsid w:val="0045442E"/>
    <w:rsid w:val="004546C3"/>
    <w:rsid w:val="004547D9"/>
    <w:rsid w:val="004549BC"/>
    <w:rsid w:val="00454C33"/>
    <w:rsid w:val="00454CAD"/>
    <w:rsid w:val="00454D4E"/>
    <w:rsid w:val="00454D56"/>
    <w:rsid w:val="0045521D"/>
    <w:rsid w:val="0045523B"/>
    <w:rsid w:val="0045527B"/>
    <w:rsid w:val="0045535A"/>
    <w:rsid w:val="0045536E"/>
    <w:rsid w:val="00455408"/>
    <w:rsid w:val="004557C1"/>
    <w:rsid w:val="004557C6"/>
    <w:rsid w:val="00455C9E"/>
    <w:rsid w:val="00456093"/>
    <w:rsid w:val="00456100"/>
    <w:rsid w:val="0045623B"/>
    <w:rsid w:val="004562AD"/>
    <w:rsid w:val="004566B9"/>
    <w:rsid w:val="004569B8"/>
    <w:rsid w:val="00456C0E"/>
    <w:rsid w:val="00457089"/>
    <w:rsid w:val="0045722B"/>
    <w:rsid w:val="0045737C"/>
    <w:rsid w:val="00457453"/>
    <w:rsid w:val="0045765E"/>
    <w:rsid w:val="004577AD"/>
    <w:rsid w:val="00457901"/>
    <w:rsid w:val="00457A6C"/>
    <w:rsid w:val="00457CE4"/>
    <w:rsid w:val="00457E36"/>
    <w:rsid w:val="00460624"/>
    <w:rsid w:val="004608D7"/>
    <w:rsid w:val="00460906"/>
    <w:rsid w:val="00460918"/>
    <w:rsid w:val="00460E44"/>
    <w:rsid w:val="00460EF8"/>
    <w:rsid w:val="004611D3"/>
    <w:rsid w:val="00461ABE"/>
    <w:rsid w:val="00461B3D"/>
    <w:rsid w:val="00461EF4"/>
    <w:rsid w:val="00462236"/>
    <w:rsid w:val="00462586"/>
    <w:rsid w:val="00462718"/>
    <w:rsid w:val="00462803"/>
    <w:rsid w:val="00462933"/>
    <w:rsid w:val="00462F81"/>
    <w:rsid w:val="00463A91"/>
    <w:rsid w:val="00463C3B"/>
    <w:rsid w:val="00463DF0"/>
    <w:rsid w:val="00463F61"/>
    <w:rsid w:val="004640EE"/>
    <w:rsid w:val="0046465E"/>
    <w:rsid w:val="00464834"/>
    <w:rsid w:val="004649BB"/>
    <w:rsid w:val="00464AA5"/>
    <w:rsid w:val="00464B3A"/>
    <w:rsid w:val="00464CA9"/>
    <w:rsid w:val="00464E88"/>
    <w:rsid w:val="0046554C"/>
    <w:rsid w:val="00465732"/>
    <w:rsid w:val="0046574F"/>
    <w:rsid w:val="004658BD"/>
    <w:rsid w:val="00465BB4"/>
    <w:rsid w:val="00465BEC"/>
    <w:rsid w:val="0046665F"/>
    <w:rsid w:val="00466811"/>
    <w:rsid w:val="0046684B"/>
    <w:rsid w:val="004669A4"/>
    <w:rsid w:val="00466C2B"/>
    <w:rsid w:val="00466DD8"/>
    <w:rsid w:val="004672A5"/>
    <w:rsid w:val="0046751E"/>
    <w:rsid w:val="0046782A"/>
    <w:rsid w:val="00467A0B"/>
    <w:rsid w:val="00467BFB"/>
    <w:rsid w:val="004701B5"/>
    <w:rsid w:val="0047028E"/>
    <w:rsid w:val="00470384"/>
    <w:rsid w:val="00470677"/>
    <w:rsid w:val="0047081C"/>
    <w:rsid w:val="00470A32"/>
    <w:rsid w:val="00470AF8"/>
    <w:rsid w:val="00471073"/>
    <w:rsid w:val="0047127C"/>
    <w:rsid w:val="004713B6"/>
    <w:rsid w:val="00471B03"/>
    <w:rsid w:val="00471B06"/>
    <w:rsid w:val="00471B2C"/>
    <w:rsid w:val="00471C58"/>
    <w:rsid w:val="00471DBE"/>
    <w:rsid w:val="00472350"/>
    <w:rsid w:val="004723DC"/>
    <w:rsid w:val="00472425"/>
    <w:rsid w:val="004729DC"/>
    <w:rsid w:val="00472B8E"/>
    <w:rsid w:val="00472D1D"/>
    <w:rsid w:val="00472E30"/>
    <w:rsid w:val="0047449D"/>
    <w:rsid w:val="004745BB"/>
    <w:rsid w:val="00474C8D"/>
    <w:rsid w:val="00474DFA"/>
    <w:rsid w:val="00474FB5"/>
    <w:rsid w:val="00474FE1"/>
    <w:rsid w:val="004753EA"/>
    <w:rsid w:val="0047544D"/>
    <w:rsid w:val="004754C1"/>
    <w:rsid w:val="004757F3"/>
    <w:rsid w:val="004758CB"/>
    <w:rsid w:val="00475F06"/>
    <w:rsid w:val="004763B3"/>
    <w:rsid w:val="00476CD6"/>
    <w:rsid w:val="00477250"/>
    <w:rsid w:val="00477262"/>
    <w:rsid w:val="00477737"/>
    <w:rsid w:val="00477866"/>
    <w:rsid w:val="00477C84"/>
    <w:rsid w:val="00477D7D"/>
    <w:rsid w:val="00480099"/>
    <w:rsid w:val="0048014E"/>
    <w:rsid w:val="00480302"/>
    <w:rsid w:val="0048039A"/>
    <w:rsid w:val="0048050D"/>
    <w:rsid w:val="004805C5"/>
    <w:rsid w:val="00480921"/>
    <w:rsid w:val="00480C25"/>
    <w:rsid w:val="00480CBA"/>
    <w:rsid w:val="00480D27"/>
    <w:rsid w:val="004810AF"/>
    <w:rsid w:val="00481870"/>
    <w:rsid w:val="00481E51"/>
    <w:rsid w:val="00482AB3"/>
    <w:rsid w:val="00482D8C"/>
    <w:rsid w:val="00482DEE"/>
    <w:rsid w:val="004832E5"/>
    <w:rsid w:val="00483871"/>
    <w:rsid w:val="004839C3"/>
    <w:rsid w:val="00483E01"/>
    <w:rsid w:val="00483E64"/>
    <w:rsid w:val="00484002"/>
    <w:rsid w:val="00484475"/>
    <w:rsid w:val="004846F0"/>
    <w:rsid w:val="0048471A"/>
    <w:rsid w:val="00484779"/>
    <w:rsid w:val="00484783"/>
    <w:rsid w:val="00484B75"/>
    <w:rsid w:val="00484C63"/>
    <w:rsid w:val="004854FB"/>
    <w:rsid w:val="00485502"/>
    <w:rsid w:val="004857D0"/>
    <w:rsid w:val="00485910"/>
    <w:rsid w:val="00485F41"/>
    <w:rsid w:val="0048602A"/>
    <w:rsid w:val="004860C2"/>
    <w:rsid w:val="0048639E"/>
    <w:rsid w:val="00486693"/>
    <w:rsid w:val="004869BA"/>
    <w:rsid w:val="00486FB7"/>
    <w:rsid w:val="0048706D"/>
    <w:rsid w:val="00487572"/>
    <w:rsid w:val="00487807"/>
    <w:rsid w:val="00487BAA"/>
    <w:rsid w:val="0049015C"/>
    <w:rsid w:val="00490346"/>
    <w:rsid w:val="004907AD"/>
    <w:rsid w:val="004907F9"/>
    <w:rsid w:val="00491422"/>
    <w:rsid w:val="00491A40"/>
    <w:rsid w:val="00491BBE"/>
    <w:rsid w:val="00491F2E"/>
    <w:rsid w:val="00492029"/>
    <w:rsid w:val="004921B5"/>
    <w:rsid w:val="0049286B"/>
    <w:rsid w:val="0049311B"/>
    <w:rsid w:val="0049343D"/>
    <w:rsid w:val="00493962"/>
    <w:rsid w:val="00493980"/>
    <w:rsid w:val="00493BDE"/>
    <w:rsid w:val="00493D9A"/>
    <w:rsid w:val="00494083"/>
    <w:rsid w:val="004940FE"/>
    <w:rsid w:val="004943EC"/>
    <w:rsid w:val="004949C3"/>
    <w:rsid w:val="00494C8D"/>
    <w:rsid w:val="00494CEB"/>
    <w:rsid w:val="0049522A"/>
    <w:rsid w:val="0049550A"/>
    <w:rsid w:val="0049552A"/>
    <w:rsid w:val="00495781"/>
    <w:rsid w:val="00495DC1"/>
    <w:rsid w:val="00495F5D"/>
    <w:rsid w:val="00496029"/>
    <w:rsid w:val="00496A7B"/>
    <w:rsid w:val="00496BFE"/>
    <w:rsid w:val="00496D4E"/>
    <w:rsid w:val="00497318"/>
    <w:rsid w:val="004973B2"/>
    <w:rsid w:val="00497624"/>
    <w:rsid w:val="0049785A"/>
    <w:rsid w:val="00497B94"/>
    <w:rsid w:val="00497BCA"/>
    <w:rsid w:val="00497CA6"/>
    <w:rsid w:val="004A0455"/>
    <w:rsid w:val="004A0527"/>
    <w:rsid w:val="004A06F7"/>
    <w:rsid w:val="004A12EC"/>
    <w:rsid w:val="004A1828"/>
    <w:rsid w:val="004A18DB"/>
    <w:rsid w:val="004A1A30"/>
    <w:rsid w:val="004A1A8F"/>
    <w:rsid w:val="004A2AB7"/>
    <w:rsid w:val="004A324D"/>
    <w:rsid w:val="004A3614"/>
    <w:rsid w:val="004A37ED"/>
    <w:rsid w:val="004A3D76"/>
    <w:rsid w:val="004A4022"/>
    <w:rsid w:val="004A4089"/>
    <w:rsid w:val="004A423D"/>
    <w:rsid w:val="004A4266"/>
    <w:rsid w:val="004A43DF"/>
    <w:rsid w:val="004A4B6D"/>
    <w:rsid w:val="004A4FCA"/>
    <w:rsid w:val="004A53DF"/>
    <w:rsid w:val="004A54B1"/>
    <w:rsid w:val="004A58B8"/>
    <w:rsid w:val="004A59A6"/>
    <w:rsid w:val="004A5F72"/>
    <w:rsid w:val="004A60A9"/>
    <w:rsid w:val="004A6379"/>
    <w:rsid w:val="004A6450"/>
    <w:rsid w:val="004A682B"/>
    <w:rsid w:val="004A6F9E"/>
    <w:rsid w:val="004A7427"/>
    <w:rsid w:val="004A7898"/>
    <w:rsid w:val="004A7B03"/>
    <w:rsid w:val="004A7C88"/>
    <w:rsid w:val="004B02B9"/>
    <w:rsid w:val="004B038D"/>
    <w:rsid w:val="004B046A"/>
    <w:rsid w:val="004B0DF5"/>
    <w:rsid w:val="004B1329"/>
    <w:rsid w:val="004B16A8"/>
    <w:rsid w:val="004B1CD4"/>
    <w:rsid w:val="004B2A43"/>
    <w:rsid w:val="004B2AD0"/>
    <w:rsid w:val="004B2ADB"/>
    <w:rsid w:val="004B2E53"/>
    <w:rsid w:val="004B2FB3"/>
    <w:rsid w:val="004B309B"/>
    <w:rsid w:val="004B330C"/>
    <w:rsid w:val="004B3594"/>
    <w:rsid w:val="004B381A"/>
    <w:rsid w:val="004B38B8"/>
    <w:rsid w:val="004B3CCE"/>
    <w:rsid w:val="004B3E94"/>
    <w:rsid w:val="004B4467"/>
    <w:rsid w:val="004B4E6B"/>
    <w:rsid w:val="004B5216"/>
    <w:rsid w:val="004B53E4"/>
    <w:rsid w:val="004B551A"/>
    <w:rsid w:val="004B6112"/>
    <w:rsid w:val="004B657A"/>
    <w:rsid w:val="004B65EC"/>
    <w:rsid w:val="004B6A32"/>
    <w:rsid w:val="004B6F91"/>
    <w:rsid w:val="004B6FDB"/>
    <w:rsid w:val="004B706E"/>
    <w:rsid w:val="004B743D"/>
    <w:rsid w:val="004B7B2B"/>
    <w:rsid w:val="004B7D96"/>
    <w:rsid w:val="004B7EF8"/>
    <w:rsid w:val="004C019E"/>
    <w:rsid w:val="004C01B8"/>
    <w:rsid w:val="004C05A5"/>
    <w:rsid w:val="004C0988"/>
    <w:rsid w:val="004C136D"/>
    <w:rsid w:val="004C1ABB"/>
    <w:rsid w:val="004C1FBE"/>
    <w:rsid w:val="004C2576"/>
    <w:rsid w:val="004C2796"/>
    <w:rsid w:val="004C28A9"/>
    <w:rsid w:val="004C2C21"/>
    <w:rsid w:val="004C3865"/>
    <w:rsid w:val="004C3AE7"/>
    <w:rsid w:val="004C3BB6"/>
    <w:rsid w:val="004C44E4"/>
    <w:rsid w:val="004C475D"/>
    <w:rsid w:val="004C4A8E"/>
    <w:rsid w:val="004C4AC7"/>
    <w:rsid w:val="004C4BDE"/>
    <w:rsid w:val="004C4C6B"/>
    <w:rsid w:val="004C4DAF"/>
    <w:rsid w:val="004C54E1"/>
    <w:rsid w:val="004C6504"/>
    <w:rsid w:val="004C65AE"/>
    <w:rsid w:val="004C6722"/>
    <w:rsid w:val="004C6BD6"/>
    <w:rsid w:val="004C6C15"/>
    <w:rsid w:val="004C701A"/>
    <w:rsid w:val="004C7C44"/>
    <w:rsid w:val="004C7F4F"/>
    <w:rsid w:val="004D0911"/>
    <w:rsid w:val="004D12E3"/>
    <w:rsid w:val="004D138A"/>
    <w:rsid w:val="004D14EC"/>
    <w:rsid w:val="004D15BF"/>
    <w:rsid w:val="004D1AB0"/>
    <w:rsid w:val="004D1D38"/>
    <w:rsid w:val="004D1EE4"/>
    <w:rsid w:val="004D4340"/>
    <w:rsid w:val="004D4561"/>
    <w:rsid w:val="004D4AD6"/>
    <w:rsid w:val="004D502E"/>
    <w:rsid w:val="004D5770"/>
    <w:rsid w:val="004D59E5"/>
    <w:rsid w:val="004D5C41"/>
    <w:rsid w:val="004D5E26"/>
    <w:rsid w:val="004D5F93"/>
    <w:rsid w:val="004D61AD"/>
    <w:rsid w:val="004D6860"/>
    <w:rsid w:val="004D70A0"/>
    <w:rsid w:val="004D73BD"/>
    <w:rsid w:val="004D73F5"/>
    <w:rsid w:val="004D7848"/>
    <w:rsid w:val="004D7B16"/>
    <w:rsid w:val="004D7C64"/>
    <w:rsid w:val="004D7CBE"/>
    <w:rsid w:val="004D7FB5"/>
    <w:rsid w:val="004E048B"/>
    <w:rsid w:val="004E080A"/>
    <w:rsid w:val="004E086D"/>
    <w:rsid w:val="004E089B"/>
    <w:rsid w:val="004E0BF0"/>
    <w:rsid w:val="004E11E7"/>
    <w:rsid w:val="004E131D"/>
    <w:rsid w:val="004E1FF6"/>
    <w:rsid w:val="004E21F5"/>
    <w:rsid w:val="004E280F"/>
    <w:rsid w:val="004E29C7"/>
    <w:rsid w:val="004E2CD4"/>
    <w:rsid w:val="004E2FAB"/>
    <w:rsid w:val="004E30B2"/>
    <w:rsid w:val="004E3119"/>
    <w:rsid w:val="004E34AA"/>
    <w:rsid w:val="004E353F"/>
    <w:rsid w:val="004E3947"/>
    <w:rsid w:val="004E3B8F"/>
    <w:rsid w:val="004E3DCB"/>
    <w:rsid w:val="004E3F36"/>
    <w:rsid w:val="004E42D5"/>
    <w:rsid w:val="004E46C1"/>
    <w:rsid w:val="004E46F6"/>
    <w:rsid w:val="004E4970"/>
    <w:rsid w:val="004E4C41"/>
    <w:rsid w:val="004E4FC4"/>
    <w:rsid w:val="004E5926"/>
    <w:rsid w:val="004E5BDC"/>
    <w:rsid w:val="004E5D88"/>
    <w:rsid w:val="004E5E9A"/>
    <w:rsid w:val="004E64A9"/>
    <w:rsid w:val="004E650B"/>
    <w:rsid w:val="004E6825"/>
    <w:rsid w:val="004E69EB"/>
    <w:rsid w:val="004E7135"/>
    <w:rsid w:val="004E74B2"/>
    <w:rsid w:val="004E757E"/>
    <w:rsid w:val="004E784A"/>
    <w:rsid w:val="004E7E54"/>
    <w:rsid w:val="004E7E80"/>
    <w:rsid w:val="004F011E"/>
    <w:rsid w:val="004F0462"/>
    <w:rsid w:val="004F0AD2"/>
    <w:rsid w:val="004F0DC9"/>
    <w:rsid w:val="004F0E93"/>
    <w:rsid w:val="004F0EFE"/>
    <w:rsid w:val="004F1314"/>
    <w:rsid w:val="004F159E"/>
    <w:rsid w:val="004F18F9"/>
    <w:rsid w:val="004F193E"/>
    <w:rsid w:val="004F1998"/>
    <w:rsid w:val="004F1CC1"/>
    <w:rsid w:val="004F1E3B"/>
    <w:rsid w:val="004F1E69"/>
    <w:rsid w:val="004F215F"/>
    <w:rsid w:val="004F21EF"/>
    <w:rsid w:val="004F226F"/>
    <w:rsid w:val="004F24FB"/>
    <w:rsid w:val="004F2589"/>
    <w:rsid w:val="004F26D2"/>
    <w:rsid w:val="004F283A"/>
    <w:rsid w:val="004F2A58"/>
    <w:rsid w:val="004F2EBF"/>
    <w:rsid w:val="004F30FC"/>
    <w:rsid w:val="004F313F"/>
    <w:rsid w:val="004F35B1"/>
    <w:rsid w:val="004F364B"/>
    <w:rsid w:val="004F3E99"/>
    <w:rsid w:val="004F460A"/>
    <w:rsid w:val="004F491C"/>
    <w:rsid w:val="004F4D39"/>
    <w:rsid w:val="004F4DCD"/>
    <w:rsid w:val="004F50D3"/>
    <w:rsid w:val="004F543B"/>
    <w:rsid w:val="004F55C8"/>
    <w:rsid w:val="004F55FA"/>
    <w:rsid w:val="004F5BE8"/>
    <w:rsid w:val="004F5ECA"/>
    <w:rsid w:val="004F5FE3"/>
    <w:rsid w:val="004F6200"/>
    <w:rsid w:val="004F653B"/>
    <w:rsid w:val="004F666F"/>
    <w:rsid w:val="004F6990"/>
    <w:rsid w:val="004F6E51"/>
    <w:rsid w:val="004F6F17"/>
    <w:rsid w:val="004F71F0"/>
    <w:rsid w:val="004F72CD"/>
    <w:rsid w:val="004F76FA"/>
    <w:rsid w:val="004F79C1"/>
    <w:rsid w:val="004F7ADA"/>
    <w:rsid w:val="004F7B26"/>
    <w:rsid w:val="004F7EF1"/>
    <w:rsid w:val="0050031E"/>
    <w:rsid w:val="0050094E"/>
    <w:rsid w:val="00501120"/>
    <w:rsid w:val="00501543"/>
    <w:rsid w:val="005015C3"/>
    <w:rsid w:val="00502643"/>
    <w:rsid w:val="0050299D"/>
    <w:rsid w:val="00502ABC"/>
    <w:rsid w:val="00502B6A"/>
    <w:rsid w:val="00502E84"/>
    <w:rsid w:val="00503367"/>
    <w:rsid w:val="0050351E"/>
    <w:rsid w:val="005039D8"/>
    <w:rsid w:val="00504062"/>
    <w:rsid w:val="0050426B"/>
    <w:rsid w:val="00504715"/>
    <w:rsid w:val="00504881"/>
    <w:rsid w:val="00504928"/>
    <w:rsid w:val="00504DE6"/>
    <w:rsid w:val="00504F0B"/>
    <w:rsid w:val="005052D2"/>
    <w:rsid w:val="00505382"/>
    <w:rsid w:val="005060CE"/>
    <w:rsid w:val="00506B86"/>
    <w:rsid w:val="00506CF6"/>
    <w:rsid w:val="00507283"/>
    <w:rsid w:val="005072D5"/>
    <w:rsid w:val="00507476"/>
    <w:rsid w:val="005076DA"/>
    <w:rsid w:val="00507885"/>
    <w:rsid w:val="00507C80"/>
    <w:rsid w:val="00507FD7"/>
    <w:rsid w:val="00507FE4"/>
    <w:rsid w:val="0051064D"/>
    <w:rsid w:val="0051082F"/>
    <w:rsid w:val="00510E68"/>
    <w:rsid w:val="0051173C"/>
    <w:rsid w:val="005118F9"/>
    <w:rsid w:val="00511D12"/>
    <w:rsid w:val="00511FC8"/>
    <w:rsid w:val="00512676"/>
    <w:rsid w:val="00512AA4"/>
    <w:rsid w:val="00512E29"/>
    <w:rsid w:val="00513201"/>
    <w:rsid w:val="00513599"/>
    <w:rsid w:val="0051363D"/>
    <w:rsid w:val="005136A3"/>
    <w:rsid w:val="0051479E"/>
    <w:rsid w:val="005148D3"/>
    <w:rsid w:val="00514978"/>
    <w:rsid w:val="00514B76"/>
    <w:rsid w:val="00514EB0"/>
    <w:rsid w:val="00515261"/>
    <w:rsid w:val="0051578B"/>
    <w:rsid w:val="0051660D"/>
    <w:rsid w:val="00516675"/>
    <w:rsid w:val="00516DBE"/>
    <w:rsid w:val="0051701D"/>
    <w:rsid w:val="005170DE"/>
    <w:rsid w:val="0051755F"/>
    <w:rsid w:val="005176AD"/>
    <w:rsid w:val="00517A07"/>
    <w:rsid w:val="00517BD2"/>
    <w:rsid w:val="00517D34"/>
    <w:rsid w:val="00517E60"/>
    <w:rsid w:val="005209D5"/>
    <w:rsid w:val="00520C76"/>
    <w:rsid w:val="00520F93"/>
    <w:rsid w:val="00521204"/>
    <w:rsid w:val="0052129E"/>
    <w:rsid w:val="0052142A"/>
    <w:rsid w:val="005215BA"/>
    <w:rsid w:val="00521B14"/>
    <w:rsid w:val="00521F4A"/>
    <w:rsid w:val="00522026"/>
    <w:rsid w:val="00522777"/>
    <w:rsid w:val="005229A8"/>
    <w:rsid w:val="00522B16"/>
    <w:rsid w:val="00522D69"/>
    <w:rsid w:val="00522EB9"/>
    <w:rsid w:val="00522ED8"/>
    <w:rsid w:val="0052396F"/>
    <w:rsid w:val="00523A82"/>
    <w:rsid w:val="00523D41"/>
    <w:rsid w:val="00523DA2"/>
    <w:rsid w:val="00523DAB"/>
    <w:rsid w:val="005242A9"/>
    <w:rsid w:val="00525034"/>
    <w:rsid w:val="00525088"/>
    <w:rsid w:val="0052542E"/>
    <w:rsid w:val="00525446"/>
    <w:rsid w:val="0052553D"/>
    <w:rsid w:val="00525FAE"/>
    <w:rsid w:val="005269EE"/>
    <w:rsid w:val="00526A4A"/>
    <w:rsid w:val="00526BBD"/>
    <w:rsid w:val="00527199"/>
    <w:rsid w:val="005274FD"/>
    <w:rsid w:val="00527E3F"/>
    <w:rsid w:val="005300A1"/>
    <w:rsid w:val="005300D3"/>
    <w:rsid w:val="0053021B"/>
    <w:rsid w:val="00530954"/>
    <w:rsid w:val="00530B5B"/>
    <w:rsid w:val="00530D4B"/>
    <w:rsid w:val="00530E39"/>
    <w:rsid w:val="00530FAB"/>
    <w:rsid w:val="00531253"/>
    <w:rsid w:val="005312D4"/>
    <w:rsid w:val="0053131A"/>
    <w:rsid w:val="0053145E"/>
    <w:rsid w:val="00531495"/>
    <w:rsid w:val="00531899"/>
    <w:rsid w:val="00531A8D"/>
    <w:rsid w:val="00531EC7"/>
    <w:rsid w:val="0053210B"/>
    <w:rsid w:val="00532161"/>
    <w:rsid w:val="00532586"/>
    <w:rsid w:val="005325AF"/>
    <w:rsid w:val="0053262E"/>
    <w:rsid w:val="00532880"/>
    <w:rsid w:val="00532FAC"/>
    <w:rsid w:val="005331C1"/>
    <w:rsid w:val="0053326B"/>
    <w:rsid w:val="0053396F"/>
    <w:rsid w:val="00533A61"/>
    <w:rsid w:val="00533C79"/>
    <w:rsid w:val="00533D03"/>
    <w:rsid w:val="00533D3E"/>
    <w:rsid w:val="00533F58"/>
    <w:rsid w:val="005340EC"/>
    <w:rsid w:val="0053416F"/>
    <w:rsid w:val="005345FD"/>
    <w:rsid w:val="00534E34"/>
    <w:rsid w:val="00534EB3"/>
    <w:rsid w:val="00534F4B"/>
    <w:rsid w:val="0053524B"/>
    <w:rsid w:val="00535436"/>
    <w:rsid w:val="005354B2"/>
    <w:rsid w:val="00535894"/>
    <w:rsid w:val="005359AA"/>
    <w:rsid w:val="0053610C"/>
    <w:rsid w:val="0053652E"/>
    <w:rsid w:val="0053653C"/>
    <w:rsid w:val="00536545"/>
    <w:rsid w:val="00536CFE"/>
    <w:rsid w:val="00536F20"/>
    <w:rsid w:val="0053714C"/>
    <w:rsid w:val="005373C1"/>
    <w:rsid w:val="005374A7"/>
    <w:rsid w:val="00537AE3"/>
    <w:rsid w:val="00540723"/>
    <w:rsid w:val="00540A86"/>
    <w:rsid w:val="00540C16"/>
    <w:rsid w:val="00540C7A"/>
    <w:rsid w:val="0054115A"/>
    <w:rsid w:val="0054181D"/>
    <w:rsid w:val="005418EA"/>
    <w:rsid w:val="00541901"/>
    <w:rsid w:val="00541B47"/>
    <w:rsid w:val="00541B70"/>
    <w:rsid w:val="00541F1E"/>
    <w:rsid w:val="00541FCD"/>
    <w:rsid w:val="00542887"/>
    <w:rsid w:val="00542906"/>
    <w:rsid w:val="00542F05"/>
    <w:rsid w:val="00542FCB"/>
    <w:rsid w:val="005430D2"/>
    <w:rsid w:val="005430DF"/>
    <w:rsid w:val="00543576"/>
    <w:rsid w:val="005435C2"/>
    <w:rsid w:val="00543745"/>
    <w:rsid w:val="005438FA"/>
    <w:rsid w:val="00543988"/>
    <w:rsid w:val="00543D4B"/>
    <w:rsid w:val="00543ECE"/>
    <w:rsid w:val="00543FC5"/>
    <w:rsid w:val="0054534B"/>
    <w:rsid w:val="005453A4"/>
    <w:rsid w:val="00545A68"/>
    <w:rsid w:val="00545D84"/>
    <w:rsid w:val="0054637D"/>
    <w:rsid w:val="005463B2"/>
    <w:rsid w:val="00546E2A"/>
    <w:rsid w:val="00546F9E"/>
    <w:rsid w:val="00547711"/>
    <w:rsid w:val="00547D5F"/>
    <w:rsid w:val="0055033B"/>
    <w:rsid w:val="005504FD"/>
    <w:rsid w:val="005505EA"/>
    <w:rsid w:val="00550CBF"/>
    <w:rsid w:val="00550D44"/>
    <w:rsid w:val="00550EA2"/>
    <w:rsid w:val="005512BA"/>
    <w:rsid w:val="005514F8"/>
    <w:rsid w:val="00551693"/>
    <w:rsid w:val="00551699"/>
    <w:rsid w:val="005519DF"/>
    <w:rsid w:val="005528AD"/>
    <w:rsid w:val="00552A0B"/>
    <w:rsid w:val="00552A8B"/>
    <w:rsid w:val="00552B33"/>
    <w:rsid w:val="00552C4D"/>
    <w:rsid w:val="00552E9E"/>
    <w:rsid w:val="00552F36"/>
    <w:rsid w:val="00553356"/>
    <w:rsid w:val="005537E8"/>
    <w:rsid w:val="0055397E"/>
    <w:rsid w:val="005539AB"/>
    <w:rsid w:val="00553BD4"/>
    <w:rsid w:val="00553D4D"/>
    <w:rsid w:val="00553E6E"/>
    <w:rsid w:val="005540C2"/>
    <w:rsid w:val="00554743"/>
    <w:rsid w:val="00554AFC"/>
    <w:rsid w:val="00554CA5"/>
    <w:rsid w:val="00554F00"/>
    <w:rsid w:val="0055541B"/>
    <w:rsid w:val="00555D9C"/>
    <w:rsid w:val="00555F73"/>
    <w:rsid w:val="00556127"/>
    <w:rsid w:val="005562A2"/>
    <w:rsid w:val="005567FB"/>
    <w:rsid w:val="00556D1D"/>
    <w:rsid w:val="00556E40"/>
    <w:rsid w:val="00557833"/>
    <w:rsid w:val="00557960"/>
    <w:rsid w:val="005579AB"/>
    <w:rsid w:val="00557B71"/>
    <w:rsid w:val="00557C5C"/>
    <w:rsid w:val="00557D9E"/>
    <w:rsid w:val="00560040"/>
    <w:rsid w:val="005603F9"/>
    <w:rsid w:val="0056043E"/>
    <w:rsid w:val="00560511"/>
    <w:rsid w:val="00560759"/>
    <w:rsid w:val="00560A56"/>
    <w:rsid w:val="00560B62"/>
    <w:rsid w:val="00560B95"/>
    <w:rsid w:val="00561367"/>
    <w:rsid w:val="005614CB"/>
    <w:rsid w:val="005618F0"/>
    <w:rsid w:val="00561A82"/>
    <w:rsid w:val="00561C09"/>
    <w:rsid w:val="00561EEF"/>
    <w:rsid w:val="00562229"/>
    <w:rsid w:val="0056229B"/>
    <w:rsid w:val="005623B9"/>
    <w:rsid w:val="005626EA"/>
    <w:rsid w:val="00563134"/>
    <w:rsid w:val="005631D3"/>
    <w:rsid w:val="00563AC7"/>
    <w:rsid w:val="00563B30"/>
    <w:rsid w:val="00564297"/>
    <w:rsid w:val="00564332"/>
    <w:rsid w:val="005645F1"/>
    <w:rsid w:val="005648E4"/>
    <w:rsid w:val="00564A63"/>
    <w:rsid w:val="00564E46"/>
    <w:rsid w:val="00565001"/>
    <w:rsid w:val="00565811"/>
    <w:rsid w:val="005658C0"/>
    <w:rsid w:val="00565BF6"/>
    <w:rsid w:val="00565E55"/>
    <w:rsid w:val="00565F51"/>
    <w:rsid w:val="0056683F"/>
    <w:rsid w:val="00566926"/>
    <w:rsid w:val="00566A40"/>
    <w:rsid w:val="00566ABB"/>
    <w:rsid w:val="0056704C"/>
    <w:rsid w:val="005670AD"/>
    <w:rsid w:val="0056754D"/>
    <w:rsid w:val="0056757E"/>
    <w:rsid w:val="0056770E"/>
    <w:rsid w:val="00567B68"/>
    <w:rsid w:val="00567C41"/>
    <w:rsid w:val="00567C4F"/>
    <w:rsid w:val="005709D2"/>
    <w:rsid w:val="00570C07"/>
    <w:rsid w:val="00570E4E"/>
    <w:rsid w:val="00570FD8"/>
    <w:rsid w:val="005711D2"/>
    <w:rsid w:val="005714CB"/>
    <w:rsid w:val="005717C6"/>
    <w:rsid w:val="0057215C"/>
    <w:rsid w:val="00572845"/>
    <w:rsid w:val="00572AE6"/>
    <w:rsid w:val="005731F4"/>
    <w:rsid w:val="0057345B"/>
    <w:rsid w:val="00573517"/>
    <w:rsid w:val="00573A4F"/>
    <w:rsid w:val="00573B6E"/>
    <w:rsid w:val="00573D0E"/>
    <w:rsid w:val="005740AA"/>
    <w:rsid w:val="005740C3"/>
    <w:rsid w:val="00574101"/>
    <w:rsid w:val="00574491"/>
    <w:rsid w:val="0057475E"/>
    <w:rsid w:val="005747ED"/>
    <w:rsid w:val="005748A9"/>
    <w:rsid w:val="00574C93"/>
    <w:rsid w:val="0057521B"/>
    <w:rsid w:val="005758CB"/>
    <w:rsid w:val="00575F29"/>
    <w:rsid w:val="0057647A"/>
    <w:rsid w:val="0057651F"/>
    <w:rsid w:val="00576738"/>
    <w:rsid w:val="00576788"/>
    <w:rsid w:val="00576E23"/>
    <w:rsid w:val="00577024"/>
    <w:rsid w:val="00577215"/>
    <w:rsid w:val="0057759E"/>
    <w:rsid w:val="005775D5"/>
    <w:rsid w:val="00577BD8"/>
    <w:rsid w:val="00577BF7"/>
    <w:rsid w:val="00577DC4"/>
    <w:rsid w:val="00577E44"/>
    <w:rsid w:val="00580103"/>
    <w:rsid w:val="005802D0"/>
    <w:rsid w:val="005808C2"/>
    <w:rsid w:val="005809CB"/>
    <w:rsid w:val="00580BD5"/>
    <w:rsid w:val="005813B0"/>
    <w:rsid w:val="00581472"/>
    <w:rsid w:val="00582048"/>
    <w:rsid w:val="005825A2"/>
    <w:rsid w:val="005825A7"/>
    <w:rsid w:val="0058263A"/>
    <w:rsid w:val="005833C5"/>
    <w:rsid w:val="00583CEB"/>
    <w:rsid w:val="00583EFF"/>
    <w:rsid w:val="00584354"/>
    <w:rsid w:val="005847A8"/>
    <w:rsid w:val="00584FE9"/>
    <w:rsid w:val="00585091"/>
    <w:rsid w:val="00585574"/>
    <w:rsid w:val="00585641"/>
    <w:rsid w:val="00585ABC"/>
    <w:rsid w:val="00585CF3"/>
    <w:rsid w:val="00585D42"/>
    <w:rsid w:val="00586019"/>
    <w:rsid w:val="005867BD"/>
    <w:rsid w:val="00586B1D"/>
    <w:rsid w:val="00586C25"/>
    <w:rsid w:val="00586F59"/>
    <w:rsid w:val="005870EA"/>
    <w:rsid w:val="005874CB"/>
    <w:rsid w:val="00587571"/>
    <w:rsid w:val="00587968"/>
    <w:rsid w:val="00587A04"/>
    <w:rsid w:val="00587CAC"/>
    <w:rsid w:val="0059019E"/>
    <w:rsid w:val="00590261"/>
    <w:rsid w:val="00590B69"/>
    <w:rsid w:val="00590D99"/>
    <w:rsid w:val="00590E12"/>
    <w:rsid w:val="00591269"/>
    <w:rsid w:val="005913D8"/>
    <w:rsid w:val="005914EF"/>
    <w:rsid w:val="005915A4"/>
    <w:rsid w:val="00591763"/>
    <w:rsid w:val="0059176B"/>
    <w:rsid w:val="00591918"/>
    <w:rsid w:val="00591995"/>
    <w:rsid w:val="00591B47"/>
    <w:rsid w:val="00591BFB"/>
    <w:rsid w:val="00592656"/>
    <w:rsid w:val="005927BB"/>
    <w:rsid w:val="00592B66"/>
    <w:rsid w:val="00592E77"/>
    <w:rsid w:val="00592F5C"/>
    <w:rsid w:val="0059329E"/>
    <w:rsid w:val="005933BB"/>
    <w:rsid w:val="00593405"/>
    <w:rsid w:val="00593ACB"/>
    <w:rsid w:val="00594056"/>
    <w:rsid w:val="005940CB"/>
    <w:rsid w:val="0059477F"/>
    <w:rsid w:val="005948EC"/>
    <w:rsid w:val="00594979"/>
    <w:rsid w:val="00594D22"/>
    <w:rsid w:val="0059555F"/>
    <w:rsid w:val="00595A99"/>
    <w:rsid w:val="0059623D"/>
    <w:rsid w:val="00596381"/>
    <w:rsid w:val="0059664F"/>
    <w:rsid w:val="00596ABF"/>
    <w:rsid w:val="00596EEF"/>
    <w:rsid w:val="00597170"/>
    <w:rsid w:val="00597233"/>
    <w:rsid w:val="0059765E"/>
    <w:rsid w:val="00597B63"/>
    <w:rsid w:val="00597BD5"/>
    <w:rsid w:val="005A0581"/>
    <w:rsid w:val="005A061F"/>
    <w:rsid w:val="005A08D1"/>
    <w:rsid w:val="005A0967"/>
    <w:rsid w:val="005A0FC9"/>
    <w:rsid w:val="005A1087"/>
    <w:rsid w:val="005A1220"/>
    <w:rsid w:val="005A1408"/>
    <w:rsid w:val="005A1781"/>
    <w:rsid w:val="005A1FCB"/>
    <w:rsid w:val="005A2B1F"/>
    <w:rsid w:val="005A2BB2"/>
    <w:rsid w:val="005A2BB3"/>
    <w:rsid w:val="005A2F8D"/>
    <w:rsid w:val="005A303F"/>
    <w:rsid w:val="005A345E"/>
    <w:rsid w:val="005A3D90"/>
    <w:rsid w:val="005A3DA7"/>
    <w:rsid w:val="005A431C"/>
    <w:rsid w:val="005A43A6"/>
    <w:rsid w:val="005A49F8"/>
    <w:rsid w:val="005A4BA1"/>
    <w:rsid w:val="005A4C97"/>
    <w:rsid w:val="005A4E61"/>
    <w:rsid w:val="005A51D2"/>
    <w:rsid w:val="005A5546"/>
    <w:rsid w:val="005A55D5"/>
    <w:rsid w:val="005A56BC"/>
    <w:rsid w:val="005A5AD7"/>
    <w:rsid w:val="005A6504"/>
    <w:rsid w:val="005A6C1D"/>
    <w:rsid w:val="005A6EE7"/>
    <w:rsid w:val="005A6F80"/>
    <w:rsid w:val="005A7046"/>
    <w:rsid w:val="005A718E"/>
    <w:rsid w:val="005A7215"/>
    <w:rsid w:val="005A74FB"/>
    <w:rsid w:val="005A7AF3"/>
    <w:rsid w:val="005A7E15"/>
    <w:rsid w:val="005B005A"/>
    <w:rsid w:val="005B02C3"/>
    <w:rsid w:val="005B032D"/>
    <w:rsid w:val="005B0486"/>
    <w:rsid w:val="005B04C4"/>
    <w:rsid w:val="005B0588"/>
    <w:rsid w:val="005B0901"/>
    <w:rsid w:val="005B0B30"/>
    <w:rsid w:val="005B0C76"/>
    <w:rsid w:val="005B0F52"/>
    <w:rsid w:val="005B0FF2"/>
    <w:rsid w:val="005B1142"/>
    <w:rsid w:val="005B14E4"/>
    <w:rsid w:val="005B16FC"/>
    <w:rsid w:val="005B19B1"/>
    <w:rsid w:val="005B1E67"/>
    <w:rsid w:val="005B1EAC"/>
    <w:rsid w:val="005B21CA"/>
    <w:rsid w:val="005B2257"/>
    <w:rsid w:val="005B24EB"/>
    <w:rsid w:val="005B264A"/>
    <w:rsid w:val="005B2795"/>
    <w:rsid w:val="005B28CD"/>
    <w:rsid w:val="005B294B"/>
    <w:rsid w:val="005B2A2A"/>
    <w:rsid w:val="005B2A39"/>
    <w:rsid w:val="005B2CCB"/>
    <w:rsid w:val="005B2DE5"/>
    <w:rsid w:val="005B30A6"/>
    <w:rsid w:val="005B32C6"/>
    <w:rsid w:val="005B3C23"/>
    <w:rsid w:val="005B4865"/>
    <w:rsid w:val="005B48EA"/>
    <w:rsid w:val="005B4930"/>
    <w:rsid w:val="005B49A1"/>
    <w:rsid w:val="005B49DD"/>
    <w:rsid w:val="005B4D93"/>
    <w:rsid w:val="005B4EB5"/>
    <w:rsid w:val="005B53BA"/>
    <w:rsid w:val="005B57FC"/>
    <w:rsid w:val="005B598B"/>
    <w:rsid w:val="005B5A21"/>
    <w:rsid w:val="005B5DF1"/>
    <w:rsid w:val="005B6251"/>
    <w:rsid w:val="005B635E"/>
    <w:rsid w:val="005B63A1"/>
    <w:rsid w:val="005B6575"/>
    <w:rsid w:val="005B6863"/>
    <w:rsid w:val="005B6A4E"/>
    <w:rsid w:val="005B6C15"/>
    <w:rsid w:val="005B6D50"/>
    <w:rsid w:val="005B708E"/>
    <w:rsid w:val="005B715C"/>
    <w:rsid w:val="005B7279"/>
    <w:rsid w:val="005B7869"/>
    <w:rsid w:val="005B786B"/>
    <w:rsid w:val="005B78AF"/>
    <w:rsid w:val="005B7952"/>
    <w:rsid w:val="005B7A12"/>
    <w:rsid w:val="005B7D04"/>
    <w:rsid w:val="005B7DEB"/>
    <w:rsid w:val="005B7FAD"/>
    <w:rsid w:val="005C0165"/>
    <w:rsid w:val="005C0B10"/>
    <w:rsid w:val="005C0DB0"/>
    <w:rsid w:val="005C0EF8"/>
    <w:rsid w:val="005C0F42"/>
    <w:rsid w:val="005C0FAC"/>
    <w:rsid w:val="005C1129"/>
    <w:rsid w:val="005C15B3"/>
    <w:rsid w:val="005C160F"/>
    <w:rsid w:val="005C1EE6"/>
    <w:rsid w:val="005C21E5"/>
    <w:rsid w:val="005C2E5A"/>
    <w:rsid w:val="005C3151"/>
    <w:rsid w:val="005C376B"/>
    <w:rsid w:val="005C3913"/>
    <w:rsid w:val="005C3DCB"/>
    <w:rsid w:val="005C415F"/>
    <w:rsid w:val="005C41F6"/>
    <w:rsid w:val="005C42CF"/>
    <w:rsid w:val="005C433A"/>
    <w:rsid w:val="005C4468"/>
    <w:rsid w:val="005C4674"/>
    <w:rsid w:val="005C4DD4"/>
    <w:rsid w:val="005C52A7"/>
    <w:rsid w:val="005C5862"/>
    <w:rsid w:val="005C58DB"/>
    <w:rsid w:val="005C5A70"/>
    <w:rsid w:val="005C6002"/>
    <w:rsid w:val="005C616B"/>
    <w:rsid w:val="005C6574"/>
    <w:rsid w:val="005C6EDD"/>
    <w:rsid w:val="005C7191"/>
    <w:rsid w:val="005C71AC"/>
    <w:rsid w:val="005C71B5"/>
    <w:rsid w:val="005C7440"/>
    <w:rsid w:val="005C7743"/>
    <w:rsid w:val="005C7838"/>
    <w:rsid w:val="005D0387"/>
    <w:rsid w:val="005D0429"/>
    <w:rsid w:val="005D0454"/>
    <w:rsid w:val="005D0FED"/>
    <w:rsid w:val="005D15F0"/>
    <w:rsid w:val="005D1637"/>
    <w:rsid w:val="005D1BA0"/>
    <w:rsid w:val="005D2021"/>
    <w:rsid w:val="005D2366"/>
    <w:rsid w:val="005D2713"/>
    <w:rsid w:val="005D2A3D"/>
    <w:rsid w:val="005D2B63"/>
    <w:rsid w:val="005D2F5A"/>
    <w:rsid w:val="005D30DC"/>
    <w:rsid w:val="005D31FD"/>
    <w:rsid w:val="005D321B"/>
    <w:rsid w:val="005D3387"/>
    <w:rsid w:val="005D359A"/>
    <w:rsid w:val="005D38F2"/>
    <w:rsid w:val="005D3B18"/>
    <w:rsid w:val="005D3CA2"/>
    <w:rsid w:val="005D3D04"/>
    <w:rsid w:val="005D41CC"/>
    <w:rsid w:val="005D4D5C"/>
    <w:rsid w:val="005D4E53"/>
    <w:rsid w:val="005D52E2"/>
    <w:rsid w:val="005D53D8"/>
    <w:rsid w:val="005D5501"/>
    <w:rsid w:val="005D5700"/>
    <w:rsid w:val="005D585D"/>
    <w:rsid w:val="005D5B53"/>
    <w:rsid w:val="005D6106"/>
    <w:rsid w:val="005D6545"/>
    <w:rsid w:val="005D6575"/>
    <w:rsid w:val="005D668A"/>
    <w:rsid w:val="005D6BC7"/>
    <w:rsid w:val="005D6DD0"/>
    <w:rsid w:val="005D6DF7"/>
    <w:rsid w:val="005D7412"/>
    <w:rsid w:val="005D7589"/>
    <w:rsid w:val="005D77E0"/>
    <w:rsid w:val="005D797D"/>
    <w:rsid w:val="005D7991"/>
    <w:rsid w:val="005D7D35"/>
    <w:rsid w:val="005E0515"/>
    <w:rsid w:val="005E07C5"/>
    <w:rsid w:val="005E0A25"/>
    <w:rsid w:val="005E0F83"/>
    <w:rsid w:val="005E1838"/>
    <w:rsid w:val="005E1A0F"/>
    <w:rsid w:val="005E1B48"/>
    <w:rsid w:val="005E1BE4"/>
    <w:rsid w:val="005E2334"/>
    <w:rsid w:val="005E2598"/>
    <w:rsid w:val="005E28E9"/>
    <w:rsid w:val="005E2915"/>
    <w:rsid w:val="005E29DA"/>
    <w:rsid w:val="005E2A08"/>
    <w:rsid w:val="005E3399"/>
    <w:rsid w:val="005E3418"/>
    <w:rsid w:val="005E3912"/>
    <w:rsid w:val="005E3AA9"/>
    <w:rsid w:val="005E3E14"/>
    <w:rsid w:val="005E42B3"/>
    <w:rsid w:val="005E441B"/>
    <w:rsid w:val="005E47E0"/>
    <w:rsid w:val="005E47F6"/>
    <w:rsid w:val="005E48AD"/>
    <w:rsid w:val="005E4A54"/>
    <w:rsid w:val="005E4CD4"/>
    <w:rsid w:val="005E4DF4"/>
    <w:rsid w:val="005E505C"/>
    <w:rsid w:val="005E55A9"/>
    <w:rsid w:val="005E6083"/>
    <w:rsid w:val="005E60E8"/>
    <w:rsid w:val="005E6161"/>
    <w:rsid w:val="005E6681"/>
    <w:rsid w:val="005E6B53"/>
    <w:rsid w:val="005E6BAE"/>
    <w:rsid w:val="005E6EE5"/>
    <w:rsid w:val="005E6F2F"/>
    <w:rsid w:val="005E704D"/>
    <w:rsid w:val="005E70AA"/>
    <w:rsid w:val="005E7299"/>
    <w:rsid w:val="005E750E"/>
    <w:rsid w:val="005E75A6"/>
    <w:rsid w:val="005E7ADB"/>
    <w:rsid w:val="005F01A9"/>
    <w:rsid w:val="005F01BD"/>
    <w:rsid w:val="005F02C0"/>
    <w:rsid w:val="005F0308"/>
    <w:rsid w:val="005F0A3E"/>
    <w:rsid w:val="005F1CB6"/>
    <w:rsid w:val="005F1D29"/>
    <w:rsid w:val="005F1D62"/>
    <w:rsid w:val="005F1E12"/>
    <w:rsid w:val="005F1E14"/>
    <w:rsid w:val="005F2335"/>
    <w:rsid w:val="005F28DD"/>
    <w:rsid w:val="005F2AB6"/>
    <w:rsid w:val="005F2CA9"/>
    <w:rsid w:val="005F2D46"/>
    <w:rsid w:val="005F2E8D"/>
    <w:rsid w:val="005F2FCE"/>
    <w:rsid w:val="005F337D"/>
    <w:rsid w:val="005F3867"/>
    <w:rsid w:val="005F3930"/>
    <w:rsid w:val="005F3A0B"/>
    <w:rsid w:val="005F3A12"/>
    <w:rsid w:val="005F3DBF"/>
    <w:rsid w:val="005F401F"/>
    <w:rsid w:val="005F41D5"/>
    <w:rsid w:val="005F42A2"/>
    <w:rsid w:val="005F4320"/>
    <w:rsid w:val="005F4371"/>
    <w:rsid w:val="005F454C"/>
    <w:rsid w:val="005F47B9"/>
    <w:rsid w:val="005F4E2C"/>
    <w:rsid w:val="005F538C"/>
    <w:rsid w:val="005F5402"/>
    <w:rsid w:val="005F5B96"/>
    <w:rsid w:val="005F61C8"/>
    <w:rsid w:val="005F67CA"/>
    <w:rsid w:val="005F6808"/>
    <w:rsid w:val="005F6A44"/>
    <w:rsid w:val="005F6D03"/>
    <w:rsid w:val="005F7135"/>
    <w:rsid w:val="005F74EC"/>
    <w:rsid w:val="005F7545"/>
    <w:rsid w:val="005F763F"/>
    <w:rsid w:val="005F78C5"/>
    <w:rsid w:val="005F7A04"/>
    <w:rsid w:val="005F7BFA"/>
    <w:rsid w:val="005F7C37"/>
    <w:rsid w:val="005F7E96"/>
    <w:rsid w:val="00600241"/>
    <w:rsid w:val="006003DF"/>
    <w:rsid w:val="006004CE"/>
    <w:rsid w:val="00600512"/>
    <w:rsid w:val="006005BD"/>
    <w:rsid w:val="00600678"/>
    <w:rsid w:val="00600C9A"/>
    <w:rsid w:val="00601133"/>
    <w:rsid w:val="006013B1"/>
    <w:rsid w:val="0060184C"/>
    <w:rsid w:val="00601B57"/>
    <w:rsid w:val="0060269E"/>
    <w:rsid w:val="00602C9E"/>
    <w:rsid w:val="00602CFA"/>
    <w:rsid w:val="006032F4"/>
    <w:rsid w:val="006037FB"/>
    <w:rsid w:val="006038AF"/>
    <w:rsid w:val="00604072"/>
    <w:rsid w:val="00604082"/>
    <w:rsid w:val="006046EA"/>
    <w:rsid w:val="00604FBF"/>
    <w:rsid w:val="0060510C"/>
    <w:rsid w:val="00605286"/>
    <w:rsid w:val="00605881"/>
    <w:rsid w:val="00605CE8"/>
    <w:rsid w:val="00605D16"/>
    <w:rsid w:val="00605E29"/>
    <w:rsid w:val="00606495"/>
    <w:rsid w:val="006066F7"/>
    <w:rsid w:val="00606CA7"/>
    <w:rsid w:val="00606F04"/>
    <w:rsid w:val="00607398"/>
    <w:rsid w:val="00607421"/>
    <w:rsid w:val="0060743E"/>
    <w:rsid w:val="00607641"/>
    <w:rsid w:val="00610367"/>
    <w:rsid w:val="00610462"/>
    <w:rsid w:val="006106B0"/>
    <w:rsid w:val="006107AD"/>
    <w:rsid w:val="00610B41"/>
    <w:rsid w:val="00610D18"/>
    <w:rsid w:val="006110F0"/>
    <w:rsid w:val="006111A5"/>
    <w:rsid w:val="006116F4"/>
    <w:rsid w:val="00611984"/>
    <w:rsid w:val="00611A18"/>
    <w:rsid w:val="00611E41"/>
    <w:rsid w:val="00611F63"/>
    <w:rsid w:val="0061220F"/>
    <w:rsid w:val="00612524"/>
    <w:rsid w:val="006126E7"/>
    <w:rsid w:val="006127D7"/>
    <w:rsid w:val="006129FD"/>
    <w:rsid w:val="00613038"/>
    <w:rsid w:val="006130A8"/>
    <w:rsid w:val="00613300"/>
    <w:rsid w:val="0061339D"/>
    <w:rsid w:val="00613AFA"/>
    <w:rsid w:val="00613B10"/>
    <w:rsid w:val="00613CA0"/>
    <w:rsid w:val="00613F31"/>
    <w:rsid w:val="0061415E"/>
    <w:rsid w:val="0061454F"/>
    <w:rsid w:val="006149DF"/>
    <w:rsid w:val="00614C94"/>
    <w:rsid w:val="00614DBF"/>
    <w:rsid w:val="00614EAE"/>
    <w:rsid w:val="00615160"/>
    <w:rsid w:val="0061520A"/>
    <w:rsid w:val="0061526E"/>
    <w:rsid w:val="00615276"/>
    <w:rsid w:val="00615713"/>
    <w:rsid w:val="00615DC0"/>
    <w:rsid w:val="006165ED"/>
    <w:rsid w:val="0061693C"/>
    <w:rsid w:val="00616BC8"/>
    <w:rsid w:val="00616E98"/>
    <w:rsid w:val="00616F89"/>
    <w:rsid w:val="0061747A"/>
    <w:rsid w:val="00617713"/>
    <w:rsid w:val="00617B7C"/>
    <w:rsid w:val="00617CD1"/>
    <w:rsid w:val="00617D4A"/>
    <w:rsid w:val="00617D67"/>
    <w:rsid w:val="00620081"/>
    <w:rsid w:val="00620135"/>
    <w:rsid w:val="006208DE"/>
    <w:rsid w:val="00620CAF"/>
    <w:rsid w:val="00620E8A"/>
    <w:rsid w:val="00621770"/>
    <w:rsid w:val="00621947"/>
    <w:rsid w:val="006219C7"/>
    <w:rsid w:val="00621C68"/>
    <w:rsid w:val="006221F2"/>
    <w:rsid w:val="00622643"/>
    <w:rsid w:val="00622786"/>
    <w:rsid w:val="006228CA"/>
    <w:rsid w:val="00622B84"/>
    <w:rsid w:val="00622E9B"/>
    <w:rsid w:val="00623029"/>
    <w:rsid w:val="0062326F"/>
    <w:rsid w:val="006235A9"/>
    <w:rsid w:val="006236B8"/>
    <w:rsid w:val="006236E2"/>
    <w:rsid w:val="00623B02"/>
    <w:rsid w:val="00623CC3"/>
    <w:rsid w:val="006241E7"/>
    <w:rsid w:val="0062481D"/>
    <w:rsid w:val="00624956"/>
    <w:rsid w:val="00624BB8"/>
    <w:rsid w:val="00624CFE"/>
    <w:rsid w:val="0062509F"/>
    <w:rsid w:val="006252E8"/>
    <w:rsid w:val="006256D7"/>
    <w:rsid w:val="0062574F"/>
    <w:rsid w:val="00625A0E"/>
    <w:rsid w:val="00625C1D"/>
    <w:rsid w:val="00626175"/>
    <w:rsid w:val="006265C6"/>
    <w:rsid w:val="0062664E"/>
    <w:rsid w:val="006267CF"/>
    <w:rsid w:val="00626915"/>
    <w:rsid w:val="00626AD2"/>
    <w:rsid w:val="00626C96"/>
    <w:rsid w:val="00626DF9"/>
    <w:rsid w:val="006270A5"/>
    <w:rsid w:val="00627113"/>
    <w:rsid w:val="00627344"/>
    <w:rsid w:val="00627CA0"/>
    <w:rsid w:val="00630441"/>
    <w:rsid w:val="00630784"/>
    <w:rsid w:val="0063099B"/>
    <w:rsid w:val="00630D7B"/>
    <w:rsid w:val="00630E1B"/>
    <w:rsid w:val="00631228"/>
    <w:rsid w:val="006315B9"/>
    <w:rsid w:val="0063163A"/>
    <w:rsid w:val="006317FC"/>
    <w:rsid w:val="00631D9E"/>
    <w:rsid w:val="00631F34"/>
    <w:rsid w:val="0063209B"/>
    <w:rsid w:val="00632137"/>
    <w:rsid w:val="00632415"/>
    <w:rsid w:val="0063246E"/>
    <w:rsid w:val="00632EE6"/>
    <w:rsid w:val="00633029"/>
    <w:rsid w:val="00633061"/>
    <w:rsid w:val="006334AB"/>
    <w:rsid w:val="00634286"/>
    <w:rsid w:val="00634B87"/>
    <w:rsid w:val="00634FCB"/>
    <w:rsid w:val="006352BA"/>
    <w:rsid w:val="0063550D"/>
    <w:rsid w:val="00635512"/>
    <w:rsid w:val="00635533"/>
    <w:rsid w:val="006355A1"/>
    <w:rsid w:val="00635877"/>
    <w:rsid w:val="00635B68"/>
    <w:rsid w:val="00635F6E"/>
    <w:rsid w:val="00636012"/>
    <w:rsid w:val="00636743"/>
    <w:rsid w:val="00636765"/>
    <w:rsid w:val="00636908"/>
    <w:rsid w:val="00636F5C"/>
    <w:rsid w:val="00637EEA"/>
    <w:rsid w:val="00640240"/>
    <w:rsid w:val="0064073E"/>
    <w:rsid w:val="00640B66"/>
    <w:rsid w:val="00640F45"/>
    <w:rsid w:val="00640F6D"/>
    <w:rsid w:val="006410C3"/>
    <w:rsid w:val="0064146F"/>
    <w:rsid w:val="00641B9F"/>
    <w:rsid w:val="00641E9D"/>
    <w:rsid w:val="0064205C"/>
    <w:rsid w:val="006420E9"/>
    <w:rsid w:val="0064213C"/>
    <w:rsid w:val="006421BF"/>
    <w:rsid w:val="006426A1"/>
    <w:rsid w:val="00642E9E"/>
    <w:rsid w:val="006436B9"/>
    <w:rsid w:val="006436FE"/>
    <w:rsid w:val="006439AA"/>
    <w:rsid w:val="00643A76"/>
    <w:rsid w:val="0064445C"/>
    <w:rsid w:val="0064469C"/>
    <w:rsid w:val="006446B7"/>
    <w:rsid w:val="00644782"/>
    <w:rsid w:val="00644CAE"/>
    <w:rsid w:val="00644D25"/>
    <w:rsid w:val="00645175"/>
    <w:rsid w:val="006453F6"/>
    <w:rsid w:val="00645586"/>
    <w:rsid w:val="006455E9"/>
    <w:rsid w:val="00645BCB"/>
    <w:rsid w:val="0064646C"/>
    <w:rsid w:val="00646525"/>
    <w:rsid w:val="006467C1"/>
    <w:rsid w:val="00646DF6"/>
    <w:rsid w:val="00647BFD"/>
    <w:rsid w:val="00650451"/>
    <w:rsid w:val="00650CD3"/>
    <w:rsid w:val="00650E2F"/>
    <w:rsid w:val="00651471"/>
    <w:rsid w:val="00651712"/>
    <w:rsid w:val="0065196E"/>
    <w:rsid w:val="00651A17"/>
    <w:rsid w:val="00651AA6"/>
    <w:rsid w:val="006521C1"/>
    <w:rsid w:val="00652740"/>
    <w:rsid w:val="00652ACA"/>
    <w:rsid w:val="00652CD0"/>
    <w:rsid w:val="00652E0A"/>
    <w:rsid w:val="00652F42"/>
    <w:rsid w:val="00652F6E"/>
    <w:rsid w:val="006533CB"/>
    <w:rsid w:val="0065343E"/>
    <w:rsid w:val="00653822"/>
    <w:rsid w:val="00653A1D"/>
    <w:rsid w:val="0065417B"/>
    <w:rsid w:val="00654405"/>
    <w:rsid w:val="00654521"/>
    <w:rsid w:val="006546FB"/>
    <w:rsid w:val="00654BFA"/>
    <w:rsid w:val="00654CB2"/>
    <w:rsid w:val="00654E9C"/>
    <w:rsid w:val="0065504B"/>
    <w:rsid w:val="0065525D"/>
    <w:rsid w:val="006552B9"/>
    <w:rsid w:val="00655379"/>
    <w:rsid w:val="006553E2"/>
    <w:rsid w:val="00655BED"/>
    <w:rsid w:val="00655D0C"/>
    <w:rsid w:val="00655F01"/>
    <w:rsid w:val="00655F20"/>
    <w:rsid w:val="00656217"/>
    <w:rsid w:val="00656C8D"/>
    <w:rsid w:val="00657BB7"/>
    <w:rsid w:val="00657F26"/>
    <w:rsid w:val="006604CD"/>
    <w:rsid w:val="006605D4"/>
    <w:rsid w:val="0066065A"/>
    <w:rsid w:val="006606A3"/>
    <w:rsid w:val="00660762"/>
    <w:rsid w:val="006607CE"/>
    <w:rsid w:val="0066092D"/>
    <w:rsid w:val="00660A9B"/>
    <w:rsid w:val="00660B12"/>
    <w:rsid w:val="00661037"/>
    <w:rsid w:val="006613A6"/>
    <w:rsid w:val="006613CD"/>
    <w:rsid w:val="00661563"/>
    <w:rsid w:val="00661BDB"/>
    <w:rsid w:val="006621D8"/>
    <w:rsid w:val="00662695"/>
    <w:rsid w:val="006628AF"/>
    <w:rsid w:val="00662A2B"/>
    <w:rsid w:val="00662BAE"/>
    <w:rsid w:val="00662D3B"/>
    <w:rsid w:val="00662FD5"/>
    <w:rsid w:val="0066319D"/>
    <w:rsid w:val="006636AD"/>
    <w:rsid w:val="00663A6F"/>
    <w:rsid w:val="00663AC2"/>
    <w:rsid w:val="00663B53"/>
    <w:rsid w:val="00663F21"/>
    <w:rsid w:val="00663F2F"/>
    <w:rsid w:val="00664579"/>
    <w:rsid w:val="00664941"/>
    <w:rsid w:val="00664B35"/>
    <w:rsid w:val="00664C0F"/>
    <w:rsid w:val="00664C35"/>
    <w:rsid w:val="0066522D"/>
    <w:rsid w:val="00665884"/>
    <w:rsid w:val="00665C9A"/>
    <w:rsid w:val="00665ED3"/>
    <w:rsid w:val="006663DE"/>
    <w:rsid w:val="00666AF0"/>
    <w:rsid w:val="006675F6"/>
    <w:rsid w:val="006678C9"/>
    <w:rsid w:val="006679D1"/>
    <w:rsid w:val="00667BEB"/>
    <w:rsid w:val="00667C25"/>
    <w:rsid w:val="00667C3E"/>
    <w:rsid w:val="00670905"/>
    <w:rsid w:val="00671972"/>
    <w:rsid w:val="00671D2E"/>
    <w:rsid w:val="00672478"/>
    <w:rsid w:val="00672771"/>
    <w:rsid w:val="00672904"/>
    <w:rsid w:val="00672A3F"/>
    <w:rsid w:val="00672D84"/>
    <w:rsid w:val="00674735"/>
    <w:rsid w:val="00674932"/>
    <w:rsid w:val="00674B4F"/>
    <w:rsid w:val="00674B9E"/>
    <w:rsid w:val="00674C4B"/>
    <w:rsid w:val="00674D82"/>
    <w:rsid w:val="00674DFE"/>
    <w:rsid w:val="00675589"/>
    <w:rsid w:val="006755A9"/>
    <w:rsid w:val="00675AA3"/>
    <w:rsid w:val="00675EAA"/>
    <w:rsid w:val="00675FD6"/>
    <w:rsid w:val="00676B57"/>
    <w:rsid w:val="00676F00"/>
    <w:rsid w:val="00677742"/>
    <w:rsid w:val="00677F07"/>
    <w:rsid w:val="00680081"/>
    <w:rsid w:val="006802F9"/>
    <w:rsid w:val="00680325"/>
    <w:rsid w:val="0068036F"/>
    <w:rsid w:val="006803F4"/>
    <w:rsid w:val="00680448"/>
    <w:rsid w:val="00680526"/>
    <w:rsid w:val="006805A0"/>
    <w:rsid w:val="0068066D"/>
    <w:rsid w:val="00680770"/>
    <w:rsid w:val="00680D7E"/>
    <w:rsid w:val="00680D8E"/>
    <w:rsid w:val="00681388"/>
    <w:rsid w:val="00681F2C"/>
    <w:rsid w:val="006821AE"/>
    <w:rsid w:val="00682531"/>
    <w:rsid w:val="0068292E"/>
    <w:rsid w:val="006834C6"/>
    <w:rsid w:val="006836F9"/>
    <w:rsid w:val="00683C16"/>
    <w:rsid w:val="00683E9E"/>
    <w:rsid w:val="00683EBD"/>
    <w:rsid w:val="00683F13"/>
    <w:rsid w:val="00683F32"/>
    <w:rsid w:val="00684018"/>
    <w:rsid w:val="006840DA"/>
    <w:rsid w:val="0068419E"/>
    <w:rsid w:val="006849EB"/>
    <w:rsid w:val="00684BFD"/>
    <w:rsid w:val="00684DB9"/>
    <w:rsid w:val="00684FF6"/>
    <w:rsid w:val="006851E8"/>
    <w:rsid w:val="00685247"/>
    <w:rsid w:val="00685739"/>
    <w:rsid w:val="006857A4"/>
    <w:rsid w:val="0068592F"/>
    <w:rsid w:val="00685B66"/>
    <w:rsid w:val="00685FFB"/>
    <w:rsid w:val="006864E2"/>
    <w:rsid w:val="00686D01"/>
    <w:rsid w:val="00687135"/>
    <w:rsid w:val="00687A46"/>
    <w:rsid w:val="00687C26"/>
    <w:rsid w:val="00687C4B"/>
    <w:rsid w:val="00687C57"/>
    <w:rsid w:val="00687EAC"/>
    <w:rsid w:val="00690150"/>
    <w:rsid w:val="00690A7C"/>
    <w:rsid w:val="00690D23"/>
    <w:rsid w:val="006910B8"/>
    <w:rsid w:val="0069125C"/>
    <w:rsid w:val="006914BE"/>
    <w:rsid w:val="00691E80"/>
    <w:rsid w:val="00691ECA"/>
    <w:rsid w:val="0069228E"/>
    <w:rsid w:val="006928E0"/>
    <w:rsid w:val="00692A61"/>
    <w:rsid w:val="00692A66"/>
    <w:rsid w:val="00692AC2"/>
    <w:rsid w:val="0069357E"/>
    <w:rsid w:val="006937E8"/>
    <w:rsid w:val="00693843"/>
    <w:rsid w:val="006938BF"/>
    <w:rsid w:val="0069392D"/>
    <w:rsid w:val="00693C02"/>
    <w:rsid w:val="00693D19"/>
    <w:rsid w:val="00693ED6"/>
    <w:rsid w:val="00694307"/>
    <w:rsid w:val="00694900"/>
    <w:rsid w:val="00694FCF"/>
    <w:rsid w:val="00695013"/>
    <w:rsid w:val="00695101"/>
    <w:rsid w:val="0069523C"/>
    <w:rsid w:val="00695491"/>
    <w:rsid w:val="0069558B"/>
    <w:rsid w:val="00695B78"/>
    <w:rsid w:val="00695FD9"/>
    <w:rsid w:val="00696010"/>
    <w:rsid w:val="006965F1"/>
    <w:rsid w:val="00696952"/>
    <w:rsid w:val="00696B2C"/>
    <w:rsid w:val="006974EA"/>
    <w:rsid w:val="0069768C"/>
    <w:rsid w:val="0069783D"/>
    <w:rsid w:val="00697A51"/>
    <w:rsid w:val="00697DDB"/>
    <w:rsid w:val="006A05B4"/>
    <w:rsid w:val="006A0AA1"/>
    <w:rsid w:val="006A0B34"/>
    <w:rsid w:val="006A0F66"/>
    <w:rsid w:val="006A10F7"/>
    <w:rsid w:val="006A1133"/>
    <w:rsid w:val="006A1584"/>
    <w:rsid w:val="006A1757"/>
    <w:rsid w:val="006A19D7"/>
    <w:rsid w:val="006A1DEE"/>
    <w:rsid w:val="006A1ECB"/>
    <w:rsid w:val="006A214F"/>
    <w:rsid w:val="006A2480"/>
    <w:rsid w:val="006A248D"/>
    <w:rsid w:val="006A2A9D"/>
    <w:rsid w:val="006A2E28"/>
    <w:rsid w:val="006A334F"/>
    <w:rsid w:val="006A34D1"/>
    <w:rsid w:val="006A3503"/>
    <w:rsid w:val="006A3C5D"/>
    <w:rsid w:val="006A3D70"/>
    <w:rsid w:val="006A3EF2"/>
    <w:rsid w:val="006A403D"/>
    <w:rsid w:val="006A4537"/>
    <w:rsid w:val="006A456B"/>
    <w:rsid w:val="006A5159"/>
    <w:rsid w:val="006A5213"/>
    <w:rsid w:val="006A53BE"/>
    <w:rsid w:val="006A54F7"/>
    <w:rsid w:val="006A5804"/>
    <w:rsid w:val="006A5979"/>
    <w:rsid w:val="006A5BEB"/>
    <w:rsid w:val="006A5D17"/>
    <w:rsid w:val="006A603B"/>
    <w:rsid w:val="006A6566"/>
    <w:rsid w:val="006A6570"/>
    <w:rsid w:val="006A65C3"/>
    <w:rsid w:val="006A685C"/>
    <w:rsid w:val="006A6888"/>
    <w:rsid w:val="006A6AF2"/>
    <w:rsid w:val="006A6DA8"/>
    <w:rsid w:val="006A72A8"/>
    <w:rsid w:val="006A7E00"/>
    <w:rsid w:val="006B0010"/>
    <w:rsid w:val="006B1172"/>
    <w:rsid w:val="006B22E5"/>
    <w:rsid w:val="006B269E"/>
    <w:rsid w:val="006B28BA"/>
    <w:rsid w:val="006B2946"/>
    <w:rsid w:val="006B2A08"/>
    <w:rsid w:val="006B2B98"/>
    <w:rsid w:val="006B2CD8"/>
    <w:rsid w:val="006B2E9F"/>
    <w:rsid w:val="006B35A6"/>
    <w:rsid w:val="006B3857"/>
    <w:rsid w:val="006B3981"/>
    <w:rsid w:val="006B3A87"/>
    <w:rsid w:val="006B3A9E"/>
    <w:rsid w:val="006B3ABC"/>
    <w:rsid w:val="006B402E"/>
    <w:rsid w:val="006B406F"/>
    <w:rsid w:val="006B4116"/>
    <w:rsid w:val="006B431B"/>
    <w:rsid w:val="006B4A48"/>
    <w:rsid w:val="006B4A77"/>
    <w:rsid w:val="006B4B74"/>
    <w:rsid w:val="006B4CE3"/>
    <w:rsid w:val="006B4E53"/>
    <w:rsid w:val="006B50E7"/>
    <w:rsid w:val="006B56CA"/>
    <w:rsid w:val="006B6247"/>
    <w:rsid w:val="006B63A5"/>
    <w:rsid w:val="006B6432"/>
    <w:rsid w:val="006B6480"/>
    <w:rsid w:val="006B6CEE"/>
    <w:rsid w:val="006B6EB4"/>
    <w:rsid w:val="006B70A7"/>
    <w:rsid w:val="006B74D2"/>
    <w:rsid w:val="006B79F0"/>
    <w:rsid w:val="006B7C04"/>
    <w:rsid w:val="006B7D65"/>
    <w:rsid w:val="006B7FB0"/>
    <w:rsid w:val="006C00D5"/>
    <w:rsid w:val="006C019E"/>
    <w:rsid w:val="006C033E"/>
    <w:rsid w:val="006C039A"/>
    <w:rsid w:val="006C04A2"/>
    <w:rsid w:val="006C0604"/>
    <w:rsid w:val="006C07CF"/>
    <w:rsid w:val="006C07E9"/>
    <w:rsid w:val="006C0ABA"/>
    <w:rsid w:val="006C0F65"/>
    <w:rsid w:val="006C108D"/>
    <w:rsid w:val="006C112D"/>
    <w:rsid w:val="006C1309"/>
    <w:rsid w:val="006C1881"/>
    <w:rsid w:val="006C1A88"/>
    <w:rsid w:val="006C1D31"/>
    <w:rsid w:val="006C20AB"/>
    <w:rsid w:val="006C2102"/>
    <w:rsid w:val="006C221F"/>
    <w:rsid w:val="006C25AC"/>
    <w:rsid w:val="006C25B0"/>
    <w:rsid w:val="006C2793"/>
    <w:rsid w:val="006C28A3"/>
    <w:rsid w:val="006C2AC0"/>
    <w:rsid w:val="006C2CEC"/>
    <w:rsid w:val="006C3060"/>
    <w:rsid w:val="006C30A9"/>
    <w:rsid w:val="006C3306"/>
    <w:rsid w:val="006C39D5"/>
    <w:rsid w:val="006C3AA2"/>
    <w:rsid w:val="006C3AA8"/>
    <w:rsid w:val="006C3D18"/>
    <w:rsid w:val="006C3DB3"/>
    <w:rsid w:val="006C3F55"/>
    <w:rsid w:val="006C42CB"/>
    <w:rsid w:val="006C4C5B"/>
    <w:rsid w:val="006C5437"/>
    <w:rsid w:val="006C55DD"/>
    <w:rsid w:val="006C58F9"/>
    <w:rsid w:val="006C59BD"/>
    <w:rsid w:val="006C5AD9"/>
    <w:rsid w:val="006C5B0A"/>
    <w:rsid w:val="006C5C16"/>
    <w:rsid w:val="006C5C3A"/>
    <w:rsid w:val="006C5DFA"/>
    <w:rsid w:val="006C613F"/>
    <w:rsid w:val="006C6409"/>
    <w:rsid w:val="006C66CA"/>
    <w:rsid w:val="006C6A65"/>
    <w:rsid w:val="006C6B50"/>
    <w:rsid w:val="006C6F11"/>
    <w:rsid w:val="006C72C8"/>
    <w:rsid w:val="006C7B10"/>
    <w:rsid w:val="006D008B"/>
    <w:rsid w:val="006D0633"/>
    <w:rsid w:val="006D1161"/>
    <w:rsid w:val="006D116E"/>
    <w:rsid w:val="006D1FE8"/>
    <w:rsid w:val="006D21CA"/>
    <w:rsid w:val="006D21E4"/>
    <w:rsid w:val="006D220D"/>
    <w:rsid w:val="006D240E"/>
    <w:rsid w:val="006D29B3"/>
    <w:rsid w:val="006D2A38"/>
    <w:rsid w:val="006D2F0E"/>
    <w:rsid w:val="006D3413"/>
    <w:rsid w:val="006D342D"/>
    <w:rsid w:val="006D36E1"/>
    <w:rsid w:val="006D3956"/>
    <w:rsid w:val="006D3BE8"/>
    <w:rsid w:val="006D3C7F"/>
    <w:rsid w:val="006D3EC9"/>
    <w:rsid w:val="006D4186"/>
    <w:rsid w:val="006D440B"/>
    <w:rsid w:val="006D4423"/>
    <w:rsid w:val="006D4613"/>
    <w:rsid w:val="006D4753"/>
    <w:rsid w:val="006D4776"/>
    <w:rsid w:val="006D4780"/>
    <w:rsid w:val="006D4BDD"/>
    <w:rsid w:val="006D4CA8"/>
    <w:rsid w:val="006D51D3"/>
    <w:rsid w:val="006D5331"/>
    <w:rsid w:val="006D5503"/>
    <w:rsid w:val="006D58B7"/>
    <w:rsid w:val="006D59AE"/>
    <w:rsid w:val="006D5B8D"/>
    <w:rsid w:val="006D61FA"/>
    <w:rsid w:val="006D64D9"/>
    <w:rsid w:val="006D6521"/>
    <w:rsid w:val="006D6640"/>
    <w:rsid w:val="006D680A"/>
    <w:rsid w:val="006D76CA"/>
    <w:rsid w:val="006D785E"/>
    <w:rsid w:val="006D7CF9"/>
    <w:rsid w:val="006E0713"/>
    <w:rsid w:val="006E0A48"/>
    <w:rsid w:val="006E0CE8"/>
    <w:rsid w:val="006E1531"/>
    <w:rsid w:val="006E21EE"/>
    <w:rsid w:val="006E2E30"/>
    <w:rsid w:val="006E2E3B"/>
    <w:rsid w:val="006E30C4"/>
    <w:rsid w:val="006E367C"/>
    <w:rsid w:val="006E36F3"/>
    <w:rsid w:val="006E3717"/>
    <w:rsid w:val="006E39C1"/>
    <w:rsid w:val="006E3ACF"/>
    <w:rsid w:val="006E3CF0"/>
    <w:rsid w:val="006E3D55"/>
    <w:rsid w:val="006E3E3D"/>
    <w:rsid w:val="006E3F54"/>
    <w:rsid w:val="006E429E"/>
    <w:rsid w:val="006E4BE6"/>
    <w:rsid w:val="006E52BC"/>
    <w:rsid w:val="006E54CE"/>
    <w:rsid w:val="006E54DF"/>
    <w:rsid w:val="006E5560"/>
    <w:rsid w:val="006E5643"/>
    <w:rsid w:val="006E5E86"/>
    <w:rsid w:val="006E5FA0"/>
    <w:rsid w:val="006E603A"/>
    <w:rsid w:val="006E6400"/>
    <w:rsid w:val="006E66A6"/>
    <w:rsid w:val="006E67A8"/>
    <w:rsid w:val="006E68B2"/>
    <w:rsid w:val="006E6DCB"/>
    <w:rsid w:val="006E7078"/>
    <w:rsid w:val="006E70D6"/>
    <w:rsid w:val="006E7143"/>
    <w:rsid w:val="006E7239"/>
    <w:rsid w:val="006E728B"/>
    <w:rsid w:val="006E7745"/>
    <w:rsid w:val="006E7F61"/>
    <w:rsid w:val="006F045C"/>
    <w:rsid w:val="006F04DE"/>
    <w:rsid w:val="006F0635"/>
    <w:rsid w:val="006F06DF"/>
    <w:rsid w:val="006F0B1D"/>
    <w:rsid w:val="006F0BE6"/>
    <w:rsid w:val="006F0CDB"/>
    <w:rsid w:val="006F10CD"/>
    <w:rsid w:val="006F147E"/>
    <w:rsid w:val="006F1708"/>
    <w:rsid w:val="006F19A9"/>
    <w:rsid w:val="006F1F53"/>
    <w:rsid w:val="006F1FCE"/>
    <w:rsid w:val="006F2236"/>
    <w:rsid w:val="006F2262"/>
    <w:rsid w:val="006F24F3"/>
    <w:rsid w:val="006F2508"/>
    <w:rsid w:val="006F25FF"/>
    <w:rsid w:val="006F2A10"/>
    <w:rsid w:val="006F2B81"/>
    <w:rsid w:val="006F2C62"/>
    <w:rsid w:val="006F2C8D"/>
    <w:rsid w:val="006F2CA2"/>
    <w:rsid w:val="006F3B30"/>
    <w:rsid w:val="006F3BFF"/>
    <w:rsid w:val="006F3F32"/>
    <w:rsid w:val="006F4145"/>
    <w:rsid w:val="006F4445"/>
    <w:rsid w:val="006F458C"/>
    <w:rsid w:val="006F4724"/>
    <w:rsid w:val="006F4D09"/>
    <w:rsid w:val="006F50A5"/>
    <w:rsid w:val="006F52CB"/>
    <w:rsid w:val="006F54D5"/>
    <w:rsid w:val="006F566D"/>
    <w:rsid w:val="006F5A4E"/>
    <w:rsid w:val="006F5C95"/>
    <w:rsid w:val="006F5DBE"/>
    <w:rsid w:val="006F5E81"/>
    <w:rsid w:val="006F6284"/>
    <w:rsid w:val="006F6B30"/>
    <w:rsid w:val="006F6E72"/>
    <w:rsid w:val="006F700D"/>
    <w:rsid w:val="006F73DC"/>
    <w:rsid w:val="006F78CA"/>
    <w:rsid w:val="006F795C"/>
    <w:rsid w:val="006F7B7E"/>
    <w:rsid w:val="007002FB"/>
    <w:rsid w:val="007004F2"/>
    <w:rsid w:val="0070083F"/>
    <w:rsid w:val="00700927"/>
    <w:rsid w:val="00700A18"/>
    <w:rsid w:val="00700A47"/>
    <w:rsid w:val="00700A90"/>
    <w:rsid w:val="00700C72"/>
    <w:rsid w:val="00700CB4"/>
    <w:rsid w:val="0070100B"/>
    <w:rsid w:val="007011CF"/>
    <w:rsid w:val="007014DF"/>
    <w:rsid w:val="0070169C"/>
    <w:rsid w:val="0070171B"/>
    <w:rsid w:val="007018EA"/>
    <w:rsid w:val="007019A4"/>
    <w:rsid w:val="00701DBA"/>
    <w:rsid w:val="00701F1B"/>
    <w:rsid w:val="0070216D"/>
    <w:rsid w:val="00702497"/>
    <w:rsid w:val="00702506"/>
    <w:rsid w:val="00702639"/>
    <w:rsid w:val="00702F49"/>
    <w:rsid w:val="00703183"/>
    <w:rsid w:val="007032A0"/>
    <w:rsid w:val="0070339A"/>
    <w:rsid w:val="007033B6"/>
    <w:rsid w:val="007043AE"/>
    <w:rsid w:val="00704411"/>
    <w:rsid w:val="00704647"/>
    <w:rsid w:val="00704A20"/>
    <w:rsid w:val="00704D74"/>
    <w:rsid w:val="00705326"/>
    <w:rsid w:val="0070548B"/>
    <w:rsid w:val="007058E7"/>
    <w:rsid w:val="007063C4"/>
    <w:rsid w:val="00706440"/>
    <w:rsid w:val="0070687A"/>
    <w:rsid w:val="00706BAD"/>
    <w:rsid w:val="00706C55"/>
    <w:rsid w:val="0070735D"/>
    <w:rsid w:val="00707596"/>
    <w:rsid w:val="0070779F"/>
    <w:rsid w:val="00707F1D"/>
    <w:rsid w:val="0071056D"/>
    <w:rsid w:val="007105E4"/>
    <w:rsid w:val="007105EF"/>
    <w:rsid w:val="007106EE"/>
    <w:rsid w:val="007109E7"/>
    <w:rsid w:val="00710E10"/>
    <w:rsid w:val="00710FC7"/>
    <w:rsid w:val="00711908"/>
    <w:rsid w:val="00711D1B"/>
    <w:rsid w:val="007129D8"/>
    <w:rsid w:val="00712B32"/>
    <w:rsid w:val="0071327E"/>
    <w:rsid w:val="00713AA6"/>
    <w:rsid w:val="00713DE4"/>
    <w:rsid w:val="00714312"/>
    <w:rsid w:val="00714922"/>
    <w:rsid w:val="00714BE9"/>
    <w:rsid w:val="00714D11"/>
    <w:rsid w:val="00714F45"/>
    <w:rsid w:val="007156DF"/>
    <w:rsid w:val="00715A9C"/>
    <w:rsid w:val="00715E3C"/>
    <w:rsid w:val="007163CF"/>
    <w:rsid w:val="007163D3"/>
    <w:rsid w:val="0071646D"/>
    <w:rsid w:val="0071766B"/>
    <w:rsid w:val="00720165"/>
    <w:rsid w:val="00720401"/>
    <w:rsid w:val="007208EF"/>
    <w:rsid w:val="007209C5"/>
    <w:rsid w:val="00721153"/>
    <w:rsid w:val="00721272"/>
    <w:rsid w:val="0072132F"/>
    <w:rsid w:val="007215A6"/>
    <w:rsid w:val="00721B34"/>
    <w:rsid w:val="00721CDC"/>
    <w:rsid w:val="00721D98"/>
    <w:rsid w:val="00721EBA"/>
    <w:rsid w:val="00721FC6"/>
    <w:rsid w:val="00722051"/>
    <w:rsid w:val="0072217E"/>
    <w:rsid w:val="00722752"/>
    <w:rsid w:val="00722A95"/>
    <w:rsid w:val="007238CC"/>
    <w:rsid w:val="00723949"/>
    <w:rsid w:val="0072396C"/>
    <w:rsid w:val="0072397F"/>
    <w:rsid w:val="00723A0E"/>
    <w:rsid w:val="007241A1"/>
    <w:rsid w:val="00724BAC"/>
    <w:rsid w:val="007254BE"/>
    <w:rsid w:val="00725714"/>
    <w:rsid w:val="00725B22"/>
    <w:rsid w:val="00725D3B"/>
    <w:rsid w:val="00725F75"/>
    <w:rsid w:val="00725FA6"/>
    <w:rsid w:val="0072681C"/>
    <w:rsid w:val="00726B06"/>
    <w:rsid w:val="0072736C"/>
    <w:rsid w:val="007273C9"/>
    <w:rsid w:val="0072793D"/>
    <w:rsid w:val="007279B1"/>
    <w:rsid w:val="0073017B"/>
    <w:rsid w:val="0073048B"/>
    <w:rsid w:val="00730A0E"/>
    <w:rsid w:val="00730CE7"/>
    <w:rsid w:val="00730E29"/>
    <w:rsid w:val="00730E4F"/>
    <w:rsid w:val="00731482"/>
    <w:rsid w:val="00731836"/>
    <w:rsid w:val="00731D69"/>
    <w:rsid w:val="00731FA3"/>
    <w:rsid w:val="00732181"/>
    <w:rsid w:val="007323EA"/>
    <w:rsid w:val="00732573"/>
    <w:rsid w:val="0073263B"/>
    <w:rsid w:val="00732E38"/>
    <w:rsid w:val="00733695"/>
    <w:rsid w:val="00733819"/>
    <w:rsid w:val="007338F1"/>
    <w:rsid w:val="00733C5A"/>
    <w:rsid w:val="00733D24"/>
    <w:rsid w:val="00733D4F"/>
    <w:rsid w:val="00733D84"/>
    <w:rsid w:val="0073401C"/>
    <w:rsid w:val="007348C7"/>
    <w:rsid w:val="00734F41"/>
    <w:rsid w:val="00734FA2"/>
    <w:rsid w:val="00735152"/>
    <w:rsid w:val="0073530C"/>
    <w:rsid w:val="0073535C"/>
    <w:rsid w:val="00736024"/>
    <w:rsid w:val="00736226"/>
    <w:rsid w:val="00736958"/>
    <w:rsid w:val="00736D2C"/>
    <w:rsid w:val="00736D75"/>
    <w:rsid w:val="00737174"/>
    <w:rsid w:val="0073786F"/>
    <w:rsid w:val="00737926"/>
    <w:rsid w:val="00737B29"/>
    <w:rsid w:val="00737D75"/>
    <w:rsid w:val="00737E30"/>
    <w:rsid w:val="0074010D"/>
    <w:rsid w:val="00740648"/>
    <w:rsid w:val="00740815"/>
    <w:rsid w:val="00740B2F"/>
    <w:rsid w:val="00740EA7"/>
    <w:rsid w:val="0074105C"/>
    <w:rsid w:val="00741196"/>
    <w:rsid w:val="007411AE"/>
    <w:rsid w:val="0074146E"/>
    <w:rsid w:val="007415BA"/>
    <w:rsid w:val="00741B91"/>
    <w:rsid w:val="00741C24"/>
    <w:rsid w:val="00741D36"/>
    <w:rsid w:val="00741D5A"/>
    <w:rsid w:val="007422BB"/>
    <w:rsid w:val="007425F3"/>
    <w:rsid w:val="00742990"/>
    <w:rsid w:val="00742AFE"/>
    <w:rsid w:val="00742F52"/>
    <w:rsid w:val="00743824"/>
    <w:rsid w:val="00743B3B"/>
    <w:rsid w:val="0074425C"/>
    <w:rsid w:val="00744399"/>
    <w:rsid w:val="00744669"/>
    <w:rsid w:val="0074471E"/>
    <w:rsid w:val="00744C44"/>
    <w:rsid w:val="00744EBD"/>
    <w:rsid w:val="0074549B"/>
    <w:rsid w:val="007454D5"/>
    <w:rsid w:val="007456C4"/>
    <w:rsid w:val="007456FA"/>
    <w:rsid w:val="007459F4"/>
    <w:rsid w:val="00745AF6"/>
    <w:rsid w:val="00745BEA"/>
    <w:rsid w:val="00745F0C"/>
    <w:rsid w:val="00745F76"/>
    <w:rsid w:val="00746136"/>
    <w:rsid w:val="007463B6"/>
    <w:rsid w:val="00746633"/>
    <w:rsid w:val="00746759"/>
    <w:rsid w:val="007469EF"/>
    <w:rsid w:val="007470E7"/>
    <w:rsid w:val="00747606"/>
    <w:rsid w:val="00747AF0"/>
    <w:rsid w:val="00747EE4"/>
    <w:rsid w:val="0075012C"/>
    <w:rsid w:val="00750192"/>
    <w:rsid w:val="007501AA"/>
    <w:rsid w:val="0075054E"/>
    <w:rsid w:val="00750851"/>
    <w:rsid w:val="00750880"/>
    <w:rsid w:val="00750974"/>
    <w:rsid w:val="00750C0E"/>
    <w:rsid w:val="0075106F"/>
    <w:rsid w:val="007511BC"/>
    <w:rsid w:val="007517FD"/>
    <w:rsid w:val="00751874"/>
    <w:rsid w:val="00751CFB"/>
    <w:rsid w:val="0075206C"/>
    <w:rsid w:val="007520B3"/>
    <w:rsid w:val="00752716"/>
    <w:rsid w:val="00752D39"/>
    <w:rsid w:val="00752D3E"/>
    <w:rsid w:val="00753250"/>
    <w:rsid w:val="007534C6"/>
    <w:rsid w:val="00753C79"/>
    <w:rsid w:val="007542B6"/>
    <w:rsid w:val="00754430"/>
    <w:rsid w:val="007548A5"/>
    <w:rsid w:val="00754A4C"/>
    <w:rsid w:val="00754AE9"/>
    <w:rsid w:val="00754C06"/>
    <w:rsid w:val="00754C0A"/>
    <w:rsid w:val="00754D95"/>
    <w:rsid w:val="0075500D"/>
    <w:rsid w:val="007552F4"/>
    <w:rsid w:val="007555CE"/>
    <w:rsid w:val="0075569F"/>
    <w:rsid w:val="00755A6A"/>
    <w:rsid w:val="00755B03"/>
    <w:rsid w:val="00755B2F"/>
    <w:rsid w:val="00755D5D"/>
    <w:rsid w:val="007561AD"/>
    <w:rsid w:val="0075652C"/>
    <w:rsid w:val="007575A8"/>
    <w:rsid w:val="0075763B"/>
    <w:rsid w:val="0075782B"/>
    <w:rsid w:val="007578C5"/>
    <w:rsid w:val="00757B06"/>
    <w:rsid w:val="00757FDF"/>
    <w:rsid w:val="0076013E"/>
    <w:rsid w:val="0076037F"/>
    <w:rsid w:val="0076092F"/>
    <w:rsid w:val="00760955"/>
    <w:rsid w:val="00760E03"/>
    <w:rsid w:val="007618C0"/>
    <w:rsid w:val="00761E3E"/>
    <w:rsid w:val="00761EF5"/>
    <w:rsid w:val="00761FB9"/>
    <w:rsid w:val="00762701"/>
    <w:rsid w:val="007628BD"/>
    <w:rsid w:val="00762908"/>
    <w:rsid w:val="00762A99"/>
    <w:rsid w:val="00762B2F"/>
    <w:rsid w:val="00763030"/>
    <w:rsid w:val="0076341E"/>
    <w:rsid w:val="00763598"/>
    <w:rsid w:val="0076396E"/>
    <w:rsid w:val="007639C8"/>
    <w:rsid w:val="007644E6"/>
    <w:rsid w:val="0076494D"/>
    <w:rsid w:val="007652B4"/>
    <w:rsid w:val="00765399"/>
    <w:rsid w:val="00765416"/>
    <w:rsid w:val="007654DC"/>
    <w:rsid w:val="007655B5"/>
    <w:rsid w:val="00765808"/>
    <w:rsid w:val="00765E69"/>
    <w:rsid w:val="00766165"/>
    <w:rsid w:val="0076617F"/>
    <w:rsid w:val="00766FC2"/>
    <w:rsid w:val="00767048"/>
    <w:rsid w:val="00767307"/>
    <w:rsid w:val="00767443"/>
    <w:rsid w:val="00767474"/>
    <w:rsid w:val="0076752D"/>
    <w:rsid w:val="0076789A"/>
    <w:rsid w:val="00767FFA"/>
    <w:rsid w:val="00770011"/>
    <w:rsid w:val="00770A7B"/>
    <w:rsid w:val="00770B18"/>
    <w:rsid w:val="00770FD3"/>
    <w:rsid w:val="00771424"/>
    <w:rsid w:val="00771B94"/>
    <w:rsid w:val="00772041"/>
    <w:rsid w:val="0077207B"/>
    <w:rsid w:val="0077219A"/>
    <w:rsid w:val="0077238B"/>
    <w:rsid w:val="007724BA"/>
    <w:rsid w:val="00772A90"/>
    <w:rsid w:val="00772BC8"/>
    <w:rsid w:val="00772BD7"/>
    <w:rsid w:val="00772D12"/>
    <w:rsid w:val="00772E1C"/>
    <w:rsid w:val="007731AC"/>
    <w:rsid w:val="0077331F"/>
    <w:rsid w:val="007733D1"/>
    <w:rsid w:val="0077351F"/>
    <w:rsid w:val="00773607"/>
    <w:rsid w:val="00774543"/>
    <w:rsid w:val="007746B0"/>
    <w:rsid w:val="007746F1"/>
    <w:rsid w:val="00774C5F"/>
    <w:rsid w:val="00774D05"/>
    <w:rsid w:val="00774D92"/>
    <w:rsid w:val="00775386"/>
    <w:rsid w:val="00775404"/>
    <w:rsid w:val="00775484"/>
    <w:rsid w:val="0077551F"/>
    <w:rsid w:val="00775830"/>
    <w:rsid w:val="00775835"/>
    <w:rsid w:val="00775AF9"/>
    <w:rsid w:val="00775F21"/>
    <w:rsid w:val="00776883"/>
    <w:rsid w:val="007769B3"/>
    <w:rsid w:val="00776FFB"/>
    <w:rsid w:val="007771F7"/>
    <w:rsid w:val="00777318"/>
    <w:rsid w:val="007775B5"/>
    <w:rsid w:val="00777671"/>
    <w:rsid w:val="0077777E"/>
    <w:rsid w:val="0077786D"/>
    <w:rsid w:val="0077797A"/>
    <w:rsid w:val="007800DD"/>
    <w:rsid w:val="00780113"/>
    <w:rsid w:val="007802E9"/>
    <w:rsid w:val="0078041A"/>
    <w:rsid w:val="00780903"/>
    <w:rsid w:val="00780A40"/>
    <w:rsid w:val="00780D88"/>
    <w:rsid w:val="00780F17"/>
    <w:rsid w:val="00781029"/>
    <w:rsid w:val="00781182"/>
    <w:rsid w:val="00781411"/>
    <w:rsid w:val="00781843"/>
    <w:rsid w:val="00781BF9"/>
    <w:rsid w:val="00781D54"/>
    <w:rsid w:val="00781E1F"/>
    <w:rsid w:val="00782168"/>
    <w:rsid w:val="00782346"/>
    <w:rsid w:val="00782A81"/>
    <w:rsid w:val="00782B56"/>
    <w:rsid w:val="007832BF"/>
    <w:rsid w:val="007835E8"/>
    <w:rsid w:val="007835EE"/>
    <w:rsid w:val="00783621"/>
    <w:rsid w:val="00784407"/>
    <w:rsid w:val="00784434"/>
    <w:rsid w:val="007844D1"/>
    <w:rsid w:val="00785051"/>
    <w:rsid w:val="0078505B"/>
    <w:rsid w:val="0078517D"/>
    <w:rsid w:val="00785578"/>
    <w:rsid w:val="00785863"/>
    <w:rsid w:val="00785BA2"/>
    <w:rsid w:val="00785CBF"/>
    <w:rsid w:val="00785CD4"/>
    <w:rsid w:val="00786044"/>
    <w:rsid w:val="00786E68"/>
    <w:rsid w:val="007870B1"/>
    <w:rsid w:val="007870BD"/>
    <w:rsid w:val="00790674"/>
    <w:rsid w:val="0079069C"/>
    <w:rsid w:val="00791095"/>
    <w:rsid w:val="0079148D"/>
    <w:rsid w:val="0079198C"/>
    <w:rsid w:val="00791A0F"/>
    <w:rsid w:val="00791DB3"/>
    <w:rsid w:val="00791F98"/>
    <w:rsid w:val="00792085"/>
    <w:rsid w:val="007922DA"/>
    <w:rsid w:val="00792915"/>
    <w:rsid w:val="00793382"/>
    <w:rsid w:val="007934E6"/>
    <w:rsid w:val="00793F0D"/>
    <w:rsid w:val="007940BD"/>
    <w:rsid w:val="0079467B"/>
    <w:rsid w:val="007947F9"/>
    <w:rsid w:val="00795201"/>
    <w:rsid w:val="00795B7C"/>
    <w:rsid w:val="00795B91"/>
    <w:rsid w:val="00796140"/>
    <w:rsid w:val="007965EA"/>
    <w:rsid w:val="007967A3"/>
    <w:rsid w:val="00796E9A"/>
    <w:rsid w:val="00796F33"/>
    <w:rsid w:val="00797125"/>
    <w:rsid w:val="0079728A"/>
    <w:rsid w:val="007973C1"/>
    <w:rsid w:val="00797AFE"/>
    <w:rsid w:val="00797B97"/>
    <w:rsid w:val="00797BE9"/>
    <w:rsid w:val="007A00D7"/>
    <w:rsid w:val="007A00DF"/>
    <w:rsid w:val="007A08E0"/>
    <w:rsid w:val="007A0C09"/>
    <w:rsid w:val="007A11DD"/>
    <w:rsid w:val="007A1206"/>
    <w:rsid w:val="007A20FE"/>
    <w:rsid w:val="007A2421"/>
    <w:rsid w:val="007A2522"/>
    <w:rsid w:val="007A2C3B"/>
    <w:rsid w:val="007A2C90"/>
    <w:rsid w:val="007A2CDE"/>
    <w:rsid w:val="007A2D1E"/>
    <w:rsid w:val="007A3364"/>
    <w:rsid w:val="007A3456"/>
    <w:rsid w:val="007A3576"/>
    <w:rsid w:val="007A357E"/>
    <w:rsid w:val="007A369E"/>
    <w:rsid w:val="007A36CC"/>
    <w:rsid w:val="007A3F31"/>
    <w:rsid w:val="007A3F4B"/>
    <w:rsid w:val="007A43B8"/>
    <w:rsid w:val="007A45E2"/>
    <w:rsid w:val="007A4709"/>
    <w:rsid w:val="007A47AF"/>
    <w:rsid w:val="007A47E5"/>
    <w:rsid w:val="007A497C"/>
    <w:rsid w:val="007A4D7A"/>
    <w:rsid w:val="007A5544"/>
    <w:rsid w:val="007A5555"/>
    <w:rsid w:val="007A55EB"/>
    <w:rsid w:val="007A57A7"/>
    <w:rsid w:val="007A57EC"/>
    <w:rsid w:val="007A5A45"/>
    <w:rsid w:val="007A5BB8"/>
    <w:rsid w:val="007A5BB9"/>
    <w:rsid w:val="007A5F9E"/>
    <w:rsid w:val="007A668E"/>
    <w:rsid w:val="007A686B"/>
    <w:rsid w:val="007A69BF"/>
    <w:rsid w:val="007A6C98"/>
    <w:rsid w:val="007A789B"/>
    <w:rsid w:val="007A79F8"/>
    <w:rsid w:val="007B09CC"/>
    <w:rsid w:val="007B0D6C"/>
    <w:rsid w:val="007B0F48"/>
    <w:rsid w:val="007B1057"/>
    <w:rsid w:val="007B1520"/>
    <w:rsid w:val="007B189A"/>
    <w:rsid w:val="007B1D10"/>
    <w:rsid w:val="007B2111"/>
    <w:rsid w:val="007B23E9"/>
    <w:rsid w:val="007B25B4"/>
    <w:rsid w:val="007B263E"/>
    <w:rsid w:val="007B2866"/>
    <w:rsid w:val="007B28B3"/>
    <w:rsid w:val="007B2942"/>
    <w:rsid w:val="007B2C7F"/>
    <w:rsid w:val="007B3264"/>
    <w:rsid w:val="007B35C0"/>
    <w:rsid w:val="007B378C"/>
    <w:rsid w:val="007B37EB"/>
    <w:rsid w:val="007B3A9F"/>
    <w:rsid w:val="007B3CAA"/>
    <w:rsid w:val="007B3DFE"/>
    <w:rsid w:val="007B407B"/>
    <w:rsid w:val="007B40CB"/>
    <w:rsid w:val="007B42B7"/>
    <w:rsid w:val="007B42C5"/>
    <w:rsid w:val="007B42E6"/>
    <w:rsid w:val="007B4361"/>
    <w:rsid w:val="007B472A"/>
    <w:rsid w:val="007B505C"/>
    <w:rsid w:val="007B51FA"/>
    <w:rsid w:val="007B577C"/>
    <w:rsid w:val="007B5823"/>
    <w:rsid w:val="007B5AF1"/>
    <w:rsid w:val="007B5B41"/>
    <w:rsid w:val="007B5C72"/>
    <w:rsid w:val="007B5CBC"/>
    <w:rsid w:val="007B5CF1"/>
    <w:rsid w:val="007B64FC"/>
    <w:rsid w:val="007B666F"/>
    <w:rsid w:val="007B66A2"/>
    <w:rsid w:val="007B6B08"/>
    <w:rsid w:val="007B7131"/>
    <w:rsid w:val="007B7207"/>
    <w:rsid w:val="007B73A2"/>
    <w:rsid w:val="007B7609"/>
    <w:rsid w:val="007B76FF"/>
    <w:rsid w:val="007B7733"/>
    <w:rsid w:val="007B7808"/>
    <w:rsid w:val="007B7CF3"/>
    <w:rsid w:val="007B7EF6"/>
    <w:rsid w:val="007C0071"/>
    <w:rsid w:val="007C0329"/>
    <w:rsid w:val="007C05EE"/>
    <w:rsid w:val="007C069C"/>
    <w:rsid w:val="007C0AF2"/>
    <w:rsid w:val="007C0BBB"/>
    <w:rsid w:val="007C0D6E"/>
    <w:rsid w:val="007C0F74"/>
    <w:rsid w:val="007C1628"/>
    <w:rsid w:val="007C18F7"/>
    <w:rsid w:val="007C1CCB"/>
    <w:rsid w:val="007C2450"/>
    <w:rsid w:val="007C2515"/>
    <w:rsid w:val="007C25A6"/>
    <w:rsid w:val="007C29B2"/>
    <w:rsid w:val="007C2ABE"/>
    <w:rsid w:val="007C2ACA"/>
    <w:rsid w:val="007C2DFE"/>
    <w:rsid w:val="007C2EDB"/>
    <w:rsid w:val="007C300D"/>
    <w:rsid w:val="007C30DB"/>
    <w:rsid w:val="007C36FD"/>
    <w:rsid w:val="007C3862"/>
    <w:rsid w:val="007C3D09"/>
    <w:rsid w:val="007C3D79"/>
    <w:rsid w:val="007C3F08"/>
    <w:rsid w:val="007C3FE8"/>
    <w:rsid w:val="007C45BB"/>
    <w:rsid w:val="007C4701"/>
    <w:rsid w:val="007C471E"/>
    <w:rsid w:val="007C473C"/>
    <w:rsid w:val="007C4C63"/>
    <w:rsid w:val="007C4CCB"/>
    <w:rsid w:val="007C4D55"/>
    <w:rsid w:val="007C4EBB"/>
    <w:rsid w:val="007C5022"/>
    <w:rsid w:val="007C5198"/>
    <w:rsid w:val="007C5456"/>
    <w:rsid w:val="007C58BA"/>
    <w:rsid w:val="007C5901"/>
    <w:rsid w:val="007C5A19"/>
    <w:rsid w:val="007C5B93"/>
    <w:rsid w:val="007C5E53"/>
    <w:rsid w:val="007C6424"/>
    <w:rsid w:val="007C6780"/>
    <w:rsid w:val="007C6A9D"/>
    <w:rsid w:val="007C6DAB"/>
    <w:rsid w:val="007C73B8"/>
    <w:rsid w:val="007C778A"/>
    <w:rsid w:val="007C7CA7"/>
    <w:rsid w:val="007D0151"/>
    <w:rsid w:val="007D01FE"/>
    <w:rsid w:val="007D0377"/>
    <w:rsid w:val="007D0533"/>
    <w:rsid w:val="007D09A3"/>
    <w:rsid w:val="007D0E42"/>
    <w:rsid w:val="007D108A"/>
    <w:rsid w:val="007D1856"/>
    <w:rsid w:val="007D18D9"/>
    <w:rsid w:val="007D1EA1"/>
    <w:rsid w:val="007D1EB5"/>
    <w:rsid w:val="007D1EC3"/>
    <w:rsid w:val="007D2065"/>
    <w:rsid w:val="007D264C"/>
    <w:rsid w:val="007D264F"/>
    <w:rsid w:val="007D2C9D"/>
    <w:rsid w:val="007D2CA9"/>
    <w:rsid w:val="007D2D2E"/>
    <w:rsid w:val="007D338C"/>
    <w:rsid w:val="007D3578"/>
    <w:rsid w:val="007D3AAA"/>
    <w:rsid w:val="007D3AAC"/>
    <w:rsid w:val="007D4252"/>
    <w:rsid w:val="007D4340"/>
    <w:rsid w:val="007D436D"/>
    <w:rsid w:val="007D43A7"/>
    <w:rsid w:val="007D4724"/>
    <w:rsid w:val="007D4CA0"/>
    <w:rsid w:val="007D54F5"/>
    <w:rsid w:val="007D57AC"/>
    <w:rsid w:val="007D5B95"/>
    <w:rsid w:val="007D64A3"/>
    <w:rsid w:val="007D660C"/>
    <w:rsid w:val="007D6771"/>
    <w:rsid w:val="007D69CC"/>
    <w:rsid w:val="007D6A35"/>
    <w:rsid w:val="007D6E65"/>
    <w:rsid w:val="007D724D"/>
    <w:rsid w:val="007D7466"/>
    <w:rsid w:val="007D77AA"/>
    <w:rsid w:val="007D786E"/>
    <w:rsid w:val="007D78EF"/>
    <w:rsid w:val="007D7A9C"/>
    <w:rsid w:val="007D7AB7"/>
    <w:rsid w:val="007E043A"/>
    <w:rsid w:val="007E04FD"/>
    <w:rsid w:val="007E0ED2"/>
    <w:rsid w:val="007E15EC"/>
    <w:rsid w:val="007E1E03"/>
    <w:rsid w:val="007E20D3"/>
    <w:rsid w:val="007E25ED"/>
    <w:rsid w:val="007E2616"/>
    <w:rsid w:val="007E2695"/>
    <w:rsid w:val="007E285E"/>
    <w:rsid w:val="007E2C9D"/>
    <w:rsid w:val="007E2FA5"/>
    <w:rsid w:val="007E3351"/>
    <w:rsid w:val="007E36AE"/>
    <w:rsid w:val="007E391D"/>
    <w:rsid w:val="007E49EF"/>
    <w:rsid w:val="007E4AF9"/>
    <w:rsid w:val="007E5113"/>
    <w:rsid w:val="007E5224"/>
    <w:rsid w:val="007E5294"/>
    <w:rsid w:val="007E56A2"/>
    <w:rsid w:val="007E56D7"/>
    <w:rsid w:val="007E5F75"/>
    <w:rsid w:val="007E61FB"/>
    <w:rsid w:val="007E64A8"/>
    <w:rsid w:val="007E6654"/>
    <w:rsid w:val="007E6BB8"/>
    <w:rsid w:val="007E703E"/>
    <w:rsid w:val="007F06B0"/>
    <w:rsid w:val="007F0DD3"/>
    <w:rsid w:val="007F0F6B"/>
    <w:rsid w:val="007F116F"/>
    <w:rsid w:val="007F1675"/>
    <w:rsid w:val="007F1A04"/>
    <w:rsid w:val="007F1BA4"/>
    <w:rsid w:val="007F1C0F"/>
    <w:rsid w:val="007F1CE2"/>
    <w:rsid w:val="007F1D36"/>
    <w:rsid w:val="007F1EE2"/>
    <w:rsid w:val="007F206C"/>
    <w:rsid w:val="007F23C4"/>
    <w:rsid w:val="007F2753"/>
    <w:rsid w:val="007F289E"/>
    <w:rsid w:val="007F2A31"/>
    <w:rsid w:val="007F2FB9"/>
    <w:rsid w:val="007F36B3"/>
    <w:rsid w:val="007F396D"/>
    <w:rsid w:val="007F3CA0"/>
    <w:rsid w:val="007F3CF9"/>
    <w:rsid w:val="007F3D8A"/>
    <w:rsid w:val="007F41D1"/>
    <w:rsid w:val="007F48FF"/>
    <w:rsid w:val="007F53C8"/>
    <w:rsid w:val="007F57D7"/>
    <w:rsid w:val="007F5A01"/>
    <w:rsid w:val="007F5E43"/>
    <w:rsid w:val="007F60FC"/>
    <w:rsid w:val="007F615F"/>
    <w:rsid w:val="007F66D3"/>
    <w:rsid w:val="007F68F6"/>
    <w:rsid w:val="007F6E39"/>
    <w:rsid w:val="007F6FD8"/>
    <w:rsid w:val="007F7007"/>
    <w:rsid w:val="007F709E"/>
    <w:rsid w:val="007F719E"/>
    <w:rsid w:val="007F75FD"/>
    <w:rsid w:val="007F7636"/>
    <w:rsid w:val="007F7BD8"/>
    <w:rsid w:val="007F7CD0"/>
    <w:rsid w:val="007F7FF5"/>
    <w:rsid w:val="008005B5"/>
    <w:rsid w:val="008006C1"/>
    <w:rsid w:val="008006DA"/>
    <w:rsid w:val="00800960"/>
    <w:rsid w:val="00800B4E"/>
    <w:rsid w:val="00800BFA"/>
    <w:rsid w:val="008012AA"/>
    <w:rsid w:val="008017AB"/>
    <w:rsid w:val="00801851"/>
    <w:rsid w:val="00801872"/>
    <w:rsid w:val="008018CB"/>
    <w:rsid w:val="00801979"/>
    <w:rsid w:val="00801C2C"/>
    <w:rsid w:val="00801CF3"/>
    <w:rsid w:val="00801D71"/>
    <w:rsid w:val="00801F5E"/>
    <w:rsid w:val="00801F91"/>
    <w:rsid w:val="0080209F"/>
    <w:rsid w:val="0080237D"/>
    <w:rsid w:val="008024D1"/>
    <w:rsid w:val="00802788"/>
    <w:rsid w:val="008028B5"/>
    <w:rsid w:val="00802BB6"/>
    <w:rsid w:val="00802C44"/>
    <w:rsid w:val="00802D9F"/>
    <w:rsid w:val="00802EA5"/>
    <w:rsid w:val="00803206"/>
    <w:rsid w:val="0080386E"/>
    <w:rsid w:val="00803885"/>
    <w:rsid w:val="00803B14"/>
    <w:rsid w:val="00803DF8"/>
    <w:rsid w:val="00803E64"/>
    <w:rsid w:val="00803F75"/>
    <w:rsid w:val="008042A8"/>
    <w:rsid w:val="008044EB"/>
    <w:rsid w:val="008049E8"/>
    <w:rsid w:val="00804A58"/>
    <w:rsid w:val="00804D28"/>
    <w:rsid w:val="00805090"/>
    <w:rsid w:val="008050E4"/>
    <w:rsid w:val="00805418"/>
    <w:rsid w:val="00805422"/>
    <w:rsid w:val="008062DF"/>
    <w:rsid w:val="008063C7"/>
    <w:rsid w:val="008063E3"/>
    <w:rsid w:val="008064BF"/>
    <w:rsid w:val="00806808"/>
    <w:rsid w:val="00806AFC"/>
    <w:rsid w:val="00806E2E"/>
    <w:rsid w:val="008071BE"/>
    <w:rsid w:val="0080726F"/>
    <w:rsid w:val="008073DC"/>
    <w:rsid w:val="00807490"/>
    <w:rsid w:val="00807587"/>
    <w:rsid w:val="008075AF"/>
    <w:rsid w:val="00807C93"/>
    <w:rsid w:val="00807D20"/>
    <w:rsid w:val="00807D32"/>
    <w:rsid w:val="00807D8B"/>
    <w:rsid w:val="00807E8B"/>
    <w:rsid w:val="008102BF"/>
    <w:rsid w:val="008104C8"/>
    <w:rsid w:val="008104E6"/>
    <w:rsid w:val="00810A3D"/>
    <w:rsid w:val="00810C21"/>
    <w:rsid w:val="00810DC8"/>
    <w:rsid w:val="00811477"/>
    <w:rsid w:val="0081157D"/>
    <w:rsid w:val="00811B91"/>
    <w:rsid w:val="00812282"/>
    <w:rsid w:val="00812288"/>
    <w:rsid w:val="008126A3"/>
    <w:rsid w:val="00812A70"/>
    <w:rsid w:val="00812AD8"/>
    <w:rsid w:val="00812D89"/>
    <w:rsid w:val="00812DF7"/>
    <w:rsid w:val="008131FD"/>
    <w:rsid w:val="008142C5"/>
    <w:rsid w:val="0081481D"/>
    <w:rsid w:val="008148A4"/>
    <w:rsid w:val="00814F17"/>
    <w:rsid w:val="00814FB8"/>
    <w:rsid w:val="00815255"/>
    <w:rsid w:val="008153FD"/>
    <w:rsid w:val="00815733"/>
    <w:rsid w:val="00815759"/>
    <w:rsid w:val="00815A37"/>
    <w:rsid w:val="00815CAD"/>
    <w:rsid w:val="00815E12"/>
    <w:rsid w:val="00816D58"/>
    <w:rsid w:val="00816DDD"/>
    <w:rsid w:val="00817055"/>
    <w:rsid w:val="00817197"/>
    <w:rsid w:val="008176D1"/>
    <w:rsid w:val="00817780"/>
    <w:rsid w:val="008179CD"/>
    <w:rsid w:val="00817A10"/>
    <w:rsid w:val="00817AFC"/>
    <w:rsid w:val="00817C1C"/>
    <w:rsid w:val="00817F73"/>
    <w:rsid w:val="00820119"/>
    <w:rsid w:val="008202A9"/>
    <w:rsid w:val="008203D1"/>
    <w:rsid w:val="00820400"/>
    <w:rsid w:val="00820482"/>
    <w:rsid w:val="008208B0"/>
    <w:rsid w:val="0082137F"/>
    <w:rsid w:val="0082162F"/>
    <w:rsid w:val="0082170F"/>
    <w:rsid w:val="008217EA"/>
    <w:rsid w:val="00821D6B"/>
    <w:rsid w:val="00821DEE"/>
    <w:rsid w:val="008221A5"/>
    <w:rsid w:val="00822525"/>
    <w:rsid w:val="00822624"/>
    <w:rsid w:val="00822C50"/>
    <w:rsid w:val="0082307A"/>
    <w:rsid w:val="008234E5"/>
    <w:rsid w:val="0082372D"/>
    <w:rsid w:val="00823AC3"/>
    <w:rsid w:val="00823B55"/>
    <w:rsid w:val="00824185"/>
    <w:rsid w:val="00824493"/>
    <w:rsid w:val="0082480F"/>
    <w:rsid w:val="00824AF5"/>
    <w:rsid w:val="00824CC6"/>
    <w:rsid w:val="008256F3"/>
    <w:rsid w:val="0082598B"/>
    <w:rsid w:val="00825D58"/>
    <w:rsid w:val="008262AC"/>
    <w:rsid w:val="0082646A"/>
    <w:rsid w:val="008264B8"/>
    <w:rsid w:val="00826668"/>
    <w:rsid w:val="00826AA2"/>
    <w:rsid w:val="00826C21"/>
    <w:rsid w:val="00826EB6"/>
    <w:rsid w:val="00827736"/>
    <w:rsid w:val="00827B34"/>
    <w:rsid w:val="00827FF0"/>
    <w:rsid w:val="00830236"/>
    <w:rsid w:val="00830459"/>
    <w:rsid w:val="00830A5A"/>
    <w:rsid w:val="00830C47"/>
    <w:rsid w:val="00830FB3"/>
    <w:rsid w:val="00830FE7"/>
    <w:rsid w:val="008310E6"/>
    <w:rsid w:val="00831265"/>
    <w:rsid w:val="0083132E"/>
    <w:rsid w:val="00831A17"/>
    <w:rsid w:val="00831A76"/>
    <w:rsid w:val="00831E41"/>
    <w:rsid w:val="00832A16"/>
    <w:rsid w:val="00832AF3"/>
    <w:rsid w:val="00832C72"/>
    <w:rsid w:val="00833036"/>
    <w:rsid w:val="00833219"/>
    <w:rsid w:val="008334B2"/>
    <w:rsid w:val="00833529"/>
    <w:rsid w:val="00833A7A"/>
    <w:rsid w:val="00833D2C"/>
    <w:rsid w:val="00833E11"/>
    <w:rsid w:val="00833E8A"/>
    <w:rsid w:val="00833EBF"/>
    <w:rsid w:val="008349BB"/>
    <w:rsid w:val="00834EDB"/>
    <w:rsid w:val="008354A3"/>
    <w:rsid w:val="008355F5"/>
    <w:rsid w:val="008357BE"/>
    <w:rsid w:val="008358CB"/>
    <w:rsid w:val="00835A2D"/>
    <w:rsid w:val="00835AA0"/>
    <w:rsid w:val="00835B15"/>
    <w:rsid w:val="00836312"/>
    <w:rsid w:val="00836587"/>
    <w:rsid w:val="00836C16"/>
    <w:rsid w:val="00836C1A"/>
    <w:rsid w:val="00836E45"/>
    <w:rsid w:val="008372E5"/>
    <w:rsid w:val="008373B2"/>
    <w:rsid w:val="008378D5"/>
    <w:rsid w:val="00837912"/>
    <w:rsid w:val="00837A11"/>
    <w:rsid w:val="00837B7F"/>
    <w:rsid w:val="00837BFF"/>
    <w:rsid w:val="00837C5C"/>
    <w:rsid w:val="00837F74"/>
    <w:rsid w:val="008402F2"/>
    <w:rsid w:val="008406BD"/>
    <w:rsid w:val="0084090B"/>
    <w:rsid w:val="00840BC2"/>
    <w:rsid w:val="00840EA2"/>
    <w:rsid w:val="0084162D"/>
    <w:rsid w:val="00841638"/>
    <w:rsid w:val="0084181C"/>
    <w:rsid w:val="008418AA"/>
    <w:rsid w:val="008419FB"/>
    <w:rsid w:val="00841A8B"/>
    <w:rsid w:val="00841F08"/>
    <w:rsid w:val="008423B7"/>
    <w:rsid w:val="00842575"/>
    <w:rsid w:val="008427A7"/>
    <w:rsid w:val="008428EB"/>
    <w:rsid w:val="00842CF0"/>
    <w:rsid w:val="008430C4"/>
    <w:rsid w:val="00843A13"/>
    <w:rsid w:val="00843E49"/>
    <w:rsid w:val="00843FDB"/>
    <w:rsid w:val="008444E1"/>
    <w:rsid w:val="00844928"/>
    <w:rsid w:val="00844BA6"/>
    <w:rsid w:val="00844BB8"/>
    <w:rsid w:val="00844D36"/>
    <w:rsid w:val="00844E91"/>
    <w:rsid w:val="00844F2A"/>
    <w:rsid w:val="0084501B"/>
    <w:rsid w:val="00845343"/>
    <w:rsid w:val="008456CC"/>
    <w:rsid w:val="00845773"/>
    <w:rsid w:val="00846027"/>
    <w:rsid w:val="0084604D"/>
    <w:rsid w:val="0084649B"/>
    <w:rsid w:val="00846B6B"/>
    <w:rsid w:val="00846FBF"/>
    <w:rsid w:val="008476B7"/>
    <w:rsid w:val="00847704"/>
    <w:rsid w:val="008479BA"/>
    <w:rsid w:val="00847A57"/>
    <w:rsid w:val="00847A73"/>
    <w:rsid w:val="00850254"/>
    <w:rsid w:val="0085036D"/>
    <w:rsid w:val="00850533"/>
    <w:rsid w:val="00850D61"/>
    <w:rsid w:val="00850FF4"/>
    <w:rsid w:val="008511A6"/>
    <w:rsid w:val="008515FC"/>
    <w:rsid w:val="0085196D"/>
    <w:rsid w:val="00851A5F"/>
    <w:rsid w:val="00851D1D"/>
    <w:rsid w:val="00851E11"/>
    <w:rsid w:val="0085266A"/>
    <w:rsid w:val="00852A27"/>
    <w:rsid w:val="00852A30"/>
    <w:rsid w:val="00852DC2"/>
    <w:rsid w:val="00853293"/>
    <w:rsid w:val="008538E7"/>
    <w:rsid w:val="008539AB"/>
    <w:rsid w:val="00853CE3"/>
    <w:rsid w:val="00854106"/>
    <w:rsid w:val="00854218"/>
    <w:rsid w:val="0085444E"/>
    <w:rsid w:val="008547B9"/>
    <w:rsid w:val="00854868"/>
    <w:rsid w:val="00854C62"/>
    <w:rsid w:val="00855116"/>
    <w:rsid w:val="008554A9"/>
    <w:rsid w:val="0085585D"/>
    <w:rsid w:val="00855DF1"/>
    <w:rsid w:val="00856404"/>
    <w:rsid w:val="00856ABD"/>
    <w:rsid w:val="00856BE3"/>
    <w:rsid w:val="00856D1A"/>
    <w:rsid w:val="0085764F"/>
    <w:rsid w:val="008577EB"/>
    <w:rsid w:val="00857C73"/>
    <w:rsid w:val="00860278"/>
    <w:rsid w:val="00860D56"/>
    <w:rsid w:val="00860DDC"/>
    <w:rsid w:val="00860E15"/>
    <w:rsid w:val="00861165"/>
    <w:rsid w:val="0086144D"/>
    <w:rsid w:val="00861474"/>
    <w:rsid w:val="008615F8"/>
    <w:rsid w:val="008616D7"/>
    <w:rsid w:val="00861840"/>
    <w:rsid w:val="00861A23"/>
    <w:rsid w:val="00861BE4"/>
    <w:rsid w:val="00861FB2"/>
    <w:rsid w:val="00862242"/>
    <w:rsid w:val="0086271A"/>
    <w:rsid w:val="00862AF5"/>
    <w:rsid w:val="00862D82"/>
    <w:rsid w:val="00862E82"/>
    <w:rsid w:val="0086312F"/>
    <w:rsid w:val="008631E3"/>
    <w:rsid w:val="00863203"/>
    <w:rsid w:val="0086350F"/>
    <w:rsid w:val="008637FE"/>
    <w:rsid w:val="0086381F"/>
    <w:rsid w:val="008639C4"/>
    <w:rsid w:val="00864663"/>
    <w:rsid w:val="008647DB"/>
    <w:rsid w:val="0086493B"/>
    <w:rsid w:val="00864F80"/>
    <w:rsid w:val="00865863"/>
    <w:rsid w:val="0086650F"/>
    <w:rsid w:val="008668EF"/>
    <w:rsid w:val="00866FBB"/>
    <w:rsid w:val="00866FD7"/>
    <w:rsid w:val="00867184"/>
    <w:rsid w:val="00867B39"/>
    <w:rsid w:val="00867BFE"/>
    <w:rsid w:val="00867E85"/>
    <w:rsid w:val="0087055C"/>
    <w:rsid w:val="00870564"/>
    <w:rsid w:val="0087068D"/>
    <w:rsid w:val="00870956"/>
    <w:rsid w:val="00870AF6"/>
    <w:rsid w:val="00870D09"/>
    <w:rsid w:val="0087120F"/>
    <w:rsid w:val="008712C1"/>
    <w:rsid w:val="008713FD"/>
    <w:rsid w:val="008716BA"/>
    <w:rsid w:val="00872036"/>
    <w:rsid w:val="00872392"/>
    <w:rsid w:val="008727CC"/>
    <w:rsid w:val="00872874"/>
    <w:rsid w:val="008729E4"/>
    <w:rsid w:val="00872AFB"/>
    <w:rsid w:val="00872B31"/>
    <w:rsid w:val="008731AF"/>
    <w:rsid w:val="00873350"/>
    <w:rsid w:val="00873803"/>
    <w:rsid w:val="00873FF4"/>
    <w:rsid w:val="0087402F"/>
    <w:rsid w:val="0087438D"/>
    <w:rsid w:val="0087456D"/>
    <w:rsid w:val="008745B7"/>
    <w:rsid w:val="008749D7"/>
    <w:rsid w:val="008752CF"/>
    <w:rsid w:val="00875782"/>
    <w:rsid w:val="00875913"/>
    <w:rsid w:val="00875C18"/>
    <w:rsid w:val="00875C3B"/>
    <w:rsid w:val="00875E48"/>
    <w:rsid w:val="008761EB"/>
    <w:rsid w:val="00876295"/>
    <w:rsid w:val="008766E2"/>
    <w:rsid w:val="00876756"/>
    <w:rsid w:val="00876C5A"/>
    <w:rsid w:val="00876E75"/>
    <w:rsid w:val="00876ECC"/>
    <w:rsid w:val="008770B2"/>
    <w:rsid w:val="008771C9"/>
    <w:rsid w:val="00877267"/>
    <w:rsid w:val="00877353"/>
    <w:rsid w:val="008773CB"/>
    <w:rsid w:val="00877A40"/>
    <w:rsid w:val="00877D18"/>
    <w:rsid w:val="008801BA"/>
    <w:rsid w:val="00880760"/>
    <w:rsid w:val="0088093D"/>
    <w:rsid w:val="00880ADF"/>
    <w:rsid w:val="00880B82"/>
    <w:rsid w:val="00880DE2"/>
    <w:rsid w:val="00881193"/>
    <w:rsid w:val="00881490"/>
    <w:rsid w:val="0088157F"/>
    <w:rsid w:val="00881765"/>
    <w:rsid w:val="00881865"/>
    <w:rsid w:val="00881B84"/>
    <w:rsid w:val="00881B95"/>
    <w:rsid w:val="00882178"/>
    <w:rsid w:val="00882179"/>
    <w:rsid w:val="00882263"/>
    <w:rsid w:val="00882362"/>
    <w:rsid w:val="00882577"/>
    <w:rsid w:val="00882655"/>
    <w:rsid w:val="0088272B"/>
    <w:rsid w:val="00882CF8"/>
    <w:rsid w:val="00882F6D"/>
    <w:rsid w:val="0088330E"/>
    <w:rsid w:val="008837F7"/>
    <w:rsid w:val="00883D12"/>
    <w:rsid w:val="00884269"/>
    <w:rsid w:val="00884B14"/>
    <w:rsid w:val="0088509C"/>
    <w:rsid w:val="008854D7"/>
    <w:rsid w:val="0088606A"/>
    <w:rsid w:val="008860BA"/>
    <w:rsid w:val="008863B8"/>
    <w:rsid w:val="0088640E"/>
    <w:rsid w:val="00886668"/>
    <w:rsid w:val="008867DE"/>
    <w:rsid w:val="008868A6"/>
    <w:rsid w:val="00886B2F"/>
    <w:rsid w:val="00887194"/>
    <w:rsid w:val="0088738E"/>
    <w:rsid w:val="00887530"/>
    <w:rsid w:val="008877DA"/>
    <w:rsid w:val="00887FCC"/>
    <w:rsid w:val="0089047F"/>
    <w:rsid w:val="00890574"/>
    <w:rsid w:val="008909A0"/>
    <w:rsid w:val="00890B15"/>
    <w:rsid w:val="00890B19"/>
    <w:rsid w:val="00890DDF"/>
    <w:rsid w:val="008914CA"/>
    <w:rsid w:val="00891B2F"/>
    <w:rsid w:val="00891C9D"/>
    <w:rsid w:val="00891DA1"/>
    <w:rsid w:val="008922AA"/>
    <w:rsid w:val="008924D5"/>
    <w:rsid w:val="00892596"/>
    <w:rsid w:val="0089291A"/>
    <w:rsid w:val="00892C99"/>
    <w:rsid w:val="00893C59"/>
    <w:rsid w:val="00893F97"/>
    <w:rsid w:val="008941BC"/>
    <w:rsid w:val="00894B91"/>
    <w:rsid w:val="00894FC4"/>
    <w:rsid w:val="0089502F"/>
    <w:rsid w:val="008951A2"/>
    <w:rsid w:val="008955C5"/>
    <w:rsid w:val="00895B70"/>
    <w:rsid w:val="00896222"/>
    <w:rsid w:val="0089624C"/>
    <w:rsid w:val="00896771"/>
    <w:rsid w:val="00896844"/>
    <w:rsid w:val="0089689C"/>
    <w:rsid w:val="00896A00"/>
    <w:rsid w:val="00896FEC"/>
    <w:rsid w:val="00897817"/>
    <w:rsid w:val="008979E2"/>
    <w:rsid w:val="00897A3F"/>
    <w:rsid w:val="00897B30"/>
    <w:rsid w:val="00897F37"/>
    <w:rsid w:val="008A0682"/>
    <w:rsid w:val="008A084F"/>
    <w:rsid w:val="008A092F"/>
    <w:rsid w:val="008A0966"/>
    <w:rsid w:val="008A0C96"/>
    <w:rsid w:val="008A0EAC"/>
    <w:rsid w:val="008A0EE2"/>
    <w:rsid w:val="008A0FDE"/>
    <w:rsid w:val="008A11F1"/>
    <w:rsid w:val="008A1F21"/>
    <w:rsid w:val="008A25D3"/>
    <w:rsid w:val="008A29F1"/>
    <w:rsid w:val="008A29FC"/>
    <w:rsid w:val="008A2AB8"/>
    <w:rsid w:val="008A2DC1"/>
    <w:rsid w:val="008A2EEF"/>
    <w:rsid w:val="008A2F87"/>
    <w:rsid w:val="008A3299"/>
    <w:rsid w:val="008A35C7"/>
    <w:rsid w:val="008A37C3"/>
    <w:rsid w:val="008A3979"/>
    <w:rsid w:val="008A3C19"/>
    <w:rsid w:val="008A3CAA"/>
    <w:rsid w:val="008A4267"/>
    <w:rsid w:val="008A444D"/>
    <w:rsid w:val="008A452F"/>
    <w:rsid w:val="008A4D07"/>
    <w:rsid w:val="008A4D96"/>
    <w:rsid w:val="008A4E81"/>
    <w:rsid w:val="008A5053"/>
    <w:rsid w:val="008A5358"/>
    <w:rsid w:val="008A543C"/>
    <w:rsid w:val="008A5694"/>
    <w:rsid w:val="008A5821"/>
    <w:rsid w:val="008A58B0"/>
    <w:rsid w:val="008A646F"/>
    <w:rsid w:val="008A6550"/>
    <w:rsid w:val="008A7044"/>
    <w:rsid w:val="008A7491"/>
    <w:rsid w:val="008A7545"/>
    <w:rsid w:val="008A75A3"/>
    <w:rsid w:val="008A76A4"/>
    <w:rsid w:val="008A7C2B"/>
    <w:rsid w:val="008A7FD1"/>
    <w:rsid w:val="008B0087"/>
    <w:rsid w:val="008B022D"/>
    <w:rsid w:val="008B042F"/>
    <w:rsid w:val="008B059D"/>
    <w:rsid w:val="008B0702"/>
    <w:rsid w:val="008B142F"/>
    <w:rsid w:val="008B1652"/>
    <w:rsid w:val="008B16E8"/>
    <w:rsid w:val="008B17C6"/>
    <w:rsid w:val="008B1A1E"/>
    <w:rsid w:val="008B1B36"/>
    <w:rsid w:val="008B2315"/>
    <w:rsid w:val="008B2347"/>
    <w:rsid w:val="008B2619"/>
    <w:rsid w:val="008B262D"/>
    <w:rsid w:val="008B2731"/>
    <w:rsid w:val="008B2733"/>
    <w:rsid w:val="008B274E"/>
    <w:rsid w:val="008B27FC"/>
    <w:rsid w:val="008B2B74"/>
    <w:rsid w:val="008B3160"/>
    <w:rsid w:val="008B3174"/>
    <w:rsid w:val="008B385F"/>
    <w:rsid w:val="008B3895"/>
    <w:rsid w:val="008B425A"/>
    <w:rsid w:val="008B442E"/>
    <w:rsid w:val="008B48FC"/>
    <w:rsid w:val="008B4993"/>
    <w:rsid w:val="008B51D2"/>
    <w:rsid w:val="008B5672"/>
    <w:rsid w:val="008B56F8"/>
    <w:rsid w:val="008B5CF3"/>
    <w:rsid w:val="008B5D83"/>
    <w:rsid w:val="008B5FF8"/>
    <w:rsid w:val="008B619F"/>
    <w:rsid w:val="008B6364"/>
    <w:rsid w:val="008B6E65"/>
    <w:rsid w:val="008B7142"/>
    <w:rsid w:val="008B7413"/>
    <w:rsid w:val="008B773A"/>
    <w:rsid w:val="008C0A21"/>
    <w:rsid w:val="008C122F"/>
    <w:rsid w:val="008C164B"/>
    <w:rsid w:val="008C1BE5"/>
    <w:rsid w:val="008C1D3C"/>
    <w:rsid w:val="008C21C7"/>
    <w:rsid w:val="008C2439"/>
    <w:rsid w:val="008C25D6"/>
    <w:rsid w:val="008C27CE"/>
    <w:rsid w:val="008C28DA"/>
    <w:rsid w:val="008C2987"/>
    <w:rsid w:val="008C2B55"/>
    <w:rsid w:val="008C2EA2"/>
    <w:rsid w:val="008C2F42"/>
    <w:rsid w:val="008C30D8"/>
    <w:rsid w:val="008C314F"/>
    <w:rsid w:val="008C38A3"/>
    <w:rsid w:val="008C3A6C"/>
    <w:rsid w:val="008C41BD"/>
    <w:rsid w:val="008C45AB"/>
    <w:rsid w:val="008C46DA"/>
    <w:rsid w:val="008C4A59"/>
    <w:rsid w:val="008C521C"/>
    <w:rsid w:val="008C569C"/>
    <w:rsid w:val="008C59E8"/>
    <w:rsid w:val="008C5DA4"/>
    <w:rsid w:val="008C6380"/>
    <w:rsid w:val="008C6B67"/>
    <w:rsid w:val="008C6BF0"/>
    <w:rsid w:val="008C6C26"/>
    <w:rsid w:val="008C6D63"/>
    <w:rsid w:val="008C7140"/>
    <w:rsid w:val="008C737B"/>
    <w:rsid w:val="008D0377"/>
    <w:rsid w:val="008D03A9"/>
    <w:rsid w:val="008D081D"/>
    <w:rsid w:val="008D0D90"/>
    <w:rsid w:val="008D0E23"/>
    <w:rsid w:val="008D0F8C"/>
    <w:rsid w:val="008D1101"/>
    <w:rsid w:val="008D1294"/>
    <w:rsid w:val="008D1FDE"/>
    <w:rsid w:val="008D2176"/>
    <w:rsid w:val="008D23D1"/>
    <w:rsid w:val="008D287B"/>
    <w:rsid w:val="008D2E5C"/>
    <w:rsid w:val="008D2F66"/>
    <w:rsid w:val="008D309B"/>
    <w:rsid w:val="008D3578"/>
    <w:rsid w:val="008D3846"/>
    <w:rsid w:val="008D3974"/>
    <w:rsid w:val="008D3A55"/>
    <w:rsid w:val="008D3C83"/>
    <w:rsid w:val="008D3DF0"/>
    <w:rsid w:val="008D3FEC"/>
    <w:rsid w:val="008D4561"/>
    <w:rsid w:val="008D467A"/>
    <w:rsid w:val="008D480F"/>
    <w:rsid w:val="008D48C4"/>
    <w:rsid w:val="008D4AAA"/>
    <w:rsid w:val="008D4C59"/>
    <w:rsid w:val="008D5011"/>
    <w:rsid w:val="008D5E04"/>
    <w:rsid w:val="008D6749"/>
    <w:rsid w:val="008D680B"/>
    <w:rsid w:val="008D680C"/>
    <w:rsid w:val="008D6D64"/>
    <w:rsid w:val="008D6E42"/>
    <w:rsid w:val="008D71B1"/>
    <w:rsid w:val="008D73B8"/>
    <w:rsid w:val="008D75FC"/>
    <w:rsid w:val="008D78FB"/>
    <w:rsid w:val="008D7C13"/>
    <w:rsid w:val="008E0396"/>
    <w:rsid w:val="008E0443"/>
    <w:rsid w:val="008E0AE1"/>
    <w:rsid w:val="008E103C"/>
    <w:rsid w:val="008E128F"/>
    <w:rsid w:val="008E15AD"/>
    <w:rsid w:val="008E15E2"/>
    <w:rsid w:val="008E15FE"/>
    <w:rsid w:val="008E17EB"/>
    <w:rsid w:val="008E196E"/>
    <w:rsid w:val="008E1FE7"/>
    <w:rsid w:val="008E1FEE"/>
    <w:rsid w:val="008E2051"/>
    <w:rsid w:val="008E226C"/>
    <w:rsid w:val="008E2697"/>
    <w:rsid w:val="008E26E0"/>
    <w:rsid w:val="008E26F3"/>
    <w:rsid w:val="008E3B74"/>
    <w:rsid w:val="008E3CDE"/>
    <w:rsid w:val="008E3DB9"/>
    <w:rsid w:val="008E3E7F"/>
    <w:rsid w:val="008E3E88"/>
    <w:rsid w:val="008E41F5"/>
    <w:rsid w:val="008E47FC"/>
    <w:rsid w:val="008E4B3E"/>
    <w:rsid w:val="008E4C1C"/>
    <w:rsid w:val="008E4E4A"/>
    <w:rsid w:val="008E4E54"/>
    <w:rsid w:val="008E525E"/>
    <w:rsid w:val="008E568A"/>
    <w:rsid w:val="008E66A2"/>
    <w:rsid w:val="008E6736"/>
    <w:rsid w:val="008E692D"/>
    <w:rsid w:val="008E6E9D"/>
    <w:rsid w:val="008E7181"/>
    <w:rsid w:val="008E78CC"/>
    <w:rsid w:val="008E7C26"/>
    <w:rsid w:val="008E7E9E"/>
    <w:rsid w:val="008F0138"/>
    <w:rsid w:val="008F03AB"/>
    <w:rsid w:val="008F1369"/>
    <w:rsid w:val="008F1905"/>
    <w:rsid w:val="008F2110"/>
    <w:rsid w:val="008F226B"/>
    <w:rsid w:val="008F2384"/>
    <w:rsid w:val="008F24CE"/>
    <w:rsid w:val="008F269C"/>
    <w:rsid w:val="008F26B5"/>
    <w:rsid w:val="008F2C75"/>
    <w:rsid w:val="008F301E"/>
    <w:rsid w:val="008F32D5"/>
    <w:rsid w:val="008F3454"/>
    <w:rsid w:val="008F3576"/>
    <w:rsid w:val="008F3E58"/>
    <w:rsid w:val="008F438D"/>
    <w:rsid w:val="008F43DD"/>
    <w:rsid w:val="008F441B"/>
    <w:rsid w:val="008F488F"/>
    <w:rsid w:val="008F48D9"/>
    <w:rsid w:val="008F4E56"/>
    <w:rsid w:val="008F4F91"/>
    <w:rsid w:val="008F5095"/>
    <w:rsid w:val="008F5309"/>
    <w:rsid w:val="008F5388"/>
    <w:rsid w:val="008F5563"/>
    <w:rsid w:val="008F55F7"/>
    <w:rsid w:val="008F5887"/>
    <w:rsid w:val="008F592F"/>
    <w:rsid w:val="008F5D9D"/>
    <w:rsid w:val="008F5DE4"/>
    <w:rsid w:val="008F5E1A"/>
    <w:rsid w:val="008F6339"/>
    <w:rsid w:val="008F640B"/>
    <w:rsid w:val="008F66CE"/>
    <w:rsid w:val="008F6F4C"/>
    <w:rsid w:val="008F743A"/>
    <w:rsid w:val="008F76D6"/>
    <w:rsid w:val="008F786A"/>
    <w:rsid w:val="008F789A"/>
    <w:rsid w:val="008F7F2E"/>
    <w:rsid w:val="008F7FE5"/>
    <w:rsid w:val="00900224"/>
    <w:rsid w:val="00900650"/>
    <w:rsid w:val="009008F7"/>
    <w:rsid w:val="00900926"/>
    <w:rsid w:val="00900AB1"/>
    <w:rsid w:val="00900D6C"/>
    <w:rsid w:val="00900FD6"/>
    <w:rsid w:val="00900FEF"/>
    <w:rsid w:val="00901047"/>
    <w:rsid w:val="00901796"/>
    <w:rsid w:val="00901A7B"/>
    <w:rsid w:val="00901CA8"/>
    <w:rsid w:val="0090252C"/>
    <w:rsid w:val="0090257E"/>
    <w:rsid w:val="00902869"/>
    <w:rsid w:val="00902901"/>
    <w:rsid w:val="0090303B"/>
    <w:rsid w:val="0090303D"/>
    <w:rsid w:val="00903D12"/>
    <w:rsid w:val="009040AD"/>
    <w:rsid w:val="00904606"/>
    <w:rsid w:val="00904B4A"/>
    <w:rsid w:val="00904CC4"/>
    <w:rsid w:val="00904F1B"/>
    <w:rsid w:val="00904F2F"/>
    <w:rsid w:val="00904FDF"/>
    <w:rsid w:val="009051CA"/>
    <w:rsid w:val="00905294"/>
    <w:rsid w:val="009054A6"/>
    <w:rsid w:val="0090560D"/>
    <w:rsid w:val="0090561D"/>
    <w:rsid w:val="0090584F"/>
    <w:rsid w:val="009058C6"/>
    <w:rsid w:val="00905A91"/>
    <w:rsid w:val="00906168"/>
    <w:rsid w:val="00906378"/>
    <w:rsid w:val="00906457"/>
    <w:rsid w:val="0090667E"/>
    <w:rsid w:val="00906807"/>
    <w:rsid w:val="00906838"/>
    <w:rsid w:val="0090786F"/>
    <w:rsid w:val="00907A53"/>
    <w:rsid w:val="00907BB3"/>
    <w:rsid w:val="00907ECD"/>
    <w:rsid w:val="00907F80"/>
    <w:rsid w:val="0091013A"/>
    <w:rsid w:val="0091028A"/>
    <w:rsid w:val="0091033B"/>
    <w:rsid w:val="00910833"/>
    <w:rsid w:val="00910A17"/>
    <w:rsid w:val="00911258"/>
    <w:rsid w:val="00911381"/>
    <w:rsid w:val="009120C2"/>
    <w:rsid w:val="009134D5"/>
    <w:rsid w:val="00913989"/>
    <w:rsid w:val="00913AAE"/>
    <w:rsid w:val="00913DDB"/>
    <w:rsid w:val="00914214"/>
    <w:rsid w:val="009143F8"/>
    <w:rsid w:val="0091442D"/>
    <w:rsid w:val="009144B8"/>
    <w:rsid w:val="00914588"/>
    <w:rsid w:val="00914960"/>
    <w:rsid w:val="00914D94"/>
    <w:rsid w:val="00914F6A"/>
    <w:rsid w:val="00915099"/>
    <w:rsid w:val="009154E8"/>
    <w:rsid w:val="009158EA"/>
    <w:rsid w:val="009163F5"/>
    <w:rsid w:val="009165AA"/>
    <w:rsid w:val="0091679A"/>
    <w:rsid w:val="00916F70"/>
    <w:rsid w:val="00917101"/>
    <w:rsid w:val="00917433"/>
    <w:rsid w:val="00917492"/>
    <w:rsid w:val="00917709"/>
    <w:rsid w:val="00917793"/>
    <w:rsid w:val="009178A2"/>
    <w:rsid w:val="00917977"/>
    <w:rsid w:val="00917CF9"/>
    <w:rsid w:val="00917D37"/>
    <w:rsid w:val="00917D42"/>
    <w:rsid w:val="00917E3A"/>
    <w:rsid w:val="00920115"/>
    <w:rsid w:val="0092023D"/>
    <w:rsid w:val="009202DE"/>
    <w:rsid w:val="0092068C"/>
    <w:rsid w:val="009208E1"/>
    <w:rsid w:val="00920933"/>
    <w:rsid w:val="00920C6A"/>
    <w:rsid w:val="009210B3"/>
    <w:rsid w:val="00921551"/>
    <w:rsid w:val="0092188C"/>
    <w:rsid w:val="00921D81"/>
    <w:rsid w:val="00922085"/>
    <w:rsid w:val="009220D4"/>
    <w:rsid w:val="00922515"/>
    <w:rsid w:val="0092296D"/>
    <w:rsid w:val="00922CA1"/>
    <w:rsid w:val="00922F3F"/>
    <w:rsid w:val="0092308F"/>
    <w:rsid w:val="00923267"/>
    <w:rsid w:val="0092352B"/>
    <w:rsid w:val="00923A1F"/>
    <w:rsid w:val="00923AD8"/>
    <w:rsid w:val="00923B32"/>
    <w:rsid w:val="00923B4C"/>
    <w:rsid w:val="0092408E"/>
    <w:rsid w:val="00924404"/>
    <w:rsid w:val="009244CF"/>
    <w:rsid w:val="00924617"/>
    <w:rsid w:val="00924C5B"/>
    <w:rsid w:val="0092517E"/>
    <w:rsid w:val="00925434"/>
    <w:rsid w:val="00925898"/>
    <w:rsid w:val="00925D73"/>
    <w:rsid w:val="00925DB2"/>
    <w:rsid w:val="00925F5E"/>
    <w:rsid w:val="00925F9E"/>
    <w:rsid w:val="00926558"/>
    <w:rsid w:val="00926A3C"/>
    <w:rsid w:val="00926E8F"/>
    <w:rsid w:val="00927456"/>
    <w:rsid w:val="00927BD7"/>
    <w:rsid w:val="00927C29"/>
    <w:rsid w:val="00927CF4"/>
    <w:rsid w:val="009300ED"/>
    <w:rsid w:val="00930496"/>
    <w:rsid w:val="00930C7C"/>
    <w:rsid w:val="00930F1D"/>
    <w:rsid w:val="00930F73"/>
    <w:rsid w:val="00931416"/>
    <w:rsid w:val="009316C4"/>
    <w:rsid w:val="009318B0"/>
    <w:rsid w:val="00931E58"/>
    <w:rsid w:val="00931E79"/>
    <w:rsid w:val="0093245C"/>
    <w:rsid w:val="009327DE"/>
    <w:rsid w:val="00932F1D"/>
    <w:rsid w:val="009332FB"/>
    <w:rsid w:val="00933431"/>
    <w:rsid w:val="00933531"/>
    <w:rsid w:val="00933541"/>
    <w:rsid w:val="00933779"/>
    <w:rsid w:val="009338F7"/>
    <w:rsid w:val="00933922"/>
    <w:rsid w:val="00933D65"/>
    <w:rsid w:val="00934399"/>
    <w:rsid w:val="00934D13"/>
    <w:rsid w:val="00934D3E"/>
    <w:rsid w:val="00934DFC"/>
    <w:rsid w:val="00934F5D"/>
    <w:rsid w:val="00935191"/>
    <w:rsid w:val="00935381"/>
    <w:rsid w:val="00935434"/>
    <w:rsid w:val="00935551"/>
    <w:rsid w:val="009356EB"/>
    <w:rsid w:val="0093589F"/>
    <w:rsid w:val="00935E45"/>
    <w:rsid w:val="00935FA2"/>
    <w:rsid w:val="0093628D"/>
    <w:rsid w:val="0093631F"/>
    <w:rsid w:val="00936DA7"/>
    <w:rsid w:val="009377B7"/>
    <w:rsid w:val="00937BBE"/>
    <w:rsid w:val="00937BF9"/>
    <w:rsid w:val="00937EBF"/>
    <w:rsid w:val="00937F89"/>
    <w:rsid w:val="009402AE"/>
    <w:rsid w:val="00940ED9"/>
    <w:rsid w:val="009411B7"/>
    <w:rsid w:val="0094170D"/>
    <w:rsid w:val="009419CE"/>
    <w:rsid w:val="00942310"/>
    <w:rsid w:val="0094232B"/>
    <w:rsid w:val="009423A7"/>
    <w:rsid w:val="00942CCE"/>
    <w:rsid w:val="00942FB1"/>
    <w:rsid w:val="00943A11"/>
    <w:rsid w:val="00943C49"/>
    <w:rsid w:val="00943C82"/>
    <w:rsid w:val="00944007"/>
    <w:rsid w:val="009440B3"/>
    <w:rsid w:val="009443CD"/>
    <w:rsid w:val="0094491A"/>
    <w:rsid w:val="00944EEE"/>
    <w:rsid w:val="00945135"/>
    <w:rsid w:val="009454C8"/>
    <w:rsid w:val="00945B79"/>
    <w:rsid w:val="00945C99"/>
    <w:rsid w:val="00946B3F"/>
    <w:rsid w:val="00946D28"/>
    <w:rsid w:val="009470FC"/>
    <w:rsid w:val="009471CC"/>
    <w:rsid w:val="009471FD"/>
    <w:rsid w:val="009472A4"/>
    <w:rsid w:val="00947454"/>
    <w:rsid w:val="00947717"/>
    <w:rsid w:val="00947BA2"/>
    <w:rsid w:val="0095036A"/>
    <w:rsid w:val="0095047C"/>
    <w:rsid w:val="009507F3"/>
    <w:rsid w:val="00950B0C"/>
    <w:rsid w:val="00950B6E"/>
    <w:rsid w:val="00950BAD"/>
    <w:rsid w:val="00950CA1"/>
    <w:rsid w:val="00950D48"/>
    <w:rsid w:val="0095154F"/>
    <w:rsid w:val="00951969"/>
    <w:rsid w:val="00951A3C"/>
    <w:rsid w:val="00951BD6"/>
    <w:rsid w:val="009521FD"/>
    <w:rsid w:val="009527A7"/>
    <w:rsid w:val="00952824"/>
    <w:rsid w:val="00952B0D"/>
    <w:rsid w:val="00952BCE"/>
    <w:rsid w:val="00953132"/>
    <w:rsid w:val="0095359C"/>
    <w:rsid w:val="0095379C"/>
    <w:rsid w:val="00953830"/>
    <w:rsid w:val="00953E24"/>
    <w:rsid w:val="00954096"/>
    <w:rsid w:val="00954144"/>
    <w:rsid w:val="009545BC"/>
    <w:rsid w:val="009546F0"/>
    <w:rsid w:val="009548BE"/>
    <w:rsid w:val="009548FC"/>
    <w:rsid w:val="00954993"/>
    <w:rsid w:val="00954CFE"/>
    <w:rsid w:val="0095551A"/>
    <w:rsid w:val="0095552F"/>
    <w:rsid w:val="00955571"/>
    <w:rsid w:val="00955A11"/>
    <w:rsid w:val="00955AA3"/>
    <w:rsid w:val="009560A4"/>
    <w:rsid w:val="0095615A"/>
    <w:rsid w:val="00956CCD"/>
    <w:rsid w:val="00956D6A"/>
    <w:rsid w:val="00956E13"/>
    <w:rsid w:val="00957112"/>
    <w:rsid w:val="0095773B"/>
    <w:rsid w:val="00957A26"/>
    <w:rsid w:val="00957B24"/>
    <w:rsid w:val="00957F6B"/>
    <w:rsid w:val="00957FB4"/>
    <w:rsid w:val="0096006D"/>
    <w:rsid w:val="009601A4"/>
    <w:rsid w:val="009601E8"/>
    <w:rsid w:val="00960390"/>
    <w:rsid w:val="0096052E"/>
    <w:rsid w:val="0096081B"/>
    <w:rsid w:val="00960D1A"/>
    <w:rsid w:val="00961023"/>
    <w:rsid w:val="00961185"/>
    <w:rsid w:val="009611B8"/>
    <w:rsid w:val="0096139E"/>
    <w:rsid w:val="00961903"/>
    <w:rsid w:val="009620A9"/>
    <w:rsid w:val="009624B6"/>
    <w:rsid w:val="00962917"/>
    <w:rsid w:val="00962CF9"/>
    <w:rsid w:val="00962E68"/>
    <w:rsid w:val="00962FA0"/>
    <w:rsid w:val="00962FD4"/>
    <w:rsid w:val="009630FE"/>
    <w:rsid w:val="0096352C"/>
    <w:rsid w:val="00963647"/>
    <w:rsid w:val="0096396C"/>
    <w:rsid w:val="00963F1E"/>
    <w:rsid w:val="00963FC3"/>
    <w:rsid w:val="00964F71"/>
    <w:rsid w:val="00965561"/>
    <w:rsid w:val="00965664"/>
    <w:rsid w:val="00965865"/>
    <w:rsid w:val="009658E2"/>
    <w:rsid w:val="00965C85"/>
    <w:rsid w:val="0096607D"/>
    <w:rsid w:val="009662CA"/>
    <w:rsid w:val="0096632A"/>
    <w:rsid w:val="009665B5"/>
    <w:rsid w:val="009673A4"/>
    <w:rsid w:val="00967501"/>
    <w:rsid w:val="0096769E"/>
    <w:rsid w:val="009676B9"/>
    <w:rsid w:val="009677C1"/>
    <w:rsid w:val="00967B04"/>
    <w:rsid w:val="00967B78"/>
    <w:rsid w:val="00967DC6"/>
    <w:rsid w:val="00967F25"/>
    <w:rsid w:val="0097019A"/>
    <w:rsid w:val="00970385"/>
    <w:rsid w:val="00970A0D"/>
    <w:rsid w:val="00970C03"/>
    <w:rsid w:val="00970E31"/>
    <w:rsid w:val="00970E7F"/>
    <w:rsid w:val="009716D3"/>
    <w:rsid w:val="0097176C"/>
    <w:rsid w:val="00971F45"/>
    <w:rsid w:val="00971F9D"/>
    <w:rsid w:val="00972172"/>
    <w:rsid w:val="009722FA"/>
    <w:rsid w:val="009725CC"/>
    <w:rsid w:val="00972946"/>
    <w:rsid w:val="00972A3B"/>
    <w:rsid w:val="00972DFC"/>
    <w:rsid w:val="00972E0E"/>
    <w:rsid w:val="00973558"/>
    <w:rsid w:val="009739C6"/>
    <w:rsid w:val="00973BC0"/>
    <w:rsid w:val="009745C8"/>
    <w:rsid w:val="0097489E"/>
    <w:rsid w:val="0097497C"/>
    <w:rsid w:val="00974D0A"/>
    <w:rsid w:val="00974D87"/>
    <w:rsid w:val="009751C7"/>
    <w:rsid w:val="009758D3"/>
    <w:rsid w:val="00975CD8"/>
    <w:rsid w:val="00975D03"/>
    <w:rsid w:val="00975EE5"/>
    <w:rsid w:val="00975FFE"/>
    <w:rsid w:val="009761E3"/>
    <w:rsid w:val="00976270"/>
    <w:rsid w:val="00976634"/>
    <w:rsid w:val="00976A3B"/>
    <w:rsid w:val="00976B3C"/>
    <w:rsid w:val="00976CF8"/>
    <w:rsid w:val="00976D35"/>
    <w:rsid w:val="00976EFA"/>
    <w:rsid w:val="0097704C"/>
    <w:rsid w:val="00977C13"/>
    <w:rsid w:val="00977EE7"/>
    <w:rsid w:val="00980CA5"/>
    <w:rsid w:val="00981044"/>
    <w:rsid w:val="0098112A"/>
    <w:rsid w:val="009817C0"/>
    <w:rsid w:val="00981B16"/>
    <w:rsid w:val="00981DDB"/>
    <w:rsid w:val="00982252"/>
    <w:rsid w:val="00982331"/>
    <w:rsid w:val="00982608"/>
    <w:rsid w:val="00982E60"/>
    <w:rsid w:val="00982E79"/>
    <w:rsid w:val="0098318E"/>
    <w:rsid w:val="009833A0"/>
    <w:rsid w:val="009833A8"/>
    <w:rsid w:val="009839FC"/>
    <w:rsid w:val="009842E2"/>
    <w:rsid w:val="0098473C"/>
    <w:rsid w:val="00984825"/>
    <w:rsid w:val="00984D1E"/>
    <w:rsid w:val="00984FA9"/>
    <w:rsid w:val="00985646"/>
    <w:rsid w:val="00985E12"/>
    <w:rsid w:val="00985E60"/>
    <w:rsid w:val="00985E8C"/>
    <w:rsid w:val="00985F70"/>
    <w:rsid w:val="0098624C"/>
    <w:rsid w:val="0098648E"/>
    <w:rsid w:val="0098680F"/>
    <w:rsid w:val="0098683F"/>
    <w:rsid w:val="00986B74"/>
    <w:rsid w:val="00986B9E"/>
    <w:rsid w:val="0098726A"/>
    <w:rsid w:val="00987531"/>
    <w:rsid w:val="009875F4"/>
    <w:rsid w:val="00987685"/>
    <w:rsid w:val="0098783C"/>
    <w:rsid w:val="00987967"/>
    <w:rsid w:val="00987CBE"/>
    <w:rsid w:val="00987DF7"/>
    <w:rsid w:val="00987F40"/>
    <w:rsid w:val="00987FF1"/>
    <w:rsid w:val="00990030"/>
    <w:rsid w:val="0099013E"/>
    <w:rsid w:val="009902F6"/>
    <w:rsid w:val="00990471"/>
    <w:rsid w:val="009906AC"/>
    <w:rsid w:val="00990961"/>
    <w:rsid w:val="00990AB7"/>
    <w:rsid w:val="00990DBA"/>
    <w:rsid w:val="009919B8"/>
    <w:rsid w:val="00991A22"/>
    <w:rsid w:val="00991BD4"/>
    <w:rsid w:val="00991E72"/>
    <w:rsid w:val="00992109"/>
    <w:rsid w:val="0099213F"/>
    <w:rsid w:val="009926D2"/>
    <w:rsid w:val="009928B4"/>
    <w:rsid w:val="00992A53"/>
    <w:rsid w:val="00992F93"/>
    <w:rsid w:val="00993096"/>
    <w:rsid w:val="009931C5"/>
    <w:rsid w:val="0099365E"/>
    <w:rsid w:val="0099382E"/>
    <w:rsid w:val="00993A20"/>
    <w:rsid w:val="009945FD"/>
    <w:rsid w:val="00994C1F"/>
    <w:rsid w:val="00994D25"/>
    <w:rsid w:val="0099526D"/>
    <w:rsid w:val="009954B4"/>
    <w:rsid w:val="009954EE"/>
    <w:rsid w:val="009959E4"/>
    <w:rsid w:val="00995D49"/>
    <w:rsid w:val="00996161"/>
    <w:rsid w:val="00996336"/>
    <w:rsid w:val="0099636B"/>
    <w:rsid w:val="009963DF"/>
    <w:rsid w:val="009965B9"/>
    <w:rsid w:val="00996600"/>
    <w:rsid w:val="009967C9"/>
    <w:rsid w:val="00996B5A"/>
    <w:rsid w:val="00997142"/>
    <w:rsid w:val="009971F7"/>
    <w:rsid w:val="0099720E"/>
    <w:rsid w:val="00997528"/>
    <w:rsid w:val="0099759A"/>
    <w:rsid w:val="009975F0"/>
    <w:rsid w:val="00997A83"/>
    <w:rsid w:val="009A038D"/>
    <w:rsid w:val="009A03F3"/>
    <w:rsid w:val="009A047B"/>
    <w:rsid w:val="009A0760"/>
    <w:rsid w:val="009A07DF"/>
    <w:rsid w:val="009A0B79"/>
    <w:rsid w:val="009A0CF5"/>
    <w:rsid w:val="009A138E"/>
    <w:rsid w:val="009A1B40"/>
    <w:rsid w:val="009A207C"/>
    <w:rsid w:val="009A283D"/>
    <w:rsid w:val="009A2E12"/>
    <w:rsid w:val="009A313B"/>
    <w:rsid w:val="009A3290"/>
    <w:rsid w:val="009A34A1"/>
    <w:rsid w:val="009A3750"/>
    <w:rsid w:val="009A37CB"/>
    <w:rsid w:val="009A3950"/>
    <w:rsid w:val="009A3A6E"/>
    <w:rsid w:val="009A3C0E"/>
    <w:rsid w:val="009A40BF"/>
    <w:rsid w:val="009A4164"/>
    <w:rsid w:val="009A4285"/>
    <w:rsid w:val="009A45D5"/>
    <w:rsid w:val="009A45DC"/>
    <w:rsid w:val="009A4992"/>
    <w:rsid w:val="009A4A5F"/>
    <w:rsid w:val="009A53C9"/>
    <w:rsid w:val="009A686D"/>
    <w:rsid w:val="009A6C51"/>
    <w:rsid w:val="009A70BF"/>
    <w:rsid w:val="009A72E5"/>
    <w:rsid w:val="009A791D"/>
    <w:rsid w:val="009A7F91"/>
    <w:rsid w:val="009A7FF3"/>
    <w:rsid w:val="009B000F"/>
    <w:rsid w:val="009B01CE"/>
    <w:rsid w:val="009B01FA"/>
    <w:rsid w:val="009B0919"/>
    <w:rsid w:val="009B0B65"/>
    <w:rsid w:val="009B0E55"/>
    <w:rsid w:val="009B10F0"/>
    <w:rsid w:val="009B1268"/>
    <w:rsid w:val="009B1901"/>
    <w:rsid w:val="009B1A3B"/>
    <w:rsid w:val="009B1B5E"/>
    <w:rsid w:val="009B1D24"/>
    <w:rsid w:val="009B1EB0"/>
    <w:rsid w:val="009B1F28"/>
    <w:rsid w:val="009B253C"/>
    <w:rsid w:val="009B25D5"/>
    <w:rsid w:val="009B2730"/>
    <w:rsid w:val="009B2812"/>
    <w:rsid w:val="009B297D"/>
    <w:rsid w:val="009B2B20"/>
    <w:rsid w:val="009B318F"/>
    <w:rsid w:val="009B32E0"/>
    <w:rsid w:val="009B359E"/>
    <w:rsid w:val="009B38FD"/>
    <w:rsid w:val="009B3913"/>
    <w:rsid w:val="009B3955"/>
    <w:rsid w:val="009B3987"/>
    <w:rsid w:val="009B3B71"/>
    <w:rsid w:val="009B472A"/>
    <w:rsid w:val="009B4796"/>
    <w:rsid w:val="009B4B14"/>
    <w:rsid w:val="009B4C05"/>
    <w:rsid w:val="009B4D25"/>
    <w:rsid w:val="009B4E24"/>
    <w:rsid w:val="009B4FEA"/>
    <w:rsid w:val="009B52B3"/>
    <w:rsid w:val="009B58D4"/>
    <w:rsid w:val="009B607C"/>
    <w:rsid w:val="009B6418"/>
    <w:rsid w:val="009B6661"/>
    <w:rsid w:val="009B67DE"/>
    <w:rsid w:val="009B6BD8"/>
    <w:rsid w:val="009B6FEC"/>
    <w:rsid w:val="009B7410"/>
    <w:rsid w:val="009B771D"/>
    <w:rsid w:val="009B7D1B"/>
    <w:rsid w:val="009B7E0B"/>
    <w:rsid w:val="009B7FEB"/>
    <w:rsid w:val="009C009C"/>
    <w:rsid w:val="009C0584"/>
    <w:rsid w:val="009C1285"/>
    <w:rsid w:val="009C16DE"/>
    <w:rsid w:val="009C1755"/>
    <w:rsid w:val="009C18DA"/>
    <w:rsid w:val="009C1BC8"/>
    <w:rsid w:val="009C1E65"/>
    <w:rsid w:val="009C20EF"/>
    <w:rsid w:val="009C243B"/>
    <w:rsid w:val="009C26C1"/>
    <w:rsid w:val="009C2966"/>
    <w:rsid w:val="009C37C8"/>
    <w:rsid w:val="009C3A02"/>
    <w:rsid w:val="009C3B92"/>
    <w:rsid w:val="009C3C79"/>
    <w:rsid w:val="009C3E9E"/>
    <w:rsid w:val="009C409C"/>
    <w:rsid w:val="009C454C"/>
    <w:rsid w:val="009C4636"/>
    <w:rsid w:val="009C46CF"/>
    <w:rsid w:val="009C4929"/>
    <w:rsid w:val="009C497A"/>
    <w:rsid w:val="009C4AA9"/>
    <w:rsid w:val="009C4E26"/>
    <w:rsid w:val="009C53B9"/>
    <w:rsid w:val="009C58BB"/>
    <w:rsid w:val="009C5FBC"/>
    <w:rsid w:val="009C65F6"/>
    <w:rsid w:val="009C669F"/>
    <w:rsid w:val="009C6A83"/>
    <w:rsid w:val="009C6B2F"/>
    <w:rsid w:val="009C6C1F"/>
    <w:rsid w:val="009C6E5B"/>
    <w:rsid w:val="009C7131"/>
    <w:rsid w:val="009C739D"/>
    <w:rsid w:val="009C746E"/>
    <w:rsid w:val="009C74D0"/>
    <w:rsid w:val="009C756C"/>
    <w:rsid w:val="009C7ADA"/>
    <w:rsid w:val="009C7BCB"/>
    <w:rsid w:val="009C7BD7"/>
    <w:rsid w:val="009D0334"/>
    <w:rsid w:val="009D056A"/>
    <w:rsid w:val="009D0817"/>
    <w:rsid w:val="009D087A"/>
    <w:rsid w:val="009D1150"/>
    <w:rsid w:val="009D13CD"/>
    <w:rsid w:val="009D13FF"/>
    <w:rsid w:val="009D1BF6"/>
    <w:rsid w:val="009D20ED"/>
    <w:rsid w:val="009D3133"/>
    <w:rsid w:val="009D3275"/>
    <w:rsid w:val="009D32EB"/>
    <w:rsid w:val="009D3399"/>
    <w:rsid w:val="009D3761"/>
    <w:rsid w:val="009D3BC3"/>
    <w:rsid w:val="009D403C"/>
    <w:rsid w:val="009D4272"/>
    <w:rsid w:val="009D4373"/>
    <w:rsid w:val="009D44B8"/>
    <w:rsid w:val="009D4519"/>
    <w:rsid w:val="009D4530"/>
    <w:rsid w:val="009D48E1"/>
    <w:rsid w:val="009D4975"/>
    <w:rsid w:val="009D4CA2"/>
    <w:rsid w:val="009D4E41"/>
    <w:rsid w:val="009D5559"/>
    <w:rsid w:val="009D5634"/>
    <w:rsid w:val="009D568D"/>
    <w:rsid w:val="009D584B"/>
    <w:rsid w:val="009D59C9"/>
    <w:rsid w:val="009D5B77"/>
    <w:rsid w:val="009D5D5A"/>
    <w:rsid w:val="009D5DC2"/>
    <w:rsid w:val="009D5F5F"/>
    <w:rsid w:val="009D6BA3"/>
    <w:rsid w:val="009D7335"/>
    <w:rsid w:val="009D7C9B"/>
    <w:rsid w:val="009D7EE9"/>
    <w:rsid w:val="009D7F26"/>
    <w:rsid w:val="009D7F97"/>
    <w:rsid w:val="009E047E"/>
    <w:rsid w:val="009E0722"/>
    <w:rsid w:val="009E0750"/>
    <w:rsid w:val="009E0994"/>
    <w:rsid w:val="009E0B38"/>
    <w:rsid w:val="009E0B70"/>
    <w:rsid w:val="009E0B8C"/>
    <w:rsid w:val="009E1108"/>
    <w:rsid w:val="009E147F"/>
    <w:rsid w:val="009E1545"/>
    <w:rsid w:val="009E1547"/>
    <w:rsid w:val="009E1D21"/>
    <w:rsid w:val="009E2142"/>
    <w:rsid w:val="009E288D"/>
    <w:rsid w:val="009E2B6A"/>
    <w:rsid w:val="009E3065"/>
    <w:rsid w:val="009E30E5"/>
    <w:rsid w:val="009E31C0"/>
    <w:rsid w:val="009E31F7"/>
    <w:rsid w:val="009E3434"/>
    <w:rsid w:val="009E347A"/>
    <w:rsid w:val="009E36DA"/>
    <w:rsid w:val="009E3965"/>
    <w:rsid w:val="009E3E90"/>
    <w:rsid w:val="009E404F"/>
    <w:rsid w:val="009E4085"/>
    <w:rsid w:val="009E41AE"/>
    <w:rsid w:val="009E4255"/>
    <w:rsid w:val="009E4279"/>
    <w:rsid w:val="009E44B4"/>
    <w:rsid w:val="009E46AC"/>
    <w:rsid w:val="009E4729"/>
    <w:rsid w:val="009E475C"/>
    <w:rsid w:val="009E4FAD"/>
    <w:rsid w:val="009E5076"/>
    <w:rsid w:val="009E5589"/>
    <w:rsid w:val="009E5D2C"/>
    <w:rsid w:val="009E60CA"/>
    <w:rsid w:val="009E632A"/>
    <w:rsid w:val="009E64DB"/>
    <w:rsid w:val="009E6562"/>
    <w:rsid w:val="009E65C5"/>
    <w:rsid w:val="009E6663"/>
    <w:rsid w:val="009E672B"/>
    <w:rsid w:val="009E6763"/>
    <w:rsid w:val="009E698D"/>
    <w:rsid w:val="009E6A86"/>
    <w:rsid w:val="009E6BC1"/>
    <w:rsid w:val="009E733A"/>
    <w:rsid w:val="009E741C"/>
    <w:rsid w:val="009E74F7"/>
    <w:rsid w:val="009E7613"/>
    <w:rsid w:val="009E775F"/>
    <w:rsid w:val="009E7906"/>
    <w:rsid w:val="009E7A34"/>
    <w:rsid w:val="009E7F15"/>
    <w:rsid w:val="009F0248"/>
    <w:rsid w:val="009F093B"/>
    <w:rsid w:val="009F0C43"/>
    <w:rsid w:val="009F0C5B"/>
    <w:rsid w:val="009F0D5E"/>
    <w:rsid w:val="009F0F04"/>
    <w:rsid w:val="009F0F13"/>
    <w:rsid w:val="009F0F42"/>
    <w:rsid w:val="009F113E"/>
    <w:rsid w:val="009F1336"/>
    <w:rsid w:val="009F1691"/>
    <w:rsid w:val="009F1A79"/>
    <w:rsid w:val="009F1B4D"/>
    <w:rsid w:val="009F2124"/>
    <w:rsid w:val="009F2406"/>
    <w:rsid w:val="009F2982"/>
    <w:rsid w:val="009F2DA1"/>
    <w:rsid w:val="009F3048"/>
    <w:rsid w:val="009F37AE"/>
    <w:rsid w:val="009F3955"/>
    <w:rsid w:val="009F3A95"/>
    <w:rsid w:val="009F3C7E"/>
    <w:rsid w:val="009F3D6A"/>
    <w:rsid w:val="009F5296"/>
    <w:rsid w:val="009F53EB"/>
    <w:rsid w:val="009F53F5"/>
    <w:rsid w:val="009F5873"/>
    <w:rsid w:val="009F5D35"/>
    <w:rsid w:val="009F6D59"/>
    <w:rsid w:val="009F6DAD"/>
    <w:rsid w:val="009F6F7D"/>
    <w:rsid w:val="009F718D"/>
    <w:rsid w:val="009F756B"/>
    <w:rsid w:val="009F7694"/>
    <w:rsid w:val="009F79BF"/>
    <w:rsid w:val="009F79DA"/>
    <w:rsid w:val="00A000BD"/>
    <w:rsid w:val="00A0034E"/>
    <w:rsid w:val="00A0045B"/>
    <w:rsid w:val="00A00642"/>
    <w:rsid w:val="00A00B4B"/>
    <w:rsid w:val="00A01101"/>
    <w:rsid w:val="00A01521"/>
    <w:rsid w:val="00A019E3"/>
    <w:rsid w:val="00A01CDA"/>
    <w:rsid w:val="00A0211E"/>
    <w:rsid w:val="00A02187"/>
    <w:rsid w:val="00A0252E"/>
    <w:rsid w:val="00A0258A"/>
    <w:rsid w:val="00A02ABC"/>
    <w:rsid w:val="00A02BC3"/>
    <w:rsid w:val="00A0350D"/>
    <w:rsid w:val="00A03616"/>
    <w:rsid w:val="00A03E95"/>
    <w:rsid w:val="00A03FA0"/>
    <w:rsid w:val="00A041D0"/>
    <w:rsid w:val="00A0431A"/>
    <w:rsid w:val="00A04453"/>
    <w:rsid w:val="00A045E2"/>
    <w:rsid w:val="00A04CC7"/>
    <w:rsid w:val="00A04CE6"/>
    <w:rsid w:val="00A04EB0"/>
    <w:rsid w:val="00A05189"/>
    <w:rsid w:val="00A0533B"/>
    <w:rsid w:val="00A05AF2"/>
    <w:rsid w:val="00A05EF1"/>
    <w:rsid w:val="00A05FB2"/>
    <w:rsid w:val="00A06209"/>
    <w:rsid w:val="00A067A5"/>
    <w:rsid w:val="00A06BE8"/>
    <w:rsid w:val="00A07C5A"/>
    <w:rsid w:val="00A07E70"/>
    <w:rsid w:val="00A10787"/>
    <w:rsid w:val="00A1093A"/>
    <w:rsid w:val="00A10F8C"/>
    <w:rsid w:val="00A10FA6"/>
    <w:rsid w:val="00A11C03"/>
    <w:rsid w:val="00A11C15"/>
    <w:rsid w:val="00A11E02"/>
    <w:rsid w:val="00A12089"/>
    <w:rsid w:val="00A121AD"/>
    <w:rsid w:val="00A1232F"/>
    <w:rsid w:val="00A1328F"/>
    <w:rsid w:val="00A13A8C"/>
    <w:rsid w:val="00A13BF7"/>
    <w:rsid w:val="00A13E75"/>
    <w:rsid w:val="00A14464"/>
    <w:rsid w:val="00A147C9"/>
    <w:rsid w:val="00A14818"/>
    <w:rsid w:val="00A14ADD"/>
    <w:rsid w:val="00A1514A"/>
    <w:rsid w:val="00A1530D"/>
    <w:rsid w:val="00A1555C"/>
    <w:rsid w:val="00A1581E"/>
    <w:rsid w:val="00A1589D"/>
    <w:rsid w:val="00A1619C"/>
    <w:rsid w:val="00A1651F"/>
    <w:rsid w:val="00A172EA"/>
    <w:rsid w:val="00A173E8"/>
    <w:rsid w:val="00A17610"/>
    <w:rsid w:val="00A177C4"/>
    <w:rsid w:val="00A17F14"/>
    <w:rsid w:val="00A20448"/>
    <w:rsid w:val="00A20969"/>
    <w:rsid w:val="00A20B37"/>
    <w:rsid w:val="00A210F2"/>
    <w:rsid w:val="00A213F6"/>
    <w:rsid w:val="00A21C96"/>
    <w:rsid w:val="00A21E65"/>
    <w:rsid w:val="00A22934"/>
    <w:rsid w:val="00A22982"/>
    <w:rsid w:val="00A24025"/>
    <w:rsid w:val="00A240B7"/>
    <w:rsid w:val="00A240FE"/>
    <w:rsid w:val="00A24649"/>
    <w:rsid w:val="00A249AE"/>
    <w:rsid w:val="00A24BDC"/>
    <w:rsid w:val="00A24D34"/>
    <w:rsid w:val="00A24D51"/>
    <w:rsid w:val="00A256CE"/>
    <w:rsid w:val="00A25C92"/>
    <w:rsid w:val="00A25D52"/>
    <w:rsid w:val="00A26016"/>
    <w:rsid w:val="00A262C8"/>
    <w:rsid w:val="00A266D0"/>
    <w:rsid w:val="00A267B0"/>
    <w:rsid w:val="00A2702F"/>
    <w:rsid w:val="00A27854"/>
    <w:rsid w:val="00A27AC5"/>
    <w:rsid w:val="00A27BDE"/>
    <w:rsid w:val="00A30300"/>
    <w:rsid w:val="00A304B2"/>
    <w:rsid w:val="00A30708"/>
    <w:rsid w:val="00A30783"/>
    <w:rsid w:val="00A30798"/>
    <w:rsid w:val="00A30AC1"/>
    <w:rsid w:val="00A30B81"/>
    <w:rsid w:val="00A30DB0"/>
    <w:rsid w:val="00A31A02"/>
    <w:rsid w:val="00A31CE6"/>
    <w:rsid w:val="00A31FC1"/>
    <w:rsid w:val="00A32000"/>
    <w:rsid w:val="00A325A5"/>
    <w:rsid w:val="00A325AA"/>
    <w:rsid w:val="00A32A8B"/>
    <w:rsid w:val="00A32E58"/>
    <w:rsid w:val="00A32EBC"/>
    <w:rsid w:val="00A330C5"/>
    <w:rsid w:val="00A3344E"/>
    <w:rsid w:val="00A33733"/>
    <w:rsid w:val="00A337C5"/>
    <w:rsid w:val="00A338E2"/>
    <w:rsid w:val="00A33A65"/>
    <w:rsid w:val="00A33E57"/>
    <w:rsid w:val="00A33EEB"/>
    <w:rsid w:val="00A33F78"/>
    <w:rsid w:val="00A345B5"/>
    <w:rsid w:val="00A34692"/>
    <w:rsid w:val="00A347F9"/>
    <w:rsid w:val="00A34EAE"/>
    <w:rsid w:val="00A352A6"/>
    <w:rsid w:val="00A357C5"/>
    <w:rsid w:val="00A362AE"/>
    <w:rsid w:val="00A36482"/>
    <w:rsid w:val="00A3663B"/>
    <w:rsid w:val="00A36756"/>
    <w:rsid w:val="00A36CD8"/>
    <w:rsid w:val="00A37348"/>
    <w:rsid w:val="00A37757"/>
    <w:rsid w:val="00A378F2"/>
    <w:rsid w:val="00A401C8"/>
    <w:rsid w:val="00A4078B"/>
    <w:rsid w:val="00A40E28"/>
    <w:rsid w:val="00A41090"/>
    <w:rsid w:val="00A410D6"/>
    <w:rsid w:val="00A41266"/>
    <w:rsid w:val="00A41272"/>
    <w:rsid w:val="00A41325"/>
    <w:rsid w:val="00A417CC"/>
    <w:rsid w:val="00A41838"/>
    <w:rsid w:val="00A41924"/>
    <w:rsid w:val="00A41D0B"/>
    <w:rsid w:val="00A41F88"/>
    <w:rsid w:val="00A424B8"/>
    <w:rsid w:val="00A42D90"/>
    <w:rsid w:val="00A42DFB"/>
    <w:rsid w:val="00A432D3"/>
    <w:rsid w:val="00A43362"/>
    <w:rsid w:val="00A43815"/>
    <w:rsid w:val="00A43C3B"/>
    <w:rsid w:val="00A43D9E"/>
    <w:rsid w:val="00A43EFB"/>
    <w:rsid w:val="00A44201"/>
    <w:rsid w:val="00A4472F"/>
    <w:rsid w:val="00A4499F"/>
    <w:rsid w:val="00A44A02"/>
    <w:rsid w:val="00A44C3B"/>
    <w:rsid w:val="00A44D29"/>
    <w:rsid w:val="00A45A7B"/>
    <w:rsid w:val="00A45FDA"/>
    <w:rsid w:val="00A463DB"/>
    <w:rsid w:val="00A46502"/>
    <w:rsid w:val="00A46593"/>
    <w:rsid w:val="00A466AA"/>
    <w:rsid w:val="00A46872"/>
    <w:rsid w:val="00A468A6"/>
    <w:rsid w:val="00A474EA"/>
    <w:rsid w:val="00A500AA"/>
    <w:rsid w:val="00A5075E"/>
    <w:rsid w:val="00A50F72"/>
    <w:rsid w:val="00A51164"/>
    <w:rsid w:val="00A518A0"/>
    <w:rsid w:val="00A518D2"/>
    <w:rsid w:val="00A51983"/>
    <w:rsid w:val="00A51F24"/>
    <w:rsid w:val="00A52183"/>
    <w:rsid w:val="00A5220F"/>
    <w:rsid w:val="00A52C68"/>
    <w:rsid w:val="00A52DDE"/>
    <w:rsid w:val="00A52E2D"/>
    <w:rsid w:val="00A52ED6"/>
    <w:rsid w:val="00A533DF"/>
    <w:rsid w:val="00A53919"/>
    <w:rsid w:val="00A5392F"/>
    <w:rsid w:val="00A5394C"/>
    <w:rsid w:val="00A53999"/>
    <w:rsid w:val="00A53B9F"/>
    <w:rsid w:val="00A54694"/>
    <w:rsid w:val="00A54AFB"/>
    <w:rsid w:val="00A54DDA"/>
    <w:rsid w:val="00A551F2"/>
    <w:rsid w:val="00A55206"/>
    <w:rsid w:val="00A5597B"/>
    <w:rsid w:val="00A55B20"/>
    <w:rsid w:val="00A55E8E"/>
    <w:rsid w:val="00A55F58"/>
    <w:rsid w:val="00A55FA2"/>
    <w:rsid w:val="00A560A4"/>
    <w:rsid w:val="00A5617A"/>
    <w:rsid w:val="00A5623B"/>
    <w:rsid w:val="00A5639E"/>
    <w:rsid w:val="00A565AC"/>
    <w:rsid w:val="00A56712"/>
    <w:rsid w:val="00A56926"/>
    <w:rsid w:val="00A57216"/>
    <w:rsid w:val="00A5741A"/>
    <w:rsid w:val="00A5756D"/>
    <w:rsid w:val="00A575B1"/>
    <w:rsid w:val="00A57A51"/>
    <w:rsid w:val="00A57B70"/>
    <w:rsid w:val="00A57FBA"/>
    <w:rsid w:val="00A600D1"/>
    <w:rsid w:val="00A60341"/>
    <w:rsid w:val="00A60347"/>
    <w:rsid w:val="00A606C2"/>
    <w:rsid w:val="00A6087A"/>
    <w:rsid w:val="00A60B4F"/>
    <w:rsid w:val="00A60CD2"/>
    <w:rsid w:val="00A615C5"/>
    <w:rsid w:val="00A618A1"/>
    <w:rsid w:val="00A61BD2"/>
    <w:rsid w:val="00A61CEA"/>
    <w:rsid w:val="00A61ECE"/>
    <w:rsid w:val="00A6279D"/>
    <w:rsid w:val="00A627D9"/>
    <w:rsid w:val="00A62D1C"/>
    <w:rsid w:val="00A62E7C"/>
    <w:rsid w:val="00A6345C"/>
    <w:rsid w:val="00A634B7"/>
    <w:rsid w:val="00A63582"/>
    <w:rsid w:val="00A6358E"/>
    <w:rsid w:val="00A635EC"/>
    <w:rsid w:val="00A63CB7"/>
    <w:rsid w:val="00A63E4C"/>
    <w:rsid w:val="00A6414F"/>
    <w:rsid w:val="00A6434F"/>
    <w:rsid w:val="00A64667"/>
    <w:rsid w:val="00A648C8"/>
    <w:rsid w:val="00A652FC"/>
    <w:rsid w:val="00A65397"/>
    <w:rsid w:val="00A659F1"/>
    <w:rsid w:val="00A65D8E"/>
    <w:rsid w:val="00A662E6"/>
    <w:rsid w:val="00A665CD"/>
    <w:rsid w:val="00A668D8"/>
    <w:rsid w:val="00A6698C"/>
    <w:rsid w:val="00A66AA0"/>
    <w:rsid w:val="00A66C8D"/>
    <w:rsid w:val="00A677A0"/>
    <w:rsid w:val="00A67AA2"/>
    <w:rsid w:val="00A700B9"/>
    <w:rsid w:val="00A70344"/>
    <w:rsid w:val="00A70346"/>
    <w:rsid w:val="00A704B9"/>
    <w:rsid w:val="00A70921"/>
    <w:rsid w:val="00A70946"/>
    <w:rsid w:val="00A71163"/>
    <w:rsid w:val="00A716F6"/>
    <w:rsid w:val="00A7181E"/>
    <w:rsid w:val="00A71CA6"/>
    <w:rsid w:val="00A71EB1"/>
    <w:rsid w:val="00A71EEA"/>
    <w:rsid w:val="00A7220B"/>
    <w:rsid w:val="00A7226E"/>
    <w:rsid w:val="00A725F7"/>
    <w:rsid w:val="00A72674"/>
    <w:rsid w:val="00A7272B"/>
    <w:rsid w:val="00A728D5"/>
    <w:rsid w:val="00A72B19"/>
    <w:rsid w:val="00A72BBD"/>
    <w:rsid w:val="00A72CB5"/>
    <w:rsid w:val="00A72D73"/>
    <w:rsid w:val="00A730B2"/>
    <w:rsid w:val="00A73210"/>
    <w:rsid w:val="00A732EB"/>
    <w:rsid w:val="00A736A5"/>
    <w:rsid w:val="00A73AFE"/>
    <w:rsid w:val="00A73B85"/>
    <w:rsid w:val="00A73BE9"/>
    <w:rsid w:val="00A73C3B"/>
    <w:rsid w:val="00A73C3D"/>
    <w:rsid w:val="00A741E3"/>
    <w:rsid w:val="00A741F4"/>
    <w:rsid w:val="00A75855"/>
    <w:rsid w:val="00A75878"/>
    <w:rsid w:val="00A7594F"/>
    <w:rsid w:val="00A75D36"/>
    <w:rsid w:val="00A76251"/>
    <w:rsid w:val="00A76262"/>
    <w:rsid w:val="00A766A6"/>
    <w:rsid w:val="00A769F1"/>
    <w:rsid w:val="00A76CD7"/>
    <w:rsid w:val="00A77031"/>
    <w:rsid w:val="00A774A4"/>
    <w:rsid w:val="00A7751B"/>
    <w:rsid w:val="00A77B76"/>
    <w:rsid w:val="00A77CAF"/>
    <w:rsid w:val="00A77F1C"/>
    <w:rsid w:val="00A77F7B"/>
    <w:rsid w:val="00A801A6"/>
    <w:rsid w:val="00A8045A"/>
    <w:rsid w:val="00A80484"/>
    <w:rsid w:val="00A80B5E"/>
    <w:rsid w:val="00A80DB4"/>
    <w:rsid w:val="00A80E50"/>
    <w:rsid w:val="00A812FF"/>
    <w:rsid w:val="00A81632"/>
    <w:rsid w:val="00A819C7"/>
    <w:rsid w:val="00A81A59"/>
    <w:rsid w:val="00A81AA9"/>
    <w:rsid w:val="00A81DBA"/>
    <w:rsid w:val="00A81FDF"/>
    <w:rsid w:val="00A82395"/>
    <w:rsid w:val="00A8246F"/>
    <w:rsid w:val="00A824CC"/>
    <w:rsid w:val="00A825FD"/>
    <w:rsid w:val="00A8264A"/>
    <w:rsid w:val="00A82AE2"/>
    <w:rsid w:val="00A82C65"/>
    <w:rsid w:val="00A83182"/>
    <w:rsid w:val="00A835C6"/>
    <w:rsid w:val="00A839DE"/>
    <w:rsid w:val="00A83A7E"/>
    <w:rsid w:val="00A83ABE"/>
    <w:rsid w:val="00A83BE2"/>
    <w:rsid w:val="00A84A5A"/>
    <w:rsid w:val="00A84C53"/>
    <w:rsid w:val="00A855E1"/>
    <w:rsid w:val="00A8572D"/>
    <w:rsid w:val="00A85A2D"/>
    <w:rsid w:val="00A86850"/>
    <w:rsid w:val="00A86CC0"/>
    <w:rsid w:val="00A87BDE"/>
    <w:rsid w:val="00A87DF2"/>
    <w:rsid w:val="00A902C9"/>
    <w:rsid w:val="00A9061D"/>
    <w:rsid w:val="00A9076D"/>
    <w:rsid w:val="00A907F8"/>
    <w:rsid w:val="00A90A1B"/>
    <w:rsid w:val="00A910A0"/>
    <w:rsid w:val="00A9191F"/>
    <w:rsid w:val="00A91935"/>
    <w:rsid w:val="00A91B6C"/>
    <w:rsid w:val="00A9248B"/>
    <w:rsid w:val="00A92604"/>
    <w:rsid w:val="00A927DA"/>
    <w:rsid w:val="00A92AEE"/>
    <w:rsid w:val="00A92D7A"/>
    <w:rsid w:val="00A93983"/>
    <w:rsid w:val="00A93BA3"/>
    <w:rsid w:val="00A93C4F"/>
    <w:rsid w:val="00A93D65"/>
    <w:rsid w:val="00A943D5"/>
    <w:rsid w:val="00A947BE"/>
    <w:rsid w:val="00A950C6"/>
    <w:rsid w:val="00A95140"/>
    <w:rsid w:val="00A95B96"/>
    <w:rsid w:val="00A95BC9"/>
    <w:rsid w:val="00A95C38"/>
    <w:rsid w:val="00A95F0E"/>
    <w:rsid w:val="00A95F57"/>
    <w:rsid w:val="00A963E0"/>
    <w:rsid w:val="00A977D5"/>
    <w:rsid w:val="00AA00EA"/>
    <w:rsid w:val="00AA03A8"/>
    <w:rsid w:val="00AA048C"/>
    <w:rsid w:val="00AA0A31"/>
    <w:rsid w:val="00AA0B7B"/>
    <w:rsid w:val="00AA0CA5"/>
    <w:rsid w:val="00AA0E9A"/>
    <w:rsid w:val="00AA1072"/>
    <w:rsid w:val="00AA11E0"/>
    <w:rsid w:val="00AA1721"/>
    <w:rsid w:val="00AA1873"/>
    <w:rsid w:val="00AA19DC"/>
    <w:rsid w:val="00AA2592"/>
    <w:rsid w:val="00AA273F"/>
    <w:rsid w:val="00AA2B27"/>
    <w:rsid w:val="00AA2C89"/>
    <w:rsid w:val="00AA2EE7"/>
    <w:rsid w:val="00AA3027"/>
    <w:rsid w:val="00AA32BC"/>
    <w:rsid w:val="00AA33C6"/>
    <w:rsid w:val="00AA3451"/>
    <w:rsid w:val="00AA39CF"/>
    <w:rsid w:val="00AA3C57"/>
    <w:rsid w:val="00AA3CD3"/>
    <w:rsid w:val="00AA3FCA"/>
    <w:rsid w:val="00AA4712"/>
    <w:rsid w:val="00AA4A32"/>
    <w:rsid w:val="00AA532A"/>
    <w:rsid w:val="00AA536C"/>
    <w:rsid w:val="00AA5FCE"/>
    <w:rsid w:val="00AA6353"/>
    <w:rsid w:val="00AA6548"/>
    <w:rsid w:val="00AA6732"/>
    <w:rsid w:val="00AA6949"/>
    <w:rsid w:val="00AA6AB4"/>
    <w:rsid w:val="00AA6B0C"/>
    <w:rsid w:val="00AB092D"/>
    <w:rsid w:val="00AB0A16"/>
    <w:rsid w:val="00AB0A1E"/>
    <w:rsid w:val="00AB0EAA"/>
    <w:rsid w:val="00AB1527"/>
    <w:rsid w:val="00AB1E46"/>
    <w:rsid w:val="00AB1EAE"/>
    <w:rsid w:val="00AB2128"/>
    <w:rsid w:val="00AB271D"/>
    <w:rsid w:val="00AB27B0"/>
    <w:rsid w:val="00AB2958"/>
    <w:rsid w:val="00AB29D2"/>
    <w:rsid w:val="00AB3308"/>
    <w:rsid w:val="00AB380F"/>
    <w:rsid w:val="00AB3AD2"/>
    <w:rsid w:val="00AB3E1F"/>
    <w:rsid w:val="00AB3E41"/>
    <w:rsid w:val="00AB3FE5"/>
    <w:rsid w:val="00AB4463"/>
    <w:rsid w:val="00AB4501"/>
    <w:rsid w:val="00AB4773"/>
    <w:rsid w:val="00AB48BD"/>
    <w:rsid w:val="00AB4A8A"/>
    <w:rsid w:val="00AB537E"/>
    <w:rsid w:val="00AB57AA"/>
    <w:rsid w:val="00AB58FD"/>
    <w:rsid w:val="00AB5CC6"/>
    <w:rsid w:val="00AB5DB5"/>
    <w:rsid w:val="00AB606F"/>
    <w:rsid w:val="00AB624F"/>
    <w:rsid w:val="00AB67F5"/>
    <w:rsid w:val="00AB69A8"/>
    <w:rsid w:val="00AB6E94"/>
    <w:rsid w:val="00AB7173"/>
    <w:rsid w:val="00AB7B68"/>
    <w:rsid w:val="00AC00DC"/>
    <w:rsid w:val="00AC069D"/>
    <w:rsid w:val="00AC09D2"/>
    <w:rsid w:val="00AC09FB"/>
    <w:rsid w:val="00AC0D82"/>
    <w:rsid w:val="00AC0DE9"/>
    <w:rsid w:val="00AC1014"/>
    <w:rsid w:val="00AC1393"/>
    <w:rsid w:val="00AC15E5"/>
    <w:rsid w:val="00AC196A"/>
    <w:rsid w:val="00AC1A16"/>
    <w:rsid w:val="00AC1D2B"/>
    <w:rsid w:val="00AC1E93"/>
    <w:rsid w:val="00AC22E2"/>
    <w:rsid w:val="00AC25E1"/>
    <w:rsid w:val="00AC3172"/>
    <w:rsid w:val="00AC320B"/>
    <w:rsid w:val="00AC32A4"/>
    <w:rsid w:val="00AC33FE"/>
    <w:rsid w:val="00AC340D"/>
    <w:rsid w:val="00AC34CF"/>
    <w:rsid w:val="00AC3710"/>
    <w:rsid w:val="00AC3B30"/>
    <w:rsid w:val="00AC3F96"/>
    <w:rsid w:val="00AC4006"/>
    <w:rsid w:val="00AC4153"/>
    <w:rsid w:val="00AC42F7"/>
    <w:rsid w:val="00AC4687"/>
    <w:rsid w:val="00AC4914"/>
    <w:rsid w:val="00AC4955"/>
    <w:rsid w:val="00AC4B3E"/>
    <w:rsid w:val="00AC4B81"/>
    <w:rsid w:val="00AC4C17"/>
    <w:rsid w:val="00AC54BF"/>
    <w:rsid w:val="00AC5605"/>
    <w:rsid w:val="00AC5A9A"/>
    <w:rsid w:val="00AC5B5C"/>
    <w:rsid w:val="00AC5D6A"/>
    <w:rsid w:val="00AC605A"/>
    <w:rsid w:val="00AC6142"/>
    <w:rsid w:val="00AC64E9"/>
    <w:rsid w:val="00AC68F7"/>
    <w:rsid w:val="00AC693C"/>
    <w:rsid w:val="00AC6B2E"/>
    <w:rsid w:val="00AC75E7"/>
    <w:rsid w:val="00AC7670"/>
    <w:rsid w:val="00AC7862"/>
    <w:rsid w:val="00AC7C21"/>
    <w:rsid w:val="00AC7CD9"/>
    <w:rsid w:val="00AD001C"/>
    <w:rsid w:val="00AD02B4"/>
    <w:rsid w:val="00AD08CB"/>
    <w:rsid w:val="00AD0960"/>
    <w:rsid w:val="00AD1062"/>
    <w:rsid w:val="00AD1346"/>
    <w:rsid w:val="00AD169E"/>
    <w:rsid w:val="00AD16D9"/>
    <w:rsid w:val="00AD185C"/>
    <w:rsid w:val="00AD1B43"/>
    <w:rsid w:val="00AD200E"/>
    <w:rsid w:val="00AD20E5"/>
    <w:rsid w:val="00AD2121"/>
    <w:rsid w:val="00AD22DE"/>
    <w:rsid w:val="00AD2727"/>
    <w:rsid w:val="00AD285D"/>
    <w:rsid w:val="00AD2ADE"/>
    <w:rsid w:val="00AD2FC1"/>
    <w:rsid w:val="00AD315F"/>
    <w:rsid w:val="00AD3264"/>
    <w:rsid w:val="00AD3498"/>
    <w:rsid w:val="00AD3954"/>
    <w:rsid w:val="00AD3F9F"/>
    <w:rsid w:val="00AD4144"/>
    <w:rsid w:val="00AD45AF"/>
    <w:rsid w:val="00AD48D3"/>
    <w:rsid w:val="00AD4D90"/>
    <w:rsid w:val="00AD4E84"/>
    <w:rsid w:val="00AD53BB"/>
    <w:rsid w:val="00AD561F"/>
    <w:rsid w:val="00AD5AE6"/>
    <w:rsid w:val="00AD5C67"/>
    <w:rsid w:val="00AD6421"/>
    <w:rsid w:val="00AD6582"/>
    <w:rsid w:val="00AD6706"/>
    <w:rsid w:val="00AD677D"/>
    <w:rsid w:val="00AD6B15"/>
    <w:rsid w:val="00AD6B2D"/>
    <w:rsid w:val="00AD6CDB"/>
    <w:rsid w:val="00AD6CF4"/>
    <w:rsid w:val="00AD7086"/>
    <w:rsid w:val="00AD71D5"/>
    <w:rsid w:val="00AD761B"/>
    <w:rsid w:val="00AD7B95"/>
    <w:rsid w:val="00AD7CAD"/>
    <w:rsid w:val="00AE0825"/>
    <w:rsid w:val="00AE0A18"/>
    <w:rsid w:val="00AE158D"/>
    <w:rsid w:val="00AE1610"/>
    <w:rsid w:val="00AE1760"/>
    <w:rsid w:val="00AE179F"/>
    <w:rsid w:val="00AE18F2"/>
    <w:rsid w:val="00AE1D46"/>
    <w:rsid w:val="00AE1D84"/>
    <w:rsid w:val="00AE2061"/>
    <w:rsid w:val="00AE25B5"/>
    <w:rsid w:val="00AE2E15"/>
    <w:rsid w:val="00AE3392"/>
    <w:rsid w:val="00AE3791"/>
    <w:rsid w:val="00AE37DA"/>
    <w:rsid w:val="00AE3A46"/>
    <w:rsid w:val="00AE4071"/>
    <w:rsid w:val="00AE49E2"/>
    <w:rsid w:val="00AE4ACB"/>
    <w:rsid w:val="00AE4ED1"/>
    <w:rsid w:val="00AE526E"/>
    <w:rsid w:val="00AE53AC"/>
    <w:rsid w:val="00AE694E"/>
    <w:rsid w:val="00AE6BE5"/>
    <w:rsid w:val="00AE6D1C"/>
    <w:rsid w:val="00AE7443"/>
    <w:rsid w:val="00AE7539"/>
    <w:rsid w:val="00AE7F78"/>
    <w:rsid w:val="00AF00DA"/>
    <w:rsid w:val="00AF039B"/>
    <w:rsid w:val="00AF03F8"/>
    <w:rsid w:val="00AF0E97"/>
    <w:rsid w:val="00AF1393"/>
    <w:rsid w:val="00AF1611"/>
    <w:rsid w:val="00AF220B"/>
    <w:rsid w:val="00AF26C3"/>
    <w:rsid w:val="00AF2887"/>
    <w:rsid w:val="00AF2FBF"/>
    <w:rsid w:val="00AF3111"/>
    <w:rsid w:val="00AF31A2"/>
    <w:rsid w:val="00AF32BD"/>
    <w:rsid w:val="00AF337B"/>
    <w:rsid w:val="00AF35E3"/>
    <w:rsid w:val="00AF37A5"/>
    <w:rsid w:val="00AF381D"/>
    <w:rsid w:val="00AF3D12"/>
    <w:rsid w:val="00AF3E68"/>
    <w:rsid w:val="00AF4279"/>
    <w:rsid w:val="00AF44C9"/>
    <w:rsid w:val="00AF4542"/>
    <w:rsid w:val="00AF49FB"/>
    <w:rsid w:val="00AF4AAB"/>
    <w:rsid w:val="00AF4D2F"/>
    <w:rsid w:val="00AF5760"/>
    <w:rsid w:val="00AF5F83"/>
    <w:rsid w:val="00AF6111"/>
    <w:rsid w:val="00AF6908"/>
    <w:rsid w:val="00AF6C05"/>
    <w:rsid w:val="00AF6C57"/>
    <w:rsid w:val="00AF6F42"/>
    <w:rsid w:val="00AF7284"/>
    <w:rsid w:val="00AF731F"/>
    <w:rsid w:val="00AF73B3"/>
    <w:rsid w:val="00AF749B"/>
    <w:rsid w:val="00AF76E6"/>
    <w:rsid w:val="00AF7C37"/>
    <w:rsid w:val="00AF7D80"/>
    <w:rsid w:val="00AF7F5B"/>
    <w:rsid w:val="00B000BB"/>
    <w:rsid w:val="00B003ED"/>
    <w:rsid w:val="00B005E6"/>
    <w:rsid w:val="00B00B7C"/>
    <w:rsid w:val="00B00C41"/>
    <w:rsid w:val="00B00E29"/>
    <w:rsid w:val="00B00EA9"/>
    <w:rsid w:val="00B00F8F"/>
    <w:rsid w:val="00B00FCC"/>
    <w:rsid w:val="00B01201"/>
    <w:rsid w:val="00B0129F"/>
    <w:rsid w:val="00B01339"/>
    <w:rsid w:val="00B01491"/>
    <w:rsid w:val="00B01A4D"/>
    <w:rsid w:val="00B01B1F"/>
    <w:rsid w:val="00B01E7F"/>
    <w:rsid w:val="00B01EA4"/>
    <w:rsid w:val="00B020AE"/>
    <w:rsid w:val="00B02E2F"/>
    <w:rsid w:val="00B030F5"/>
    <w:rsid w:val="00B034F6"/>
    <w:rsid w:val="00B03B0E"/>
    <w:rsid w:val="00B03D06"/>
    <w:rsid w:val="00B04744"/>
    <w:rsid w:val="00B04756"/>
    <w:rsid w:val="00B049B9"/>
    <w:rsid w:val="00B04D23"/>
    <w:rsid w:val="00B0512E"/>
    <w:rsid w:val="00B05BC8"/>
    <w:rsid w:val="00B05CFF"/>
    <w:rsid w:val="00B060D4"/>
    <w:rsid w:val="00B06A19"/>
    <w:rsid w:val="00B06D4B"/>
    <w:rsid w:val="00B07247"/>
    <w:rsid w:val="00B072B1"/>
    <w:rsid w:val="00B077CA"/>
    <w:rsid w:val="00B07A14"/>
    <w:rsid w:val="00B07A42"/>
    <w:rsid w:val="00B07AF7"/>
    <w:rsid w:val="00B07D7A"/>
    <w:rsid w:val="00B07FCD"/>
    <w:rsid w:val="00B07FF0"/>
    <w:rsid w:val="00B1014B"/>
    <w:rsid w:val="00B102B4"/>
    <w:rsid w:val="00B106C2"/>
    <w:rsid w:val="00B10DE8"/>
    <w:rsid w:val="00B11636"/>
    <w:rsid w:val="00B11CB8"/>
    <w:rsid w:val="00B11EC9"/>
    <w:rsid w:val="00B11F47"/>
    <w:rsid w:val="00B12012"/>
    <w:rsid w:val="00B120D8"/>
    <w:rsid w:val="00B126DA"/>
    <w:rsid w:val="00B12B6E"/>
    <w:rsid w:val="00B1319A"/>
    <w:rsid w:val="00B132C9"/>
    <w:rsid w:val="00B136F8"/>
    <w:rsid w:val="00B13910"/>
    <w:rsid w:val="00B14297"/>
    <w:rsid w:val="00B148CF"/>
    <w:rsid w:val="00B15349"/>
    <w:rsid w:val="00B15384"/>
    <w:rsid w:val="00B1545E"/>
    <w:rsid w:val="00B15A3B"/>
    <w:rsid w:val="00B15B48"/>
    <w:rsid w:val="00B1605A"/>
    <w:rsid w:val="00B161E0"/>
    <w:rsid w:val="00B165B4"/>
    <w:rsid w:val="00B16639"/>
    <w:rsid w:val="00B16B52"/>
    <w:rsid w:val="00B16C42"/>
    <w:rsid w:val="00B172A4"/>
    <w:rsid w:val="00B173E1"/>
    <w:rsid w:val="00B174B2"/>
    <w:rsid w:val="00B174C8"/>
    <w:rsid w:val="00B1782A"/>
    <w:rsid w:val="00B17878"/>
    <w:rsid w:val="00B17B18"/>
    <w:rsid w:val="00B2013C"/>
    <w:rsid w:val="00B205B9"/>
    <w:rsid w:val="00B2064C"/>
    <w:rsid w:val="00B20929"/>
    <w:rsid w:val="00B20A27"/>
    <w:rsid w:val="00B20B72"/>
    <w:rsid w:val="00B20BCF"/>
    <w:rsid w:val="00B20C0E"/>
    <w:rsid w:val="00B20C8E"/>
    <w:rsid w:val="00B20DCE"/>
    <w:rsid w:val="00B212D5"/>
    <w:rsid w:val="00B2152C"/>
    <w:rsid w:val="00B215AF"/>
    <w:rsid w:val="00B21948"/>
    <w:rsid w:val="00B21A36"/>
    <w:rsid w:val="00B21F73"/>
    <w:rsid w:val="00B2202B"/>
    <w:rsid w:val="00B223E9"/>
    <w:rsid w:val="00B227C5"/>
    <w:rsid w:val="00B229E0"/>
    <w:rsid w:val="00B22AC3"/>
    <w:rsid w:val="00B22C48"/>
    <w:rsid w:val="00B22DDE"/>
    <w:rsid w:val="00B22FB8"/>
    <w:rsid w:val="00B2321E"/>
    <w:rsid w:val="00B2355C"/>
    <w:rsid w:val="00B23969"/>
    <w:rsid w:val="00B23976"/>
    <w:rsid w:val="00B2397C"/>
    <w:rsid w:val="00B23A54"/>
    <w:rsid w:val="00B24274"/>
    <w:rsid w:val="00B242EC"/>
    <w:rsid w:val="00B24849"/>
    <w:rsid w:val="00B24E1D"/>
    <w:rsid w:val="00B24E56"/>
    <w:rsid w:val="00B250D2"/>
    <w:rsid w:val="00B252DD"/>
    <w:rsid w:val="00B256B7"/>
    <w:rsid w:val="00B2578E"/>
    <w:rsid w:val="00B257C6"/>
    <w:rsid w:val="00B25E20"/>
    <w:rsid w:val="00B26BFE"/>
    <w:rsid w:val="00B26D96"/>
    <w:rsid w:val="00B27010"/>
    <w:rsid w:val="00B27145"/>
    <w:rsid w:val="00B27778"/>
    <w:rsid w:val="00B27B53"/>
    <w:rsid w:val="00B30110"/>
    <w:rsid w:val="00B30257"/>
    <w:rsid w:val="00B30513"/>
    <w:rsid w:val="00B30BFB"/>
    <w:rsid w:val="00B30E10"/>
    <w:rsid w:val="00B30E18"/>
    <w:rsid w:val="00B3120C"/>
    <w:rsid w:val="00B312E6"/>
    <w:rsid w:val="00B31568"/>
    <w:rsid w:val="00B31608"/>
    <w:rsid w:val="00B31635"/>
    <w:rsid w:val="00B31D83"/>
    <w:rsid w:val="00B31EF5"/>
    <w:rsid w:val="00B32269"/>
    <w:rsid w:val="00B32467"/>
    <w:rsid w:val="00B32647"/>
    <w:rsid w:val="00B328F4"/>
    <w:rsid w:val="00B32A51"/>
    <w:rsid w:val="00B32E10"/>
    <w:rsid w:val="00B33065"/>
    <w:rsid w:val="00B3367C"/>
    <w:rsid w:val="00B33E9E"/>
    <w:rsid w:val="00B33F32"/>
    <w:rsid w:val="00B3437D"/>
    <w:rsid w:val="00B34388"/>
    <w:rsid w:val="00B3445F"/>
    <w:rsid w:val="00B34F9B"/>
    <w:rsid w:val="00B352A4"/>
    <w:rsid w:val="00B353F6"/>
    <w:rsid w:val="00B35FD6"/>
    <w:rsid w:val="00B3640E"/>
    <w:rsid w:val="00B36B44"/>
    <w:rsid w:val="00B36B63"/>
    <w:rsid w:val="00B36B89"/>
    <w:rsid w:val="00B36D5F"/>
    <w:rsid w:val="00B37376"/>
    <w:rsid w:val="00B374B7"/>
    <w:rsid w:val="00B378CF"/>
    <w:rsid w:val="00B37C87"/>
    <w:rsid w:val="00B407EF"/>
    <w:rsid w:val="00B40869"/>
    <w:rsid w:val="00B40CB0"/>
    <w:rsid w:val="00B412B2"/>
    <w:rsid w:val="00B41523"/>
    <w:rsid w:val="00B41C05"/>
    <w:rsid w:val="00B41F9E"/>
    <w:rsid w:val="00B42046"/>
    <w:rsid w:val="00B4208E"/>
    <w:rsid w:val="00B420FB"/>
    <w:rsid w:val="00B42393"/>
    <w:rsid w:val="00B4239A"/>
    <w:rsid w:val="00B42B13"/>
    <w:rsid w:val="00B43076"/>
    <w:rsid w:val="00B43360"/>
    <w:rsid w:val="00B43401"/>
    <w:rsid w:val="00B434D0"/>
    <w:rsid w:val="00B438C5"/>
    <w:rsid w:val="00B438C9"/>
    <w:rsid w:val="00B43DF6"/>
    <w:rsid w:val="00B44233"/>
    <w:rsid w:val="00B44284"/>
    <w:rsid w:val="00B44380"/>
    <w:rsid w:val="00B44693"/>
    <w:rsid w:val="00B44716"/>
    <w:rsid w:val="00B44780"/>
    <w:rsid w:val="00B4491F"/>
    <w:rsid w:val="00B44DEE"/>
    <w:rsid w:val="00B45414"/>
    <w:rsid w:val="00B457A2"/>
    <w:rsid w:val="00B45C30"/>
    <w:rsid w:val="00B45E9F"/>
    <w:rsid w:val="00B45FBC"/>
    <w:rsid w:val="00B4629E"/>
    <w:rsid w:val="00B4650A"/>
    <w:rsid w:val="00B46900"/>
    <w:rsid w:val="00B46AD9"/>
    <w:rsid w:val="00B470B4"/>
    <w:rsid w:val="00B472CA"/>
    <w:rsid w:val="00B47870"/>
    <w:rsid w:val="00B47A50"/>
    <w:rsid w:val="00B47D31"/>
    <w:rsid w:val="00B47F8C"/>
    <w:rsid w:val="00B50A52"/>
    <w:rsid w:val="00B50A9D"/>
    <w:rsid w:val="00B50DCB"/>
    <w:rsid w:val="00B51308"/>
    <w:rsid w:val="00B51399"/>
    <w:rsid w:val="00B51764"/>
    <w:rsid w:val="00B517FD"/>
    <w:rsid w:val="00B51F16"/>
    <w:rsid w:val="00B522C1"/>
    <w:rsid w:val="00B526BC"/>
    <w:rsid w:val="00B526E9"/>
    <w:rsid w:val="00B52E88"/>
    <w:rsid w:val="00B53144"/>
    <w:rsid w:val="00B5327A"/>
    <w:rsid w:val="00B53309"/>
    <w:rsid w:val="00B54278"/>
    <w:rsid w:val="00B545A8"/>
    <w:rsid w:val="00B54B5E"/>
    <w:rsid w:val="00B5510F"/>
    <w:rsid w:val="00B55479"/>
    <w:rsid w:val="00B55666"/>
    <w:rsid w:val="00B55718"/>
    <w:rsid w:val="00B55A97"/>
    <w:rsid w:val="00B55B53"/>
    <w:rsid w:val="00B55C2C"/>
    <w:rsid w:val="00B55F33"/>
    <w:rsid w:val="00B561CA"/>
    <w:rsid w:val="00B56593"/>
    <w:rsid w:val="00B565CF"/>
    <w:rsid w:val="00B56896"/>
    <w:rsid w:val="00B56933"/>
    <w:rsid w:val="00B569D6"/>
    <w:rsid w:val="00B57047"/>
    <w:rsid w:val="00B572D0"/>
    <w:rsid w:val="00B5743F"/>
    <w:rsid w:val="00B576DB"/>
    <w:rsid w:val="00B57701"/>
    <w:rsid w:val="00B57A41"/>
    <w:rsid w:val="00B57D42"/>
    <w:rsid w:val="00B6048E"/>
    <w:rsid w:val="00B60645"/>
    <w:rsid w:val="00B606F4"/>
    <w:rsid w:val="00B60826"/>
    <w:rsid w:val="00B60A34"/>
    <w:rsid w:val="00B60A3E"/>
    <w:rsid w:val="00B60D1F"/>
    <w:rsid w:val="00B60DA9"/>
    <w:rsid w:val="00B610BC"/>
    <w:rsid w:val="00B6139F"/>
    <w:rsid w:val="00B61403"/>
    <w:rsid w:val="00B6166E"/>
    <w:rsid w:val="00B61973"/>
    <w:rsid w:val="00B619BD"/>
    <w:rsid w:val="00B61B89"/>
    <w:rsid w:val="00B61D9B"/>
    <w:rsid w:val="00B62734"/>
    <w:rsid w:val="00B62857"/>
    <w:rsid w:val="00B62A1E"/>
    <w:rsid w:val="00B62D95"/>
    <w:rsid w:val="00B62FA9"/>
    <w:rsid w:val="00B62FAF"/>
    <w:rsid w:val="00B634FA"/>
    <w:rsid w:val="00B63CE5"/>
    <w:rsid w:val="00B652EC"/>
    <w:rsid w:val="00B653E6"/>
    <w:rsid w:val="00B65824"/>
    <w:rsid w:val="00B65895"/>
    <w:rsid w:val="00B65D17"/>
    <w:rsid w:val="00B65D36"/>
    <w:rsid w:val="00B65D8D"/>
    <w:rsid w:val="00B66317"/>
    <w:rsid w:val="00B664C6"/>
    <w:rsid w:val="00B667BC"/>
    <w:rsid w:val="00B667F7"/>
    <w:rsid w:val="00B66CC5"/>
    <w:rsid w:val="00B66E5B"/>
    <w:rsid w:val="00B66F91"/>
    <w:rsid w:val="00B67682"/>
    <w:rsid w:val="00B67722"/>
    <w:rsid w:val="00B67A16"/>
    <w:rsid w:val="00B70592"/>
    <w:rsid w:val="00B70619"/>
    <w:rsid w:val="00B707D1"/>
    <w:rsid w:val="00B70D0A"/>
    <w:rsid w:val="00B70E0B"/>
    <w:rsid w:val="00B71496"/>
    <w:rsid w:val="00B71825"/>
    <w:rsid w:val="00B71D1E"/>
    <w:rsid w:val="00B72745"/>
    <w:rsid w:val="00B727A5"/>
    <w:rsid w:val="00B72F76"/>
    <w:rsid w:val="00B73327"/>
    <w:rsid w:val="00B733B4"/>
    <w:rsid w:val="00B73758"/>
    <w:rsid w:val="00B73C30"/>
    <w:rsid w:val="00B740C5"/>
    <w:rsid w:val="00B7418F"/>
    <w:rsid w:val="00B744C2"/>
    <w:rsid w:val="00B74DC8"/>
    <w:rsid w:val="00B7504E"/>
    <w:rsid w:val="00B754FD"/>
    <w:rsid w:val="00B755E8"/>
    <w:rsid w:val="00B75799"/>
    <w:rsid w:val="00B75954"/>
    <w:rsid w:val="00B75A20"/>
    <w:rsid w:val="00B75A49"/>
    <w:rsid w:val="00B75D00"/>
    <w:rsid w:val="00B760DF"/>
    <w:rsid w:val="00B76580"/>
    <w:rsid w:val="00B767DE"/>
    <w:rsid w:val="00B76997"/>
    <w:rsid w:val="00B76A1F"/>
    <w:rsid w:val="00B76C91"/>
    <w:rsid w:val="00B76DEF"/>
    <w:rsid w:val="00B76E3F"/>
    <w:rsid w:val="00B76FB5"/>
    <w:rsid w:val="00B77136"/>
    <w:rsid w:val="00B772F3"/>
    <w:rsid w:val="00B776CF"/>
    <w:rsid w:val="00B77C33"/>
    <w:rsid w:val="00B77D57"/>
    <w:rsid w:val="00B77DE4"/>
    <w:rsid w:val="00B77EBF"/>
    <w:rsid w:val="00B77EF5"/>
    <w:rsid w:val="00B801F7"/>
    <w:rsid w:val="00B8037C"/>
    <w:rsid w:val="00B811EF"/>
    <w:rsid w:val="00B8176F"/>
    <w:rsid w:val="00B81A29"/>
    <w:rsid w:val="00B81DF9"/>
    <w:rsid w:val="00B81EB6"/>
    <w:rsid w:val="00B82466"/>
    <w:rsid w:val="00B8299C"/>
    <w:rsid w:val="00B82DFB"/>
    <w:rsid w:val="00B82F46"/>
    <w:rsid w:val="00B82F76"/>
    <w:rsid w:val="00B831DE"/>
    <w:rsid w:val="00B8320C"/>
    <w:rsid w:val="00B832C6"/>
    <w:rsid w:val="00B83945"/>
    <w:rsid w:val="00B83B14"/>
    <w:rsid w:val="00B83E7A"/>
    <w:rsid w:val="00B8404B"/>
    <w:rsid w:val="00B842C8"/>
    <w:rsid w:val="00B84C8F"/>
    <w:rsid w:val="00B84DCB"/>
    <w:rsid w:val="00B84F33"/>
    <w:rsid w:val="00B85037"/>
    <w:rsid w:val="00B85038"/>
    <w:rsid w:val="00B85697"/>
    <w:rsid w:val="00B85C74"/>
    <w:rsid w:val="00B85F2C"/>
    <w:rsid w:val="00B86198"/>
    <w:rsid w:val="00B861DB"/>
    <w:rsid w:val="00B86419"/>
    <w:rsid w:val="00B866AD"/>
    <w:rsid w:val="00B870E7"/>
    <w:rsid w:val="00B874D6"/>
    <w:rsid w:val="00B875CE"/>
    <w:rsid w:val="00B877E2"/>
    <w:rsid w:val="00B87BF9"/>
    <w:rsid w:val="00B87C9C"/>
    <w:rsid w:val="00B87CE1"/>
    <w:rsid w:val="00B87E77"/>
    <w:rsid w:val="00B9075D"/>
    <w:rsid w:val="00B9091E"/>
    <w:rsid w:val="00B90C06"/>
    <w:rsid w:val="00B911E4"/>
    <w:rsid w:val="00B91BA5"/>
    <w:rsid w:val="00B91BFC"/>
    <w:rsid w:val="00B91CEE"/>
    <w:rsid w:val="00B91D1E"/>
    <w:rsid w:val="00B920C3"/>
    <w:rsid w:val="00B923E3"/>
    <w:rsid w:val="00B9249F"/>
    <w:rsid w:val="00B9257C"/>
    <w:rsid w:val="00B925AA"/>
    <w:rsid w:val="00B92889"/>
    <w:rsid w:val="00B92911"/>
    <w:rsid w:val="00B9293E"/>
    <w:rsid w:val="00B93320"/>
    <w:rsid w:val="00B935DD"/>
    <w:rsid w:val="00B936C1"/>
    <w:rsid w:val="00B937C4"/>
    <w:rsid w:val="00B93815"/>
    <w:rsid w:val="00B93A77"/>
    <w:rsid w:val="00B93AB4"/>
    <w:rsid w:val="00B94311"/>
    <w:rsid w:val="00B944B7"/>
    <w:rsid w:val="00B94510"/>
    <w:rsid w:val="00B94608"/>
    <w:rsid w:val="00B94792"/>
    <w:rsid w:val="00B94CBA"/>
    <w:rsid w:val="00B955F7"/>
    <w:rsid w:val="00B95641"/>
    <w:rsid w:val="00B95997"/>
    <w:rsid w:val="00B95C06"/>
    <w:rsid w:val="00B95F31"/>
    <w:rsid w:val="00B964CB"/>
    <w:rsid w:val="00B9655B"/>
    <w:rsid w:val="00B971E3"/>
    <w:rsid w:val="00B97653"/>
    <w:rsid w:val="00B97720"/>
    <w:rsid w:val="00B97C35"/>
    <w:rsid w:val="00B97DB1"/>
    <w:rsid w:val="00BA00A9"/>
    <w:rsid w:val="00BA051E"/>
    <w:rsid w:val="00BA08F8"/>
    <w:rsid w:val="00BA138F"/>
    <w:rsid w:val="00BA1D5F"/>
    <w:rsid w:val="00BA1D8A"/>
    <w:rsid w:val="00BA20A4"/>
    <w:rsid w:val="00BA21BD"/>
    <w:rsid w:val="00BA2339"/>
    <w:rsid w:val="00BA287E"/>
    <w:rsid w:val="00BA2ED6"/>
    <w:rsid w:val="00BA30C9"/>
    <w:rsid w:val="00BA3B34"/>
    <w:rsid w:val="00BA3DE4"/>
    <w:rsid w:val="00BA3EAA"/>
    <w:rsid w:val="00BA428B"/>
    <w:rsid w:val="00BA4377"/>
    <w:rsid w:val="00BA4B50"/>
    <w:rsid w:val="00BA4C1A"/>
    <w:rsid w:val="00BA51C2"/>
    <w:rsid w:val="00BA5E4B"/>
    <w:rsid w:val="00BA5F20"/>
    <w:rsid w:val="00BA5F29"/>
    <w:rsid w:val="00BA63F6"/>
    <w:rsid w:val="00BA675C"/>
    <w:rsid w:val="00BA67DE"/>
    <w:rsid w:val="00BA6B0C"/>
    <w:rsid w:val="00BA6BB1"/>
    <w:rsid w:val="00BA6BE8"/>
    <w:rsid w:val="00BA6E3B"/>
    <w:rsid w:val="00BA6E76"/>
    <w:rsid w:val="00BA7569"/>
    <w:rsid w:val="00BA7583"/>
    <w:rsid w:val="00BA7923"/>
    <w:rsid w:val="00BA7A87"/>
    <w:rsid w:val="00BA7FF2"/>
    <w:rsid w:val="00BB0267"/>
    <w:rsid w:val="00BB07D2"/>
    <w:rsid w:val="00BB0A94"/>
    <w:rsid w:val="00BB0B2D"/>
    <w:rsid w:val="00BB1050"/>
    <w:rsid w:val="00BB171A"/>
    <w:rsid w:val="00BB1727"/>
    <w:rsid w:val="00BB1825"/>
    <w:rsid w:val="00BB18D1"/>
    <w:rsid w:val="00BB1A33"/>
    <w:rsid w:val="00BB1B30"/>
    <w:rsid w:val="00BB1BA9"/>
    <w:rsid w:val="00BB1BAE"/>
    <w:rsid w:val="00BB2433"/>
    <w:rsid w:val="00BB2434"/>
    <w:rsid w:val="00BB265D"/>
    <w:rsid w:val="00BB2B27"/>
    <w:rsid w:val="00BB2BFA"/>
    <w:rsid w:val="00BB2D02"/>
    <w:rsid w:val="00BB2FD6"/>
    <w:rsid w:val="00BB36E0"/>
    <w:rsid w:val="00BB3840"/>
    <w:rsid w:val="00BB3A12"/>
    <w:rsid w:val="00BB3B3A"/>
    <w:rsid w:val="00BB3B84"/>
    <w:rsid w:val="00BB3CE9"/>
    <w:rsid w:val="00BB3D24"/>
    <w:rsid w:val="00BB43FB"/>
    <w:rsid w:val="00BB450B"/>
    <w:rsid w:val="00BB479F"/>
    <w:rsid w:val="00BB4912"/>
    <w:rsid w:val="00BB4B43"/>
    <w:rsid w:val="00BB4FD9"/>
    <w:rsid w:val="00BB505E"/>
    <w:rsid w:val="00BB5154"/>
    <w:rsid w:val="00BB515F"/>
    <w:rsid w:val="00BB5369"/>
    <w:rsid w:val="00BB54D1"/>
    <w:rsid w:val="00BB55E5"/>
    <w:rsid w:val="00BB5C26"/>
    <w:rsid w:val="00BB62DB"/>
    <w:rsid w:val="00BB63B8"/>
    <w:rsid w:val="00BB63FD"/>
    <w:rsid w:val="00BB6542"/>
    <w:rsid w:val="00BB6595"/>
    <w:rsid w:val="00BB6746"/>
    <w:rsid w:val="00BB701F"/>
    <w:rsid w:val="00BB702C"/>
    <w:rsid w:val="00BB7548"/>
    <w:rsid w:val="00BB7964"/>
    <w:rsid w:val="00BB7C19"/>
    <w:rsid w:val="00BB7D3A"/>
    <w:rsid w:val="00BC01C2"/>
    <w:rsid w:val="00BC04A5"/>
    <w:rsid w:val="00BC0582"/>
    <w:rsid w:val="00BC0719"/>
    <w:rsid w:val="00BC072B"/>
    <w:rsid w:val="00BC10F7"/>
    <w:rsid w:val="00BC147E"/>
    <w:rsid w:val="00BC17EE"/>
    <w:rsid w:val="00BC1A90"/>
    <w:rsid w:val="00BC1AB2"/>
    <w:rsid w:val="00BC1AC2"/>
    <w:rsid w:val="00BC1CD1"/>
    <w:rsid w:val="00BC21DF"/>
    <w:rsid w:val="00BC23FA"/>
    <w:rsid w:val="00BC2540"/>
    <w:rsid w:val="00BC2A1A"/>
    <w:rsid w:val="00BC2C6E"/>
    <w:rsid w:val="00BC3496"/>
    <w:rsid w:val="00BC3668"/>
    <w:rsid w:val="00BC395F"/>
    <w:rsid w:val="00BC3B90"/>
    <w:rsid w:val="00BC3ECD"/>
    <w:rsid w:val="00BC40F9"/>
    <w:rsid w:val="00BC428E"/>
    <w:rsid w:val="00BC464F"/>
    <w:rsid w:val="00BC4C76"/>
    <w:rsid w:val="00BC4CCF"/>
    <w:rsid w:val="00BC4D3F"/>
    <w:rsid w:val="00BC4DCB"/>
    <w:rsid w:val="00BC5193"/>
    <w:rsid w:val="00BC52CF"/>
    <w:rsid w:val="00BC563C"/>
    <w:rsid w:val="00BC59DA"/>
    <w:rsid w:val="00BC5FBC"/>
    <w:rsid w:val="00BC62CA"/>
    <w:rsid w:val="00BC655E"/>
    <w:rsid w:val="00BC6588"/>
    <w:rsid w:val="00BC6696"/>
    <w:rsid w:val="00BC69C3"/>
    <w:rsid w:val="00BC6B00"/>
    <w:rsid w:val="00BC73DA"/>
    <w:rsid w:val="00BC746D"/>
    <w:rsid w:val="00BC7730"/>
    <w:rsid w:val="00BC7872"/>
    <w:rsid w:val="00BC7C3E"/>
    <w:rsid w:val="00BC7FFE"/>
    <w:rsid w:val="00BD0077"/>
    <w:rsid w:val="00BD0CA5"/>
    <w:rsid w:val="00BD0CAD"/>
    <w:rsid w:val="00BD0DBC"/>
    <w:rsid w:val="00BD0EF9"/>
    <w:rsid w:val="00BD0F1C"/>
    <w:rsid w:val="00BD155D"/>
    <w:rsid w:val="00BD1584"/>
    <w:rsid w:val="00BD190D"/>
    <w:rsid w:val="00BD19AC"/>
    <w:rsid w:val="00BD19E5"/>
    <w:rsid w:val="00BD1B82"/>
    <w:rsid w:val="00BD24AA"/>
    <w:rsid w:val="00BD3054"/>
    <w:rsid w:val="00BD3599"/>
    <w:rsid w:val="00BD3710"/>
    <w:rsid w:val="00BD3807"/>
    <w:rsid w:val="00BD3CE2"/>
    <w:rsid w:val="00BD3D37"/>
    <w:rsid w:val="00BD3E0A"/>
    <w:rsid w:val="00BD3F15"/>
    <w:rsid w:val="00BD3FDC"/>
    <w:rsid w:val="00BD44B9"/>
    <w:rsid w:val="00BD459F"/>
    <w:rsid w:val="00BD45AB"/>
    <w:rsid w:val="00BD4781"/>
    <w:rsid w:val="00BD4DB4"/>
    <w:rsid w:val="00BD4DC0"/>
    <w:rsid w:val="00BD4E31"/>
    <w:rsid w:val="00BD50FE"/>
    <w:rsid w:val="00BD596F"/>
    <w:rsid w:val="00BD5D1A"/>
    <w:rsid w:val="00BD5DE5"/>
    <w:rsid w:val="00BD5F9D"/>
    <w:rsid w:val="00BD6131"/>
    <w:rsid w:val="00BD61A7"/>
    <w:rsid w:val="00BD6C6F"/>
    <w:rsid w:val="00BD7137"/>
    <w:rsid w:val="00BD7433"/>
    <w:rsid w:val="00BD753D"/>
    <w:rsid w:val="00BD7776"/>
    <w:rsid w:val="00BE02DF"/>
    <w:rsid w:val="00BE071C"/>
    <w:rsid w:val="00BE0D9B"/>
    <w:rsid w:val="00BE0E19"/>
    <w:rsid w:val="00BE15E0"/>
    <w:rsid w:val="00BE1829"/>
    <w:rsid w:val="00BE195F"/>
    <w:rsid w:val="00BE1AA1"/>
    <w:rsid w:val="00BE1D2D"/>
    <w:rsid w:val="00BE1E9B"/>
    <w:rsid w:val="00BE2246"/>
    <w:rsid w:val="00BE261F"/>
    <w:rsid w:val="00BE2688"/>
    <w:rsid w:val="00BE2F04"/>
    <w:rsid w:val="00BE2F8D"/>
    <w:rsid w:val="00BE3206"/>
    <w:rsid w:val="00BE3209"/>
    <w:rsid w:val="00BE33C5"/>
    <w:rsid w:val="00BE35BA"/>
    <w:rsid w:val="00BE3A3D"/>
    <w:rsid w:val="00BE3D78"/>
    <w:rsid w:val="00BE3F0C"/>
    <w:rsid w:val="00BE403F"/>
    <w:rsid w:val="00BE4454"/>
    <w:rsid w:val="00BE4484"/>
    <w:rsid w:val="00BE4EBE"/>
    <w:rsid w:val="00BE5005"/>
    <w:rsid w:val="00BE5015"/>
    <w:rsid w:val="00BE519B"/>
    <w:rsid w:val="00BE526A"/>
    <w:rsid w:val="00BE528B"/>
    <w:rsid w:val="00BE5584"/>
    <w:rsid w:val="00BE5B49"/>
    <w:rsid w:val="00BE5CF0"/>
    <w:rsid w:val="00BE5D9A"/>
    <w:rsid w:val="00BE5DEE"/>
    <w:rsid w:val="00BE6093"/>
    <w:rsid w:val="00BE6437"/>
    <w:rsid w:val="00BE682F"/>
    <w:rsid w:val="00BE6AC2"/>
    <w:rsid w:val="00BE6ACF"/>
    <w:rsid w:val="00BE6E2E"/>
    <w:rsid w:val="00BE6E65"/>
    <w:rsid w:val="00BE6EFB"/>
    <w:rsid w:val="00BE715B"/>
    <w:rsid w:val="00BE7177"/>
    <w:rsid w:val="00BE72EF"/>
    <w:rsid w:val="00BE73BB"/>
    <w:rsid w:val="00BE7412"/>
    <w:rsid w:val="00BE7497"/>
    <w:rsid w:val="00BE7600"/>
    <w:rsid w:val="00BE7791"/>
    <w:rsid w:val="00BE79A6"/>
    <w:rsid w:val="00BF0520"/>
    <w:rsid w:val="00BF09B9"/>
    <w:rsid w:val="00BF0DEB"/>
    <w:rsid w:val="00BF1C96"/>
    <w:rsid w:val="00BF24B2"/>
    <w:rsid w:val="00BF24F0"/>
    <w:rsid w:val="00BF2684"/>
    <w:rsid w:val="00BF28E4"/>
    <w:rsid w:val="00BF296C"/>
    <w:rsid w:val="00BF2FFB"/>
    <w:rsid w:val="00BF3300"/>
    <w:rsid w:val="00BF3BDA"/>
    <w:rsid w:val="00BF3C01"/>
    <w:rsid w:val="00BF3C75"/>
    <w:rsid w:val="00BF3E4C"/>
    <w:rsid w:val="00BF4283"/>
    <w:rsid w:val="00BF4301"/>
    <w:rsid w:val="00BF44B5"/>
    <w:rsid w:val="00BF4635"/>
    <w:rsid w:val="00BF4660"/>
    <w:rsid w:val="00BF46AB"/>
    <w:rsid w:val="00BF495A"/>
    <w:rsid w:val="00BF4CC3"/>
    <w:rsid w:val="00BF4F07"/>
    <w:rsid w:val="00BF5902"/>
    <w:rsid w:val="00BF59E2"/>
    <w:rsid w:val="00BF5C37"/>
    <w:rsid w:val="00BF5DB8"/>
    <w:rsid w:val="00BF618A"/>
    <w:rsid w:val="00BF6539"/>
    <w:rsid w:val="00BF688C"/>
    <w:rsid w:val="00BF6AF4"/>
    <w:rsid w:val="00BF6CBD"/>
    <w:rsid w:val="00BF734E"/>
    <w:rsid w:val="00BF788D"/>
    <w:rsid w:val="00BF79D6"/>
    <w:rsid w:val="00BF7AFA"/>
    <w:rsid w:val="00BF7B90"/>
    <w:rsid w:val="00BF7C91"/>
    <w:rsid w:val="00BF7DCF"/>
    <w:rsid w:val="00C003B8"/>
    <w:rsid w:val="00C004AA"/>
    <w:rsid w:val="00C009E4"/>
    <w:rsid w:val="00C00ABB"/>
    <w:rsid w:val="00C00B65"/>
    <w:rsid w:val="00C00FFF"/>
    <w:rsid w:val="00C01365"/>
    <w:rsid w:val="00C01580"/>
    <w:rsid w:val="00C01E2A"/>
    <w:rsid w:val="00C01F19"/>
    <w:rsid w:val="00C0273C"/>
    <w:rsid w:val="00C031B4"/>
    <w:rsid w:val="00C03666"/>
    <w:rsid w:val="00C037CB"/>
    <w:rsid w:val="00C037DE"/>
    <w:rsid w:val="00C03836"/>
    <w:rsid w:val="00C0388F"/>
    <w:rsid w:val="00C03A74"/>
    <w:rsid w:val="00C03AEB"/>
    <w:rsid w:val="00C03E3F"/>
    <w:rsid w:val="00C03EC8"/>
    <w:rsid w:val="00C04124"/>
    <w:rsid w:val="00C0440B"/>
    <w:rsid w:val="00C0440E"/>
    <w:rsid w:val="00C04760"/>
    <w:rsid w:val="00C04B98"/>
    <w:rsid w:val="00C04D6B"/>
    <w:rsid w:val="00C05085"/>
    <w:rsid w:val="00C052D9"/>
    <w:rsid w:val="00C0545E"/>
    <w:rsid w:val="00C0572E"/>
    <w:rsid w:val="00C058CA"/>
    <w:rsid w:val="00C06016"/>
    <w:rsid w:val="00C06393"/>
    <w:rsid w:val="00C06417"/>
    <w:rsid w:val="00C065BA"/>
    <w:rsid w:val="00C0660B"/>
    <w:rsid w:val="00C06681"/>
    <w:rsid w:val="00C06A30"/>
    <w:rsid w:val="00C07064"/>
    <w:rsid w:val="00C072C4"/>
    <w:rsid w:val="00C074E3"/>
    <w:rsid w:val="00C078FB"/>
    <w:rsid w:val="00C0791E"/>
    <w:rsid w:val="00C07949"/>
    <w:rsid w:val="00C07A3E"/>
    <w:rsid w:val="00C07CA4"/>
    <w:rsid w:val="00C07F6F"/>
    <w:rsid w:val="00C10341"/>
    <w:rsid w:val="00C103DF"/>
    <w:rsid w:val="00C10470"/>
    <w:rsid w:val="00C10497"/>
    <w:rsid w:val="00C10720"/>
    <w:rsid w:val="00C10BCA"/>
    <w:rsid w:val="00C1187F"/>
    <w:rsid w:val="00C11BDD"/>
    <w:rsid w:val="00C11F8D"/>
    <w:rsid w:val="00C122D8"/>
    <w:rsid w:val="00C1258F"/>
    <w:rsid w:val="00C12D03"/>
    <w:rsid w:val="00C13314"/>
    <w:rsid w:val="00C136E4"/>
    <w:rsid w:val="00C136F2"/>
    <w:rsid w:val="00C14B2D"/>
    <w:rsid w:val="00C14B5A"/>
    <w:rsid w:val="00C14C07"/>
    <w:rsid w:val="00C14E65"/>
    <w:rsid w:val="00C14FBC"/>
    <w:rsid w:val="00C15274"/>
    <w:rsid w:val="00C152DD"/>
    <w:rsid w:val="00C15736"/>
    <w:rsid w:val="00C163AC"/>
    <w:rsid w:val="00C16E8E"/>
    <w:rsid w:val="00C16FF6"/>
    <w:rsid w:val="00C172A7"/>
    <w:rsid w:val="00C17586"/>
    <w:rsid w:val="00C17676"/>
    <w:rsid w:val="00C17880"/>
    <w:rsid w:val="00C17A75"/>
    <w:rsid w:val="00C17B4D"/>
    <w:rsid w:val="00C17DD7"/>
    <w:rsid w:val="00C2001F"/>
    <w:rsid w:val="00C203FA"/>
    <w:rsid w:val="00C208F4"/>
    <w:rsid w:val="00C211A0"/>
    <w:rsid w:val="00C21515"/>
    <w:rsid w:val="00C21D3A"/>
    <w:rsid w:val="00C21FCB"/>
    <w:rsid w:val="00C224C2"/>
    <w:rsid w:val="00C22779"/>
    <w:rsid w:val="00C2288A"/>
    <w:rsid w:val="00C22AF4"/>
    <w:rsid w:val="00C230B9"/>
    <w:rsid w:val="00C2330A"/>
    <w:rsid w:val="00C23366"/>
    <w:rsid w:val="00C2371A"/>
    <w:rsid w:val="00C23C93"/>
    <w:rsid w:val="00C23CE4"/>
    <w:rsid w:val="00C23FB4"/>
    <w:rsid w:val="00C246FF"/>
    <w:rsid w:val="00C2490F"/>
    <w:rsid w:val="00C249AB"/>
    <w:rsid w:val="00C24AD2"/>
    <w:rsid w:val="00C259B0"/>
    <w:rsid w:val="00C25C9C"/>
    <w:rsid w:val="00C261DC"/>
    <w:rsid w:val="00C2689E"/>
    <w:rsid w:val="00C269F4"/>
    <w:rsid w:val="00C2757F"/>
    <w:rsid w:val="00C27BF7"/>
    <w:rsid w:val="00C27D3F"/>
    <w:rsid w:val="00C30011"/>
    <w:rsid w:val="00C30044"/>
    <w:rsid w:val="00C30254"/>
    <w:rsid w:val="00C304C9"/>
    <w:rsid w:val="00C30D4C"/>
    <w:rsid w:val="00C311D9"/>
    <w:rsid w:val="00C31326"/>
    <w:rsid w:val="00C315CA"/>
    <w:rsid w:val="00C31958"/>
    <w:rsid w:val="00C31A73"/>
    <w:rsid w:val="00C3252A"/>
    <w:rsid w:val="00C327C0"/>
    <w:rsid w:val="00C3288C"/>
    <w:rsid w:val="00C3291D"/>
    <w:rsid w:val="00C32C89"/>
    <w:rsid w:val="00C32E62"/>
    <w:rsid w:val="00C32EA6"/>
    <w:rsid w:val="00C32F45"/>
    <w:rsid w:val="00C32F66"/>
    <w:rsid w:val="00C3337F"/>
    <w:rsid w:val="00C33981"/>
    <w:rsid w:val="00C33A46"/>
    <w:rsid w:val="00C33B15"/>
    <w:rsid w:val="00C34694"/>
    <w:rsid w:val="00C34728"/>
    <w:rsid w:val="00C34936"/>
    <w:rsid w:val="00C34B4F"/>
    <w:rsid w:val="00C34D9B"/>
    <w:rsid w:val="00C3503A"/>
    <w:rsid w:val="00C3529F"/>
    <w:rsid w:val="00C3535E"/>
    <w:rsid w:val="00C35850"/>
    <w:rsid w:val="00C35999"/>
    <w:rsid w:val="00C35A88"/>
    <w:rsid w:val="00C35C4F"/>
    <w:rsid w:val="00C35F48"/>
    <w:rsid w:val="00C36BCD"/>
    <w:rsid w:val="00C36CF2"/>
    <w:rsid w:val="00C3724D"/>
    <w:rsid w:val="00C3735E"/>
    <w:rsid w:val="00C37B74"/>
    <w:rsid w:val="00C37E15"/>
    <w:rsid w:val="00C401C8"/>
    <w:rsid w:val="00C407A7"/>
    <w:rsid w:val="00C408AA"/>
    <w:rsid w:val="00C408AE"/>
    <w:rsid w:val="00C408AF"/>
    <w:rsid w:val="00C408D1"/>
    <w:rsid w:val="00C40B26"/>
    <w:rsid w:val="00C40CA6"/>
    <w:rsid w:val="00C412C6"/>
    <w:rsid w:val="00C413FC"/>
    <w:rsid w:val="00C41634"/>
    <w:rsid w:val="00C4179B"/>
    <w:rsid w:val="00C417EB"/>
    <w:rsid w:val="00C41A81"/>
    <w:rsid w:val="00C42072"/>
    <w:rsid w:val="00C421ED"/>
    <w:rsid w:val="00C42382"/>
    <w:rsid w:val="00C424E7"/>
    <w:rsid w:val="00C4255F"/>
    <w:rsid w:val="00C42C8A"/>
    <w:rsid w:val="00C42F5A"/>
    <w:rsid w:val="00C43243"/>
    <w:rsid w:val="00C4355F"/>
    <w:rsid w:val="00C4356F"/>
    <w:rsid w:val="00C438C4"/>
    <w:rsid w:val="00C440BD"/>
    <w:rsid w:val="00C4419D"/>
    <w:rsid w:val="00C44335"/>
    <w:rsid w:val="00C4434E"/>
    <w:rsid w:val="00C443C3"/>
    <w:rsid w:val="00C443D4"/>
    <w:rsid w:val="00C44404"/>
    <w:rsid w:val="00C4535C"/>
    <w:rsid w:val="00C45840"/>
    <w:rsid w:val="00C45A37"/>
    <w:rsid w:val="00C45CB3"/>
    <w:rsid w:val="00C466BE"/>
    <w:rsid w:val="00C46729"/>
    <w:rsid w:val="00C46804"/>
    <w:rsid w:val="00C46C76"/>
    <w:rsid w:val="00C46D4B"/>
    <w:rsid w:val="00C46F64"/>
    <w:rsid w:val="00C47707"/>
    <w:rsid w:val="00C4787F"/>
    <w:rsid w:val="00C50049"/>
    <w:rsid w:val="00C5017A"/>
    <w:rsid w:val="00C50529"/>
    <w:rsid w:val="00C5074A"/>
    <w:rsid w:val="00C50846"/>
    <w:rsid w:val="00C512DD"/>
    <w:rsid w:val="00C5144A"/>
    <w:rsid w:val="00C51487"/>
    <w:rsid w:val="00C52081"/>
    <w:rsid w:val="00C5241C"/>
    <w:rsid w:val="00C52AA9"/>
    <w:rsid w:val="00C52D83"/>
    <w:rsid w:val="00C52E7C"/>
    <w:rsid w:val="00C5306F"/>
    <w:rsid w:val="00C53284"/>
    <w:rsid w:val="00C54157"/>
    <w:rsid w:val="00C54591"/>
    <w:rsid w:val="00C5467B"/>
    <w:rsid w:val="00C54A07"/>
    <w:rsid w:val="00C54EA9"/>
    <w:rsid w:val="00C54F28"/>
    <w:rsid w:val="00C5537F"/>
    <w:rsid w:val="00C559B6"/>
    <w:rsid w:val="00C559F5"/>
    <w:rsid w:val="00C55BFC"/>
    <w:rsid w:val="00C55CBC"/>
    <w:rsid w:val="00C55E9F"/>
    <w:rsid w:val="00C55F78"/>
    <w:rsid w:val="00C561C7"/>
    <w:rsid w:val="00C566F7"/>
    <w:rsid w:val="00C567CC"/>
    <w:rsid w:val="00C5697B"/>
    <w:rsid w:val="00C56D21"/>
    <w:rsid w:val="00C570B7"/>
    <w:rsid w:val="00C571EC"/>
    <w:rsid w:val="00C5777D"/>
    <w:rsid w:val="00C57AA0"/>
    <w:rsid w:val="00C57C98"/>
    <w:rsid w:val="00C57D49"/>
    <w:rsid w:val="00C60687"/>
    <w:rsid w:val="00C60E2A"/>
    <w:rsid w:val="00C6116B"/>
    <w:rsid w:val="00C617AC"/>
    <w:rsid w:val="00C61A97"/>
    <w:rsid w:val="00C61B83"/>
    <w:rsid w:val="00C61E79"/>
    <w:rsid w:val="00C61EC6"/>
    <w:rsid w:val="00C6210E"/>
    <w:rsid w:val="00C6275B"/>
    <w:rsid w:val="00C62CB6"/>
    <w:rsid w:val="00C62ECE"/>
    <w:rsid w:val="00C62FBC"/>
    <w:rsid w:val="00C632DA"/>
    <w:rsid w:val="00C6354E"/>
    <w:rsid w:val="00C63856"/>
    <w:rsid w:val="00C6398C"/>
    <w:rsid w:val="00C63ACF"/>
    <w:rsid w:val="00C63B26"/>
    <w:rsid w:val="00C63DEC"/>
    <w:rsid w:val="00C63E1C"/>
    <w:rsid w:val="00C64DD0"/>
    <w:rsid w:val="00C64E3F"/>
    <w:rsid w:val="00C653F0"/>
    <w:rsid w:val="00C65405"/>
    <w:rsid w:val="00C65647"/>
    <w:rsid w:val="00C657E8"/>
    <w:rsid w:val="00C65F54"/>
    <w:rsid w:val="00C661EC"/>
    <w:rsid w:val="00C66393"/>
    <w:rsid w:val="00C66574"/>
    <w:rsid w:val="00C66DD2"/>
    <w:rsid w:val="00C66ECF"/>
    <w:rsid w:val="00C673C8"/>
    <w:rsid w:val="00C674CA"/>
    <w:rsid w:val="00C675B3"/>
    <w:rsid w:val="00C67638"/>
    <w:rsid w:val="00C67AD1"/>
    <w:rsid w:val="00C67D01"/>
    <w:rsid w:val="00C70242"/>
    <w:rsid w:val="00C70357"/>
    <w:rsid w:val="00C7038E"/>
    <w:rsid w:val="00C706AA"/>
    <w:rsid w:val="00C70765"/>
    <w:rsid w:val="00C70B7B"/>
    <w:rsid w:val="00C70F9F"/>
    <w:rsid w:val="00C71475"/>
    <w:rsid w:val="00C716B1"/>
    <w:rsid w:val="00C718CE"/>
    <w:rsid w:val="00C7197A"/>
    <w:rsid w:val="00C71AD4"/>
    <w:rsid w:val="00C71BCF"/>
    <w:rsid w:val="00C71C5F"/>
    <w:rsid w:val="00C71DE0"/>
    <w:rsid w:val="00C725F1"/>
    <w:rsid w:val="00C7276C"/>
    <w:rsid w:val="00C728C9"/>
    <w:rsid w:val="00C730B7"/>
    <w:rsid w:val="00C733DD"/>
    <w:rsid w:val="00C73703"/>
    <w:rsid w:val="00C73826"/>
    <w:rsid w:val="00C738B0"/>
    <w:rsid w:val="00C73B80"/>
    <w:rsid w:val="00C73F88"/>
    <w:rsid w:val="00C745B6"/>
    <w:rsid w:val="00C747FE"/>
    <w:rsid w:val="00C7489F"/>
    <w:rsid w:val="00C7495C"/>
    <w:rsid w:val="00C74DD4"/>
    <w:rsid w:val="00C75358"/>
    <w:rsid w:val="00C756A2"/>
    <w:rsid w:val="00C75955"/>
    <w:rsid w:val="00C75B9E"/>
    <w:rsid w:val="00C75DBB"/>
    <w:rsid w:val="00C760F4"/>
    <w:rsid w:val="00C761EC"/>
    <w:rsid w:val="00C764C1"/>
    <w:rsid w:val="00C7654D"/>
    <w:rsid w:val="00C767E8"/>
    <w:rsid w:val="00C76AE1"/>
    <w:rsid w:val="00C7705C"/>
    <w:rsid w:val="00C771DB"/>
    <w:rsid w:val="00C774D6"/>
    <w:rsid w:val="00C7765C"/>
    <w:rsid w:val="00C77A39"/>
    <w:rsid w:val="00C77C0B"/>
    <w:rsid w:val="00C802CD"/>
    <w:rsid w:val="00C80444"/>
    <w:rsid w:val="00C80886"/>
    <w:rsid w:val="00C80FBE"/>
    <w:rsid w:val="00C80FF8"/>
    <w:rsid w:val="00C8101B"/>
    <w:rsid w:val="00C8108B"/>
    <w:rsid w:val="00C813B0"/>
    <w:rsid w:val="00C8148A"/>
    <w:rsid w:val="00C815C3"/>
    <w:rsid w:val="00C81A04"/>
    <w:rsid w:val="00C81BDE"/>
    <w:rsid w:val="00C81EE4"/>
    <w:rsid w:val="00C82085"/>
    <w:rsid w:val="00C8265A"/>
    <w:rsid w:val="00C826DE"/>
    <w:rsid w:val="00C827AE"/>
    <w:rsid w:val="00C830FF"/>
    <w:rsid w:val="00C833AC"/>
    <w:rsid w:val="00C8360E"/>
    <w:rsid w:val="00C83751"/>
    <w:rsid w:val="00C837D4"/>
    <w:rsid w:val="00C83C78"/>
    <w:rsid w:val="00C83E75"/>
    <w:rsid w:val="00C83E8E"/>
    <w:rsid w:val="00C83F08"/>
    <w:rsid w:val="00C84632"/>
    <w:rsid w:val="00C848C2"/>
    <w:rsid w:val="00C84A0E"/>
    <w:rsid w:val="00C84CB1"/>
    <w:rsid w:val="00C85461"/>
    <w:rsid w:val="00C856B8"/>
    <w:rsid w:val="00C85FB8"/>
    <w:rsid w:val="00C861CC"/>
    <w:rsid w:val="00C861EB"/>
    <w:rsid w:val="00C863D8"/>
    <w:rsid w:val="00C8645B"/>
    <w:rsid w:val="00C86847"/>
    <w:rsid w:val="00C86854"/>
    <w:rsid w:val="00C868B7"/>
    <w:rsid w:val="00C86B7F"/>
    <w:rsid w:val="00C86F9E"/>
    <w:rsid w:val="00C876D3"/>
    <w:rsid w:val="00C87A1E"/>
    <w:rsid w:val="00C87D53"/>
    <w:rsid w:val="00C90649"/>
    <w:rsid w:val="00C9074A"/>
    <w:rsid w:val="00C907BC"/>
    <w:rsid w:val="00C907D7"/>
    <w:rsid w:val="00C90A71"/>
    <w:rsid w:val="00C90D00"/>
    <w:rsid w:val="00C91184"/>
    <w:rsid w:val="00C911F7"/>
    <w:rsid w:val="00C912F1"/>
    <w:rsid w:val="00C91481"/>
    <w:rsid w:val="00C917C9"/>
    <w:rsid w:val="00C91A1C"/>
    <w:rsid w:val="00C91AAE"/>
    <w:rsid w:val="00C91D46"/>
    <w:rsid w:val="00C92165"/>
    <w:rsid w:val="00C9230E"/>
    <w:rsid w:val="00C9236D"/>
    <w:rsid w:val="00C9265F"/>
    <w:rsid w:val="00C9294F"/>
    <w:rsid w:val="00C92B4C"/>
    <w:rsid w:val="00C92E99"/>
    <w:rsid w:val="00C930BB"/>
    <w:rsid w:val="00C93247"/>
    <w:rsid w:val="00C932CB"/>
    <w:rsid w:val="00C93363"/>
    <w:rsid w:val="00C9340D"/>
    <w:rsid w:val="00C9380E"/>
    <w:rsid w:val="00C93A4D"/>
    <w:rsid w:val="00C93B8D"/>
    <w:rsid w:val="00C93EA9"/>
    <w:rsid w:val="00C93FDC"/>
    <w:rsid w:val="00C941C0"/>
    <w:rsid w:val="00C941FA"/>
    <w:rsid w:val="00C94361"/>
    <w:rsid w:val="00C945B7"/>
    <w:rsid w:val="00C94609"/>
    <w:rsid w:val="00C9468F"/>
    <w:rsid w:val="00C94A05"/>
    <w:rsid w:val="00C94BF7"/>
    <w:rsid w:val="00C94FAE"/>
    <w:rsid w:val="00C954AA"/>
    <w:rsid w:val="00C95AE7"/>
    <w:rsid w:val="00C95C43"/>
    <w:rsid w:val="00C9600E"/>
    <w:rsid w:val="00C960EF"/>
    <w:rsid w:val="00C96212"/>
    <w:rsid w:val="00C96BC3"/>
    <w:rsid w:val="00C96BF7"/>
    <w:rsid w:val="00C96E60"/>
    <w:rsid w:val="00C96F47"/>
    <w:rsid w:val="00C97080"/>
    <w:rsid w:val="00C9766A"/>
    <w:rsid w:val="00C97861"/>
    <w:rsid w:val="00C97BF1"/>
    <w:rsid w:val="00C97D89"/>
    <w:rsid w:val="00CA017E"/>
    <w:rsid w:val="00CA05DB"/>
    <w:rsid w:val="00CA06C2"/>
    <w:rsid w:val="00CA07C7"/>
    <w:rsid w:val="00CA0ED1"/>
    <w:rsid w:val="00CA1338"/>
    <w:rsid w:val="00CA1503"/>
    <w:rsid w:val="00CA1522"/>
    <w:rsid w:val="00CA1687"/>
    <w:rsid w:val="00CA1B2D"/>
    <w:rsid w:val="00CA1B76"/>
    <w:rsid w:val="00CA1D40"/>
    <w:rsid w:val="00CA207C"/>
    <w:rsid w:val="00CA2FBF"/>
    <w:rsid w:val="00CA31A7"/>
    <w:rsid w:val="00CA327C"/>
    <w:rsid w:val="00CA341E"/>
    <w:rsid w:val="00CA3498"/>
    <w:rsid w:val="00CA37CD"/>
    <w:rsid w:val="00CA4A0D"/>
    <w:rsid w:val="00CA4A64"/>
    <w:rsid w:val="00CA4B0B"/>
    <w:rsid w:val="00CA4EF1"/>
    <w:rsid w:val="00CA5218"/>
    <w:rsid w:val="00CA5866"/>
    <w:rsid w:val="00CA58E7"/>
    <w:rsid w:val="00CA59CD"/>
    <w:rsid w:val="00CA696E"/>
    <w:rsid w:val="00CA6AAE"/>
    <w:rsid w:val="00CA6EE1"/>
    <w:rsid w:val="00CA7AE5"/>
    <w:rsid w:val="00CA7C97"/>
    <w:rsid w:val="00CA7D9A"/>
    <w:rsid w:val="00CA7F5D"/>
    <w:rsid w:val="00CB012F"/>
    <w:rsid w:val="00CB0153"/>
    <w:rsid w:val="00CB0532"/>
    <w:rsid w:val="00CB066E"/>
    <w:rsid w:val="00CB0F39"/>
    <w:rsid w:val="00CB1032"/>
    <w:rsid w:val="00CB12C3"/>
    <w:rsid w:val="00CB1400"/>
    <w:rsid w:val="00CB14E0"/>
    <w:rsid w:val="00CB233B"/>
    <w:rsid w:val="00CB28D4"/>
    <w:rsid w:val="00CB2C9C"/>
    <w:rsid w:val="00CB2F9D"/>
    <w:rsid w:val="00CB3589"/>
    <w:rsid w:val="00CB3909"/>
    <w:rsid w:val="00CB40A5"/>
    <w:rsid w:val="00CB425B"/>
    <w:rsid w:val="00CB4383"/>
    <w:rsid w:val="00CB4730"/>
    <w:rsid w:val="00CB4833"/>
    <w:rsid w:val="00CB488D"/>
    <w:rsid w:val="00CB4C22"/>
    <w:rsid w:val="00CB4F73"/>
    <w:rsid w:val="00CB58FF"/>
    <w:rsid w:val="00CB5A44"/>
    <w:rsid w:val="00CB6065"/>
    <w:rsid w:val="00CB62C2"/>
    <w:rsid w:val="00CB63F5"/>
    <w:rsid w:val="00CB645B"/>
    <w:rsid w:val="00CB6526"/>
    <w:rsid w:val="00CB68DF"/>
    <w:rsid w:val="00CB6BAC"/>
    <w:rsid w:val="00CB6C18"/>
    <w:rsid w:val="00CB6C1E"/>
    <w:rsid w:val="00CB6C97"/>
    <w:rsid w:val="00CB7B93"/>
    <w:rsid w:val="00CC0130"/>
    <w:rsid w:val="00CC0218"/>
    <w:rsid w:val="00CC03BD"/>
    <w:rsid w:val="00CC07F8"/>
    <w:rsid w:val="00CC0DC4"/>
    <w:rsid w:val="00CC0DE1"/>
    <w:rsid w:val="00CC10CE"/>
    <w:rsid w:val="00CC161F"/>
    <w:rsid w:val="00CC16AC"/>
    <w:rsid w:val="00CC17B5"/>
    <w:rsid w:val="00CC18F7"/>
    <w:rsid w:val="00CC19F5"/>
    <w:rsid w:val="00CC1D67"/>
    <w:rsid w:val="00CC1E34"/>
    <w:rsid w:val="00CC1E3D"/>
    <w:rsid w:val="00CC2182"/>
    <w:rsid w:val="00CC227B"/>
    <w:rsid w:val="00CC2378"/>
    <w:rsid w:val="00CC27ED"/>
    <w:rsid w:val="00CC2DAB"/>
    <w:rsid w:val="00CC305E"/>
    <w:rsid w:val="00CC306E"/>
    <w:rsid w:val="00CC37B0"/>
    <w:rsid w:val="00CC3B24"/>
    <w:rsid w:val="00CC3C66"/>
    <w:rsid w:val="00CC3DC6"/>
    <w:rsid w:val="00CC3F1B"/>
    <w:rsid w:val="00CC3F50"/>
    <w:rsid w:val="00CC409C"/>
    <w:rsid w:val="00CC40B2"/>
    <w:rsid w:val="00CC42B6"/>
    <w:rsid w:val="00CC47DF"/>
    <w:rsid w:val="00CC484D"/>
    <w:rsid w:val="00CC4B6C"/>
    <w:rsid w:val="00CC4DBA"/>
    <w:rsid w:val="00CC4E09"/>
    <w:rsid w:val="00CC5234"/>
    <w:rsid w:val="00CC5446"/>
    <w:rsid w:val="00CC567F"/>
    <w:rsid w:val="00CC56C0"/>
    <w:rsid w:val="00CC592B"/>
    <w:rsid w:val="00CC5E53"/>
    <w:rsid w:val="00CC5FCD"/>
    <w:rsid w:val="00CC627A"/>
    <w:rsid w:val="00CC62CB"/>
    <w:rsid w:val="00CC6651"/>
    <w:rsid w:val="00CC687B"/>
    <w:rsid w:val="00CC6D90"/>
    <w:rsid w:val="00CC71FA"/>
    <w:rsid w:val="00CC726E"/>
    <w:rsid w:val="00CC745B"/>
    <w:rsid w:val="00CC74BA"/>
    <w:rsid w:val="00CC7515"/>
    <w:rsid w:val="00CC7F0A"/>
    <w:rsid w:val="00CD0548"/>
    <w:rsid w:val="00CD077D"/>
    <w:rsid w:val="00CD08F4"/>
    <w:rsid w:val="00CD096F"/>
    <w:rsid w:val="00CD09F4"/>
    <w:rsid w:val="00CD0B9D"/>
    <w:rsid w:val="00CD10AE"/>
    <w:rsid w:val="00CD1870"/>
    <w:rsid w:val="00CD18EF"/>
    <w:rsid w:val="00CD1CA3"/>
    <w:rsid w:val="00CD1EAD"/>
    <w:rsid w:val="00CD20C7"/>
    <w:rsid w:val="00CD2396"/>
    <w:rsid w:val="00CD2A60"/>
    <w:rsid w:val="00CD304F"/>
    <w:rsid w:val="00CD3298"/>
    <w:rsid w:val="00CD338D"/>
    <w:rsid w:val="00CD39D5"/>
    <w:rsid w:val="00CD3B6D"/>
    <w:rsid w:val="00CD3B89"/>
    <w:rsid w:val="00CD3C69"/>
    <w:rsid w:val="00CD3CC1"/>
    <w:rsid w:val="00CD4648"/>
    <w:rsid w:val="00CD47D3"/>
    <w:rsid w:val="00CD47D8"/>
    <w:rsid w:val="00CD4814"/>
    <w:rsid w:val="00CD4C97"/>
    <w:rsid w:val="00CD58E7"/>
    <w:rsid w:val="00CD5A14"/>
    <w:rsid w:val="00CD5B50"/>
    <w:rsid w:val="00CD5D80"/>
    <w:rsid w:val="00CD5FA7"/>
    <w:rsid w:val="00CD6892"/>
    <w:rsid w:val="00CD68AB"/>
    <w:rsid w:val="00CD6AEA"/>
    <w:rsid w:val="00CD6B2E"/>
    <w:rsid w:val="00CD706D"/>
    <w:rsid w:val="00CD76CF"/>
    <w:rsid w:val="00CD77AF"/>
    <w:rsid w:val="00CD7827"/>
    <w:rsid w:val="00CD7E41"/>
    <w:rsid w:val="00CD7ED1"/>
    <w:rsid w:val="00CE004C"/>
    <w:rsid w:val="00CE0105"/>
    <w:rsid w:val="00CE0B72"/>
    <w:rsid w:val="00CE15E0"/>
    <w:rsid w:val="00CE19BC"/>
    <w:rsid w:val="00CE1A8A"/>
    <w:rsid w:val="00CE1ACA"/>
    <w:rsid w:val="00CE1BF0"/>
    <w:rsid w:val="00CE1F0C"/>
    <w:rsid w:val="00CE1F82"/>
    <w:rsid w:val="00CE20FA"/>
    <w:rsid w:val="00CE26BC"/>
    <w:rsid w:val="00CE28EE"/>
    <w:rsid w:val="00CE2960"/>
    <w:rsid w:val="00CE2E3F"/>
    <w:rsid w:val="00CE2FA4"/>
    <w:rsid w:val="00CE3068"/>
    <w:rsid w:val="00CE30D8"/>
    <w:rsid w:val="00CE38BE"/>
    <w:rsid w:val="00CE3BE7"/>
    <w:rsid w:val="00CE3C6D"/>
    <w:rsid w:val="00CE3F6E"/>
    <w:rsid w:val="00CE4039"/>
    <w:rsid w:val="00CE4354"/>
    <w:rsid w:val="00CE458F"/>
    <w:rsid w:val="00CE45D2"/>
    <w:rsid w:val="00CE460A"/>
    <w:rsid w:val="00CE4A4B"/>
    <w:rsid w:val="00CE4A9A"/>
    <w:rsid w:val="00CE58D9"/>
    <w:rsid w:val="00CE5A52"/>
    <w:rsid w:val="00CE5D24"/>
    <w:rsid w:val="00CE5F25"/>
    <w:rsid w:val="00CE5F7C"/>
    <w:rsid w:val="00CE6026"/>
    <w:rsid w:val="00CE6AA7"/>
    <w:rsid w:val="00CE6B2D"/>
    <w:rsid w:val="00CE6B2F"/>
    <w:rsid w:val="00CE6D10"/>
    <w:rsid w:val="00CE77E2"/>
    <w:rsid w:val="00CE7998"/>
    <w:rsid w:val="00CE7AD2"/>
    <w:rsid w:val="00CE7C1B"/>
    <w:rsid w:val="00CF0192"/>
    <w:rsid w:val="00CF06DA"/>
    <w:rsid w:val="00CF07FD"/>
    <w:rsid w:val="00CF0B58"/>
    <w:rsid w:val="00CF1114"/>
    <w:rsid w:val="00CF11AA"/>
    <w:rsid w:val="00CF1236"/>
    <w:rsid w:val="00CF12D2"/>
    <w:rsid w:val="00CF144C"/>
    <w:rsid w:val="00CF1558"/>
    <w:rsid w:val="00CF1627"/>
    <w:rsid w:val="00CF17C7"/>
    <w:rsid w:val="00CF1859"/>
    <w:rsid w:val="00CF1902"/>
    <w:rsid w:val="00CF1DFA"/>
    <w:rsid w:val="00CF1EFF"/>
    <w:rsid w:val="00CF21BB"/>
    <w:rsid w:val="00CF25FA"/>
    <w:rsid w:val="00CF2802"/>
    <w:rsid w:val="00CF2C77"/>
    <w:rsid w:val="00CF2D56"/>
    <w:rsid w:val="00CF2DDD"/>
    <w:rsid w:val="00CF2F25"/>
    <w:rsid w:val="00CF3188"/>
    <w:rsid w:val="00CF33A8"/>
    <w:rsid w:val="00CF3409"/>
    <w:rsid w:val="00CF3574"/>
    <w:rsid w:val="00CF395E"/>
    <w:rsid w:val="00CF3A0C"/>
    <w:rsid w:val="00CF3BEE"/>
    <w:rsid w:val="00CF3E9A"/>
    <w:rsid w:val="00CF4101"/>
    <w:rsid w:val="00CF4103"/>
    <w:rsid w:val="00CF4785"/>
    <w:rsid w:val="00CF48C0"/>
    <w:rsid w:val="00CF4B0C"/>
    <w:rsid w:val="00CF4C74"/>
    <w:rsid w:val="00CF4CA9"/>
    <w:rsid w:val="00CF4E27"/>
    <w:rsid w:val="00CF5357"/>
    <w:rsid w:val="00CF59D9"/>
    <w:rsid w:val="00CF5C3D"/>
    <w:rsid w:val="00CF5C6D"/>
    <w:rsid w:val="00CF5D52"/>
    <w:rsid w:val="00CF61F6"/>
    <w:rsid w:val="00CF68E8"/>
    <w:rsid w:val="00CF7204"/>
    <w:rsid w:val="00CF7383"/>
    <w:rsid w:val="00CF785C"/>
    <w:rsid w:val="00D007ED"/>
    <w:rsid w:val="00D00FFA"/>
    <w:rsid w:val="00D01010"/>
    <w:rsid w:val="00D010BA"/>
    <w:rsid w:val="00D01630"/>
    <w:rsid w:val="00D01A34"/>
    <w:rsid w:val="00D02385"/>
    <w:rsid w:val="00D026A5"/>
    <w:rsid w:val="00D0286D"/>
    <w:rsid w:val="00D029C2"/>
    <w:rsid w:val="00D0346C"/>
    <w:rsid w:val="00D03530"/>
    <w:rsid w:val="00D03704"/>
    <w:rsid w:val="00D03B37"/>
    <w:rsid w:val="00D04113"/>
    <w:rsid w:val="00D042E5"/>
    <w:rsid w:val="00D04490"/>
    <w:rsid w:val="00D04898"/>
    <w:rsid w:val="00D04A58"/>
    <w:rsid w:val="00D04EAA"/>
    <w:rsid w:val="00D04F8C"/>
    <w:rsid w:val="00D05682"/>
    <w:rsid w:val="00D05991"/>
    <w:rsid w:val="00D059B0"/>
    <w:rsid w:val="00D05BAF"/>
    <w:rsid w:val="00D05D11"/>
    <w:rsid w:val="00D060B2"/>
    <w:rsid w:val="00D06AE5"/>
    <w:rsid w:val="00D06BF1"/>
    <w:rsid w:val="00D06D50"/>
    <w:rsid w:val="00D06EA7"/>
    <w:rsid w:val="00D06FE9"/>
    <w:rsid w:val="00D0782D"/>
    <w:rsid w:val="00D07B27"/>
    <w:rsid w:val="00D10B9E"/>
    <w:rsid w:val="00D10D62"/>
    <w:rsid w:val="00D10E31"/>
    <w:rsid w:val="00D11132"/>
    <w:rsid w:val="00D1133E"/>
    <w:rsid w:val="00D11514"/>
    <w:rsid w:val="00D11938"/>
    <w:rsid w:val="00D12086"/>
    <w:rsid w:val="00D122DF"/>
    <w:rsid w:val="00D12348"/>
    <w:rsid w:val="00D12402"/>
    <w:rsid w:val="00D126B2"/>
    <w:rsid w:val="00D1274C"/>
    <w:rsid w:val="00D129AA"/>
    <w:rsid w:val="00D129B1"/>
    <w:rsid w:val="00D12AF6"/>
    <w:rsid w:val="00D12FF0"/>
    <w:rsid w:val="00D1312E"/>
    <w:rsid w:val="00D142BB"/>
    <w:rsid w:val="00D146A6"/>
    <w:rsid w:val="00D14B07"/>
    <w:rsid w:val="00D14C41"/>
    <w:rsid w:val="00D14D33"/>
    <w:rsid w:val="00D14DF8"/>
    <w:rsid w:val="00D14DFD"/>
    <w:rsid w:val="00D14F04"/>
    <w:rsid w:val="00D14FC0"/>
    <w:rsid w:val="00D1529F"/>
    <w:rsid w:val="00D152E6"/>
    <w:rsid w:val="00D1535C"/>
    <w:rsid w:val="00D168B2"/>
    <w:rsid w:val="00D16AEB"/>
    <w:rsid w:val="00D16D04"/>
    <w:rsid w:val="00D16E7A"/>
    <w:rsid w:val="00D1707B"/>
    <w:rsid w:val="00D171D0"/>
    <w:rsid w:val="00D17557"/>
    <w:rsid w:val="00D1767F"/>
    <w:rsid w:val="00D17784"/>
    <w:rsid w:val="00D17AAE"/>
    <w:rsid w:val="00D17BA6"/>
    <w:rsid w:val="00D17CD1"/>
    <w:rsid w:val="00D17E1D"/>
    <w:rsid w:val="00D205D6"/>
    <w:rsid w:val="00D2073D"/>
    <w:rsid w:val="00D209FF"/>
    <w:rsid w:val="00D20A74"/>
    <w:rsid w:val="00D20BFC"/>
    <w:rsid w:val="00D20FBF"/>
    <w:rsid w:val="00D210AD"/>
    <w:rsid w:val="00D210B1"/>
    <w:rsid w:val="00D21187"/>
    <w:rsid w:val="00D215AD"/>
    <w:rsid w:val="00D2192A"/>
    <w:rsid w:val="00D21E19"/>
    <w:rsid w:val="00D21FED"/>
    <w:rsid w:val="00D220A0"/>
    <w:rsid w:val="00D22106"/>
    <w:rsid w:val="00D223BD"/>
    <w:rsid w:val="00D22678"/>
    <w:rsid w:val="00D2284A"/>
    <w:rsid w:val="00D228E4"/>
    <w:rsid w:val="00D22E62"/>
    <w:rsid w:val="00D22E70"/>
    <w:rsid w:val="00D233B7"/>
    <w:rsid w:val="00D234E1"/>
    <w:rsid w:val="00D23668"/>
    <w:rsid w:val="00D23801"/>
    <w:rsid w:val="00D23B8D"/>
    <w:rsid w:val="00D23BC3"/>
    <w:rsid w:val="00D23C2B"/>
    <w:rsid w:val="00D240CB"/>
    <w:rsid w:val="00D24100"/>
    <w:rsid w:val="00D2429C"/>
    <w:rsid w:val="00D24362"/>
    <w:rsid w:val="00D252A1"/>
    <w:rsid w:val="00D25605"/>
    <w:rsid w:val="00D25C76"/>
    <w:rsid w:val="00D25D4B"/>
    <w:rsid w:val="00D26821"/>
    <w:rsid w:val="00D26CBA"/>
    <w:rsid w:val="00D27241"/>
    <w:rsid w:val="00D274DF"/>
    <w:rsid w:val="00D277AD"/>
    <w:rsid w:val="00D2792C"/>
    <w:rsid w:val="00D279BE"/>
    <w:rsid w:val="00D27F0E"/>
    <w:rsid w:val="00D27F8B"/>
    <w:rsid w:val="00D3013E"/>
    <w:rsid w:val="00D30418"/>
    <w:rsid w:val="00D3041D"/>
    <w:rsid w:val="00D3052B"/>
    <w:rsid w:val="00D308DB"/>
    <w:rsid w:val="00D31456"/>
    <w:rsid w:val="00D31553"/>
    <w:rsid w:val="00D3165B"/>
    <w:rsid w:val="00D31BD6"/>
    <w:rsid w:val="00D31EAF"/>
    <w:rsid w:val="00D3211E"/>
    <w:rsid w:val="00D322E1"/>
    <w:rsid w:val="00D32304"/>
    <w:rsid w:val="00D323BE"/>
    <w:rsid w:val="00D3248A"/>
    <w:rsid w:val="00D32CAD"/>
    <w:rsid w:val="00D32EDF"/>
    <w:rsid w:val="00D32F25"/>
    <w:rsid w:val="00D336D2"/>
    <w:rsid w:val="00D33703"/>
    <w:rsid w:val="00D33D2B"/>
    <w:rsid w:val="00D33EF9"/>
    <w:rsid w:val="00D33F6D"/>
    <w:rsid w:val="00D34036"/>
    <w:rsid w:val="00D341CE"/>
    <w:rsid w:val="00D342A2"/>
    <w:rsid w:val="00D346DC"/>
    <w:rsid w:val="00D34A5D"/>
    <w:rsid w:val="00D34F29"/>
    <w:rsid w:val="00D34FFE"/>
    <w:rsid w:val="00D351F5"/>
    <w:rsid w:val="00D35210"/>
    <w:rsid w:val="00D35709"/>
    <w:rsid w:val="00D360A7"/>
    <w:rsid w:val="00D360BE"/>
    <w:rsid w:val="00D363F2"/>
    <w:rsid w:val="00D36776"/>
    <w:rsid w:val="00D36991"/>
    <w:rsid w:val="00D369E9"/>
    <w:rsid w:val="00D36AEE"/>
    <w:rsid w:val="00D36CAF"/>
    <w:rsid w:val="00D36CF8"/>
    <w:rsid w:val="00D370EB"/>
    <w:rsid w:val="00D371BE"/>
    <w:rsid w:val="00D3775F"/>
    <w:rsid w:val="00D379E6"/>
    <w:rsid w:val="00D40318"/>
    <w:rsid w:val="00D40446"/>
    <w:rsid w:val="00D405AE"/>
    <w:rsid w:val="00D409BB"/>
    <w:rsid w:val="00D409F6"/>
    <w:rsid w:val="00D40EA5"/>
    <w:rsid w:val="00D41061"/>
    <w:rsid w:val="00D4118B"/>
    <w:rsid w:val="00D414B6"/>
    <w:rsid w:val="00D41522"/>
    <w:rsid w:val="00D41BA0"/>
    <w:rsid w:val="00D41C3E"/>
    <w:rsid w:val="00D41DCC"/>
    <w:rsid w:val="00D426BB"/>
    <w:rsid w:val="00D426F3"/>
    <w:rsid w:val="00D4280B"/>
    <w:rsid w:val="00D42EF9"/>
    <w:rsid w:val="00D43034"/>
    <w:rsid w:val="00D43151"/>
    <w:rsid w:val="00D432C1"/>
    <w:rsid w:val="00D434E4"/>
    <w:rsid w:val="00D4372B"/>
    <w:rsid w:val="00D43CD6"/>
    <w:rsid w:val="00D44050"/>
    <w:rsid w:val="00D4409B"/>
    <w:rsid w:val="00D44A5A"/>
    <w:rsid w:val="00D44A85"/>
    <w:rsid w:val="00D44B3B"/>
    <w:rsid w:val="00D44DB0"/>
    <w:rsid w:val="00D44F6C"/>
    <w:rsid w:val="00D4528D"/>
    <w:rsid w:val="00D452CB"/>
    <w:rsid w:val="00D45491"/>
    <w:rsid w:val="00D455ED"/>
    <w:rsid w:val="00D459A4"/>
    <w:rsid w:val="00D460F0"/>
    <w:rsid w:val="00D465AC"/>
    <w:rsid w:val="00D46A1F"/>
    <w:rsid w:val="00D470BE"/>
    <w:rsid w:val="00D4717C"/>
    <w:rsid w:val="00D4724C"/>
    <w:rsid w:val="00D472DF"/>
    <w:rsid w:val="00D4737A"/>
    <w:rsid w:val="00D47570"/>
    <w:rsid w:val="00D4769C"/>
    <w:rsid w:val="00D4784F"/>
    <w:rsid w:val="00D47A89"/>
    <w:rsid w:val="00D47AEB"/>
    <w:rsid w:val="00D47CCD"/>
    <w:rsid w:val="00D5032D"/>
    <w:rsid w:val="00D50579"/>
    <w:rsid w:val="00D51255"/>
    <w:rsid w:val="00D520E5"/>
    <w:rsid w:val="00D521CD"/>
    <w:rsid w:val="00D5226B"/>
    <w:rsid w:val="00D523D8"/>
    <w:rsid w:val="00D52701"/>
    <w:rsid w:val="00D52743"/>
    <w:rsid w:val="00D52AC2"/>
    <w:rsid w:val="00D53070"/>
    <w:rsid w:val="00D53099"/>
    <w:rsid w:val="00D53223"/>
    <w:rsid w:val="00D53578"/>
    <w:rsid w:val="00D53DAE"/>
    <w:rsid w:val="00D53EA7"/>
    <w:rsid w:val="00D5420C"/>
    <w:rsid w:val="00D548D8"/>
    <w:rsid w:val="00D55596"/>
    <w:rsid w:val="00D55845"/>
    <w:rsid w:val="00D55AA0"/>
    <w:rsid w:val="00D55C8D"/>
    <w:rsid w:val="00D55D6A"/>
    <w:rsid w:val="00D55FBF"/>
    <w:rsid w:val="00D5611B"/>
    <w:rsid w:val="00D56430"/>
    <w:rsid w:val="00D564B5"/>
    <w:rsid w:val="00D5656F"/>
    <w:rsid w:val="00D5657F"/>
    <w:rsid w:val="00D56656"/>
    <w:rsid w:val="00D56816"/>
    <w:rsid w:val="00D56B21"/>
    <w:rsid w:val="00D56E4C"/>
    <w:rsid w:val="00D56F13"/>
    <w:rsid w:val="00D57312"/>
    <w:rsid w:val="00D573F7"/>
    <w:rsid w:val="00D575A2"/>
    <w:rsid w:val="00D578FC"/>
    <w:rsid w:val="00D57AE3"/>
    <w:rsid w:val="00D6002C"/>
    <w:rsid w:val="00D606E9"/>
    <w:rsid w:val="00D60965"/>
    <w:rsid w:val="00D60DDB"/>
    <w:rsid w:val="00D60E31"/>
    <w:rsid w:val="00D61259"/>
    <w:rsid w:val="00D61C5F"/>
    <w:rsid w:val="00D61EA5"/>
    <w:rsid w:val="00D61F60"/>
    <w:rsid w:val="00D6264A"/>
    <w:rsid w:val="00D627DC"/>
    <w:rsid w:val="00D62D27"/>
    <w:rsid w:val="00D62D4F"/>
    <w:rsid w:val="00D62E0D"/>
    <w:rsid w:val="00D63150"/>
    <w:rsid w:val="00D63A1E"/>
    <w:rsid w:val="00D63D72"/>
    <w:rsid w:val="00D6411D"/>
    <w:rsid w:val="00D643E4"/>
    <w:rsid w:val="00D64418"/>
    <w:rsid w:val="00D64BAF"/>
    <w:rsid w:val="00D64C35"/>
    <w:rsid w:val="00D64CC7"/>
    <w:rsid w:val="00D64DD7"/>
    <w:rsid w:val="00D64FD7"/>
    <w:rsid w:val="00D65117"/>
    <w:rsid w:val="00D65262"/>
    <w:rsid w:val="00D65272"/>
    <w:rsid w:val="00D6531D"/>
    <w:rsid w:val="00D65421"/>
    <w:rsid w:val="00D6552E"/>
    <w:rsid w:val="00D65727"/>
    <w:rsid w:val="00D65907"/>
    <w:rsid w:val="00D65E68"/>
    <w:rsid w:val="00D65F84"/>
    <w:rsid w:val="00D667A2"/>
    <w:rsid w:val="00D66CFC"/>
    <w:rsid w:val="00D66E40"/>
    <w:rsid w:val="00D66ECE"/>
    <w:rsid w:val="00D66EE0"/>
    <w:rsid w:val="00D67A93"/>
    <w:rsid w:val="00D67B16"/>
    <w:rsid w:val="00D67C90"/>
    <w:rsid w:val="00D67D1F"/>
    <w:rsid w:val="00D67E4E"/>
    <w:rsid w:val="00D67E52"/>
    <w:rsid w:val="00D7003D"/>
    <w:rsid w:val="00D706BE"/>
    <w:rsid w:val="00D709C4"/>
    <w:rsid w:val="00D70C1B"/>
    <w:rsid w:val="00D70CAC"/>
    <w:rsid w:val="00D71723"/>
    <w:rsid w:val="00D71B32"/>
    <w:rsid w:val="00D71BD8"/>
    <w:rsid w:val="00D71F77"/>
    <w:rsid w:val="00D720B9"/>
    <w:rsid w:val="00D72384"/>
    <w:rsid w:val="00D7289F"/>
    <w:rsid w:val="00D72987"/>
    <w:rsid w:val="00D73665"/>
    <w:rsid w:val="00D73712"/>
    <w:rsid w:val="00D73A97"/>
    <w:rsid w:val="00D73BCD"/>
    <w:rsid w:val="00D73D46"/>
    <w:rsid w:val="00D73F86"/>
    <w:rsid w:val="00D74215"/>
    <w:rsid w:val="00D74226"/>
    <w:rsid w:val="00D7435F"/>
    <w:rsid w:val="00D745BA"/>
    <w:rsid w:val="00D74642"/>
    <w:rsid w:val="00D7464E"/>
    <w:rsid w:val="00D74F7A"/>
    <w:rsid w:val="00D7518A"/>
    <w:rsid w:val="00D7529B"/>
    <w:rsid w:val="00D75499"/>
    <w:rsid w:val="00D75730"/>
    <w:rsid w:val="00D75892"/>
    <w:rsid w:val="00D75BA3"/>
    <w:rsid w:val="00D75E77"/>
    <w:rsid w:val="00D76160"/>
    <w:rsid w:val="00D761BC"/>
    <w:rsid w:val="00D761CB"/>
    <w:rsid w:val="00D76419"/>
    <w:rsid w:val="00D764D9"/>
    <w:rsid w:val="00D7678A"/>
    <w:rsid w:val="00D7681C"/>
    <w:rsid w:val="00D76A6B"/>
    <w:rsid w:val="00D77384"/>
    <w:rsid w:val="00D774C1"/>
    <w:rsid w:val="00D775DC"/>
    <w:rsid w:val="00D775E7"/>
    <w:rsid w:val="00D776D8"/>
    <w:rsid w:val="00D77AC0"/>
    <w:rsid w:val="00D77D99"/>
    <w:rsid w:val="00D77DD2"/>
    <w:rsid w:val="00D77EA1"/>
    <w:rsid w:val="00D800E5"/>
    <w:rsid w:val="00D80378"/>
    <w:rsid w:val="00D80B14"/>
    <w:rsid w:val="00D81094"/>
    <w:rsid w:val="00D8129E"/>
    <w:rsid w:val="00D815C0"/>
    <w:rsid w:val="00D816B6"/>
    <w:rsid w:val="00D81ECE"/>
    <w:rsid w:val="00D820CA"/>
    <w:rsid w:val="00D8234A"/>
    <w:rsid w:val="00D824C9"/>
    <w:rsid w:val="00D825D5"/>
    <w:rsid w:val="00D83271"/>
    <w:rsid w:val="00D8366B"/>
    <w:rsid w:val="00D836A5"/>
    <w:rsid w:val="00D83829"/>
    <w:rsid w:val="00D8395D"/>
    <w:rsid w:val="00D83C0C"/>
    <w:rsid w:val="00D842EB"/>
    <w:rsid w:val="00D8458C"/>
    <w:rsid w:val="00D85738"/>
    <w:rsid w:val="00D8576C"/>
    <w:rsid w:val="00D860E8"/>
    <w:rsid w:val="00D86232"/>
    <w:rsid w:val="00D86281"/>
    <w:rsid w:val="00D862ED"/>
    <w:rsid w:val="00D865DE"/>
    <w:rsid w:val="00D86A69"/>
    <w:rsid w:val="00D86A75"/>
    <w:rsid w:val="00D86A7E"/>
    <w:rsid w:val="00D86D93"/>
    <w:rsid w:val="00D86F75"/>
    <w:rsid w:val="00D86FCC"/>
    <w:rsid w:val="00D87613"/>
    <w:rsid w:val="00D877D3"/>
    <w:rsid w:val="00D879E9"/>
    <w:rsid w:val="00D87A04"/>
    <w:rsid w:val="00D87ACB"/>
    <w:rsid w:val="00D87B44"/>
    <w:rsid w:val="00D87BA5"/>
    <w:rsid w:val="00D900E0"/>
    <w:rsid w:val="00D90283"/>
    <w:rsid w:val="00D908BB"/>
    <w:rsid w:val="00D90C2E"/>
    <w:rsid w:val="00D90ED5"/>
    <w:rsid w:val="00D90F9C"/>
    <w:rsid w:val="00D9106D"/>
    <w:rsid w:val="00D91304"/>
    <w:rsid w:val="00D91F9D"/>
    <w:rsid w:val="00D91FF2"/>
    <w:rsid w:val="00D9207A"/>
    <w:rsid w:val="00D93081"/>
    <w:rsid w:val="00D93BF0"/>
    <w:rsid w:val="00D93E64"/>
    <w:rsid w:val="00D9415A"/>
    <w:rsid w:val="00D9416C"/>
    <w:rsid w:val="00D94428"/>
    <w:rsid w:val="00D944FD"/>
    <w:rsid w:val="00D94C19"/>
    <w:rsid w:val="00D94C9F"/>
    <w:rsid w:val="00D94E30"/>
    <w:rsid w:val="00D950C5"/>
    <w:rsid w:val="00D9534D"/>
    <w:rsid w:val="00D95846"/>
    <w:rsid w:val="00D959C4"/>
    <w:rsid w:val="00D95C7A"/>
    <w:rsid w:val="00D95F59"/>
    <w:rsid w:val="00D95F94"/>
    <w:rsid w:val="00D960B5"/>
    <w:rsid w:val="00D965CD"/>
    <w:rsid w:val="00D96A30"/>
    <w:rsid w:val="00D96D03"/>
    <w:rsid w:val="00D96D9E"/>
    <w:rsid w:val="00D96ECC"/>
    <w:rsid w:val="00D97820"/>
    <w:rsid w:val="00D979F9"/>
    <w:rsid w:val="00D97B43"/>
    <w:rsid w:val="00D97C1A"/>
    <w:rsid w:val="00D97EBC"/>
    <w:rsid w:val="00DA002F"/>
    <w:rsid w:val="00DA01F8"/>
    <w:rsid w:val="00DA0352"/>
    <w:rsid w:val="00DA0409"/>
    <w:rsid w:val="00DA0C17"/>
    <w:rsid w:val="00DA119A"/>
    <w:rsid w:val="00DA15A3"/>
    <w:rsid w:val="00DA15CD"/>
    <w:rsid w:val="00DA1814"/>
    <w:rsid w:val="00DA19D2"/>
    <w:rsid w:val="00DA1B1F"/>
    <w:rsid w:val="00DA1E22"/>
    <w:rsid w:val="00DA2065"/>
    <w:rsid w:val="00DA28B0"/>
    <w:rsid w:val="00DA2D74"/>
    <w:rsid w:val="00DA2E7E"/>
    <w:rsid w:val="00DA343F"/>
    <w:rsid w:val="00DA4521"/>
    <w:rsid w:val="00DA4A03"/>
    <w:rsid w:val="00DA4F71"/>
    <w:rsid w:val="00DA52E1"/>
    <w:rsid w:val="00DA55FD"/>
    <w:rsid w:val="00DA5D1D"/>
    <w:rsid w:val="00DA62AE"/>
    <w:rsid w:val="00DA62CB"/>
    <w:rsid w:val="00DA631C"/>
    <w:rsid w:val="00DA6B2A"/>
    <w:rsid w:val="00DA6B36"/>
    <w:rsid w:val="00DA6B70"/>
    <w:rsid w:val="00DA6C5A"/>
    <w:rsid w:val="00DA6C5B"/>
    <w:rsid w:val="00DA72A1"/>
    <w:rsid w:val="00DA7D40"/>
    <w:rsid w:val="00DB0187"/>
    <w:rsid w:val="00DB04B8"/>
    <w:rsid w:val="00DB0584"/>
    <w:rsid w:val="00DB0586"/>
    <w:rsid w:val="00DB0AAE"/>
    <w:rsid w:val="00DB1087"/>
    <w:rsid w:val="00DB1912"/>
    <w:rsid w:val="00DB1A70"/>
    <w:rsid w:val="00DB1D82"/>
    <w:rsid w:val="00DB2214"/>
    <w:rsid w:val="00DB23AC"/>
    <w:rsid w:val="00DB26EE"/>
    <w:rsid w:val="00DB27F1"/>
    <w:rsid w:val="00DB28FC"/>
    <w:rsid w:val="00DB2A19"/>
    <w:rsid w:val="00DB2C7A"/>
    <w:rsid w:val="00DB2CD8"/>
    <w:rsid w:val="00DB3030"/>
    <w:rsid w:val="00DB322D"/>
    <w:rsid w:val="00DB3AD6"/>
    <w:rsid w:val="00DB3BE7"/>
    <w:rsid w:val="00DB413A"/>
    <w:rsid w:val="00DB421B"/>
    <w:rsid w:val="00DB454F"/>
    <w:rsid w:val="00DB46A5"/>
    <w:rsid w:val="00DB477D"/>
    <w:rsid w:val="00DB4A7C"/>
    <w:rsid w:val="00DB4AC2"/>
    <w:rsid w:val="00DB51FE"/>
    <w:rsid w:val="00DB538F"/>
    <w:rsid w:val="00DB53C8"/>
    <w:rsid w:val="00DB5469"/>
    <w:rsid w:val="00DB57F9"/>
    <w:rsid w:val="00DB5A77"/>
    <w:rsid w:val="00DB5C00"/>
    <w:rsid w:val="00DB5F81"/>
    <w:rsid w:val="00DB60DC"/>
    <w:rsid w:val="00DB624A"/>
    <w:rsid w:val="00DB69DA"/>
    <w:rsid w:val="00DB6BBE"/>
    <w:rsid w:val="00DB6F3D"/>
    <w:rsid w:val="00DB714A"/>
    <w:rsid w:val="00DB7787"/>
    <w:rsid w:val="00DB785D"/>
    <w:rsid w:val="00DB7BD9"/>
    <w:rsid w:val="00DC0000"/>
    <w:rsid w:val="00DC0019"/>
    <w:rsid w:val="00DC099C"/>
    <w:rsid w:val="00DC0F41"/>
    <w:rsid w:val="00DC13FD"/>
    <w:rsid w:val="00DC146C"/>
    <w:rsid w:val="00DC19CA"/>
    <w:rsid w:val="00DC1CC6"/>
    <w:rsid w:val="00DC1F7E"/>
    <w:rsid w:val="00DC1FAE"/>
    <w:rsid w:val="00DC2263"/>
    <w:rsid w:val="00DC22CD"/>
    <w:rsid w:val="00DC23A7"/>
    <w:rsid w:val="00DC2F4A"/>
    <w:rsid w:val="00DC3047"/>
    <w:rsid w:val="00DC3320"/>
    <w:rsid w:val="00DC35AF"/>
    <w:rsid w:val="00DC3642"/>
    <w:rsid w:val="00DC36AE"/>
    <w:rsid w:val="00DC3A25"/>
    <w:rsid w:val="00DC3B00"/>
    <w:rsid w:val="00DC3C89"/>
    <w:rsid w:val="00DC3CD4"/>
    <w:rsid w:val="00DC3D4D"/>
    <w:rsid w:val="00DC4017"/>
    <w:rsid w:val="00DC4135"/>
    <w:rsid w:val="00DC4282"/>
    <w:rsid w:val="00DC4684"/>
    <w:rsid w:val="00DC46A8"/>
    <w:rsid w:val="00DC4779"/>
    <w:rsid w:val="00DC494D"/>
    <w:rsid w:val="00DC4D8A"/>
    <w:rsid w:val="00DC4DB5"/>
    <w:rsid w:val="00DC517E"/>
    <w:rsid w:val="00DC5223"/>
    <w:rsid w:val="00DC54A5"/>
    <w:rsid w:val="00DC5797"/>
    <w:rsid w:val="00DC58BF"/>
    <w:rsid w:val="00DC5D50"/>
    <w:rsid w:val="00DC5D93"/>
    <w:rsid w:val="00DC5EAC"/>
    <w:rsid w:val="00DC6445"/>
    <w:rsid w:val="00DC64BD"/>
    <w:rsid w:val="00DC6999"/>
    <w:rsid w:val="00DC6E91"/>
    <w:rsid w:val="00DC7329"/>
    <w:rsid w:val="00DC748A"/>
    <w:rsid w:val="00DC74EA"/>
    <w:rsid w:val="00DC7803"/>
    <w:rsid w:val="00DC7BBE"/>
    <w:rsid w:val="00DC7F3D"/>
    <w:rsid w:val="00DD0306"/>
    <w:rsid w:val="00DD0513"/>
    <w:rsid w:val="00DD06B3"/>
    <w:rsid w:val="00DD0805"/>
    <w:rsid w:val="00DD099D"/>
    <w:rsid w:val="00DD0BD2"/>
    <w:rsid w:val="00DD15A0"/>
    <w:rsid w:val="00DD1C6E"/>
    <w:rsid w:val="00DD1D8F"/>
    <w:rsid w:val="00DD27FA"/>
    <w:rsid w:val="00DD28A2"/>
    <w:rsid w:val="00DD2C22"/>
    <w:rsid w:val="00DD2D88"/>
    <w:rsid w:val="00DD2E6F"/>
    <w:rsid w:val="00DD3302"/>
    <w:rsid w:val="00DD3584"/>
    <w:rsid w:val="00DD3700"/>
    <w:rsid w:val="00DD3807"/>
    <w:rsid w:val="00DD3A87"/>
    <w:rsid w:val="00DD3D3C"/>
    <w:rsid w:val="00DD3D61"/>
    <w:rsid w:val="00DD3E2B"/>
    <w:rsid w:val="00DD3FC3"/>
    <w:rsid w:val="00DD3FCF"/>
    <w:rsid w:val="00DD4190"/>
    <w:rsid w:val="00DD4437"/>
    <w:rsid w:val="00DD4550"/>
    <w:rsid w:val="00DD51CB"/>
    <w:rsid w:val="00DD53C2"/>
    <w:rsid w:val="00DD557D"/>
    <w:rsid w:val="00DD5794"/>
    <w:rsid w:val="00DD5844"/>
    <w:rsid w:val="00DD5F24"/>
    <w:rsid w:val="00DD60B0"/>
    <w:rsid w:val="00DD636C"/>
    <w:rsid w:val="00DD66CF"/>
    <w:rsid w:val="00DD68F4"/>
    <w:rsid w:val="00DD70CC"/>
    <w:rsid w:val="00DD70E4"/>
    <w:rsid w:val="00DD75C8"/>
    <w:rsid w:val="00DD77CB"/>
    <w:rsid w:val="00DD77F6"/>
    <w:rsid w:val="00DD798D"/>
    <w:rsid w:val="00DD7EF4"/>
    <w:rsid w:val="00DE04E0"/>
    <w:rsid w:val="00DE0533"/>
    <w:rsid w:val="00DE0826"/>
    <w:rsid w:val="00DE0869"/>
    <w:rsid w:val="00DE09EF"/>
    <w:rsid w:val="00DE0DF2"/>
    <w:rsid w:val="00DE1302"/>
    <w:rsid w:val="00DE13C2"/>
    <w:rsid w:val="00DE1475"/>
    <w:rsid w:val="00DE1781"/>
    <w:rsid w:val="00DE1B46"/>
    <w:rsid w:val="00DE2004"/>
    <w:rsid w:val="00DE2B27"/>
    <w:rsid w:val="00DE3102"/>
    <w:rsid w:val="00DE3414"/>
    <w:rsid w:val="00DE3644"/>
    <w:rsid w:val="00DE372B"/>
    <w:rsid w:val="00DE3829"/>
    <w:rsid w:val="00DE3B40"/>
    <w:rsid w:val="00DE3B97"/>
    <w:rsid w:val="00DE3C1F"/>
    <w:rsid w:val="00DE3FB3"/>
    <w:rsid w:val="00DE4C9F"/>
    <w:rsid w:val="00DE512D"/>
    <w:rsid w:val="00DE54BB"/>
    <w:rsid w:val="00DE5F39"/>
    <w:rsid w:val="00DE6233"/>
    <w:rsid w:val="00DE6275"/>
    <w:rsid w:val="00DE652F"/>
    <w:rsid w:val="00DE6939"/>
    <w:rsid w:val="00DE6A40"/>
    <w:rsid w:val="00DE6AFF"/>
    <w:rsid w:val="00DE6B73"/>
    <w:rsid w:val="00DE71EF"/>
    <w:rsid w:val="00DE7883"/>
    <w:rsid w:val="00DE7DEF"/>
    <w:rsid w:val="00DF00E1"/>
    <w:rsid w:val="00DF02AB"/>
    <w:rsid w:val="00DF0D77"/>
    <w:rsid w:val="00DF0E1C"/>
    <w:rsid w:val="00DF1261"/>
    <w:rsid w:val="00DF1387"/>
    <w:rsid w:val="00DF15D1"/>
    <w:rsid w:val="00DF1A4B"/>
    <w:rsid w:val="00DF2A63"/>
    <w:rsid w:val="00DF2C29"/>
    <w:rsid w:val="00DF2F1A"/>
    <w:rsid w:val="00DF2F32"/>
    <w:rsid w:val="00DF2F6B"/>
    <w:rsid w:val="00DF32B5"/>
    <w:rsid w:val="00DF3679"/>
    <w:rsid w:val="00DF3B41"/>
    <w:rsid w:val="00DF3D0C"/>
    <w:rsid w:val="00DF3D9C"/>
    <w:rsid w:val="00DF3EEB"/>
    <w:rsid w:val="00DF4066"/>
    <w:rsid w:val="00DF4867"/>
    <w:rsid w:val="00DF4A11"/>
    <w:rsid w:val="00DF4A25"/>
    <w:rsid w:val="00DF4A67"/>
    <w:rsid w:val="00DF4AA5"/>
    <w:rsid w:val="00DF4F50"/>
    <w:rsid w:val="00DF5968"/>
    <w:rsid w:val="00DF5E73"/>
    <w:rsid w:val="00DF65E0"/>
    <w:rsid w:val="00DF66C3"/>
    <w:rsid w:val="00DF6818"/>
    <w:rsid w:val="00DF68FE"/>
    <w:rsid w:val="00DF6A06"/>
    <w:rsid w:val="00DF6A96"/>
    <w:rsid w:val="00DF7198"/>
    <w:rsid w:val="00DF71FD"/>
    <w:rsid w:val="00DF72AF"/>
    <w:rsid w:val="00DF7898"/>
    <w:rsid w:val="00DF7E5F"/>
    <w:rsid w:val="00E00183"/>
    <w:rsid w:val="00E002D6"/>
    <w:rsid w:val="00E004FF"/>
    <w:rsid w:val="00E00591"/>
    <w:rsid w:val="00E00811"/>
    <w:rsid w:val="00E00C0E"/>
    <w:rsid w:val="00E00D08"/>
    <w:rsid w:val="00E00D39"/>
    <w:rsid w:val="00E00F7D"/>
    <w:rsid w:val="00E010FF"/>
    <w:rsid w:val="00E0139A"/>
    <w:rsid w:val="00E01856"/>
    <w:rsid w:val="00E01C4D"/>
    <w:rsid w:val="00E01EDD"/>
    <w:rsid w:val="00E02274"/>
    <w:rsid w:val="00E022AB"/>
    <w:rsid w:val="00E024C1"/>
    <w:rsid w:val="00E03269"/>
    <w:rsid w:val="00E034E8"/>
    <w:rsid w:val="00E0373E"/>
    <w:rsid w:val="00E0395D"/>
    <w:rsid w:val="00E03B1C"/>
    <w:rsid w:val="00E03D51"/>
    <w:rsid w:val="00E0498C"/>
    <w:rsid w:val="00E049E3"/>
    <w:rsid w:val="00E04A78"/>
    <w:rsid w:val="00E052DC"/>
    <w:rsid w:val="00E053F4"/>
    <w:rsid w:val="00E054FB"/>
    <w:rsid w:val="00E055BE"/>
    <w:rsid w:val="00E05728"/>
    <w:rsid w:val="00E05CE6"/>
    <w:rsid w:val="00E05D0F"/>
    <w:rsid w:val="00E0610E"/>
    <w:rsid w:val="00E06173"/>
    <w:rsid w:val="00E062D6"/>
    <w:rsid w:val="00E064FB"/>
    <w:rsid w:val="00E06691"/>
    <w:rsid w:val="00E067F0"/>
    <w:rsid w:val="00E0695A"/>
    <w:rsid w:val="00E0792B"/>
    <w:rsid w:val="00E07AAC"/>
    <w:rsid w:val="00E07ABF"/>
    <w:rsid w:val="00E07D61"/>
    <w:rsid w:val="00E07E63"/>
    <w:rsid w:val="00E10710"/>
    <w:rsid w:val="00E10813"/>
    <w:rsid w:val="00E10879"/>
    <w:rsid w:val="00E10EEF"/>
    <w:rsid w:val="00E10FE9"/>
    <w:rsid w:val="00E11125"/>
    <w:rsid w:val="00E11645"/>
    <w:rsid w:val="00E122F8"/>
    <w:rsid w:val="00E12379"/>
    <w:rsid w:val="00E12599"/>
    <w:rsid w:val="00E12661"/>
    <w:rsid w:val="00E12A3B"/>
    <w:rsid w:val="00E13C57"/>
    <w:rsid w:val="00E140E1"/>
    <w:rsid w:val="00E143A4"/>
    <w:rsid w:val="00E1478C"/>
    <w:rsid w:val="00E149D7"/>
    <w:rsid w:val="00E14C33"/>
    <w:rsid w:val="00E15827"/>
    <w:rsid w:val="00E15E63"/>
    <w:rsid w:val="00E1605E"/>
    <w:rsid w:val="00E163DB"/>
    <w:rsid w:val="00E16925"/>
    <w:rsid w:val="00E16E3F"/>
    <w:rsid w:val="00E17737"/>
    <w:rsid w:val="00E179D1"/>
    <w:rsid w:val="00E17E0D"/>
    <w:rsid w:val="00E200F3"/>
    <w:rsid w:val="00E2042B"/>
    <w:rsid w:val="00E20746"/>
    <w:rsid w:val="00E20AB8"/>
    <w:rsid w:val="00E20BFB"/>
    <w:rsid w:val="00E211A0"/>
    <w:rsid w:val="00E22441"/>
    <w:rsid w:val="00E2251B"/>
    <w:rsid w:val="00E226AD"/>
    <w:rsid w:val="00E228C3"/>
    <w:rsid w:val="00E22B92"/>
    <w:rsid w:val="00E22BFE"/>
    <w:rsid w:val="00E22C64"/>
    <w:rsid w:val="00E23101"/>
    <w:rsid w:val="00E23113"/>
    <w:rsid w:val="00E232CF"/>
    <w:rsid w:val="00E23646"/>
    <w:rsid w:val="00E23C1B"/>
    <w:rsid w:val="00E23CE5"/>
    <w:rsid w:val="00E2459F"/>
    <w:rsid w:val="00E24A2D"/>
    <w:rsid w:val="00E24B39"/>
    <w:rsid w:val="00E24F38"/>
    <w:rsid w:val="00E24F55"/>
    <w:rsid w:val="00E25011"/>
    <w:rsid w:val="00E2540E"/>
    <w:rsid w:val="00E2581E"/>
    <w:rsid w:val="00E25864"/>
    <w:rsid w:val="00E26503"/>
    <w:rsid w:val="00E268DF"/>
    <w:rsid w:val="00E26978"/>
    <w:rsid w:val="00E26E36"/>
    <w:rsid w:val="00E2708A"/>
    <w:rsid w:val="00E27199"/>
    <w:rsid w:val="00E2733E"/>
    <w:rsid w:val="00E2746C"/>
    <w:rsid w:val="00E27A38"/>
    <w:rsid w:val="00E3022D"/>
    <w:rsid w:val="00E30AFA"/>
    <w:rsid w:val="00E30F65"/>
    <w:rsid w:val="00E311E9"/>
    <w:rsid w:val="00E31286"/>
    <w:rsid w:val="00E3133E"/>
    <w:rsid w:val="00E3136A"/>
    <w:rsid w:val="00E31549"/>
    <w:rsid w:val="00E31CBC"/>
    <w:rsid w:val="00E329B9"/>
    <w:rsid w:val="00E32D66"/>
    <w:rsid w:val="00E3343C"/>
    <w:rsid w:val="00E33650"/>
    <w:rsid w:val="00E33D6D"/>
    <w:rsid w:val="00E33D78"/>
    <w:rsid w:val="00E33D84"/>
    <w:rsid w:val="00E34300"/>
    <w:rsid w:val="00E343F4"/>
    <w:rsid w:val="00E344C9"/>
    <w:rsid w:val="00E3471F"/>
    <w:rsid w:val="00E3502B"/>
    <w:rsid w:val="00E35404"/>
    <w:rsid w:val="00E35449"/>
    <w:rsid w:val="00E3584C"/>
    <w:rsid w:val="00E359F8"/>
    <w:rsid w:val="00E35EEC"/>
    <w:rsid w:val="00E3618D"/>
    <w:rsid w:val="00E36315"/>
    <w:rsid w:val="00E36334"/>
    <w:rsid w:val="00E36394"/>
    <w:rsid w:val="00E363D0"/>
    <w:rsid w:val="00E36705"/>
    <w:rsid w:val="00E36A1D"/>
    <w:rsid w:val="00E371FA"/>
    <w:rsid w:val="00E37204"/>
    <w:rsid w:val="00E37219"/>
    <w:rsid w:val="00E372AC"/>
    <w:rsid w:val="00E37669"/>
    <w:rsid w:val="00E37742"/>
    <w:rsid w:val="00E37B01"/>
    <w:rsid w:val="00E37BE3"/>
    <w:rsid w:val="00E4008F"/>
    <w:rsid w:val="00E406A3"/>
    <w:rsid w:val="00E40721"/>
    <w:rsid w:val="00E40A1A"/>
    <w:rsid w:val="00E40D6A"/>
    <w:rsid w:val="00E40E3C"/>
    <w:rsid w:val="00E42286"/>
    <w:rsid w:val="00E42AD4"/>
    <w:rsid w:val="00E431A0"/>
    <w:rsid w:val="00E43774"/>
    <w:rsid w:val="00E437DB"/>
    <w:rsid w:val="00E43B0C"/>
    <w:rsid w:val="00E43BBA"/>
    <w:rsid w:val="00E441FB"/>
    <w:rsid w:val="00E4449A"/>
    <w:rsid w:val="00E44B7E"/>
    <w:rsid w:val="00E44B93"/>
    <w:rsid w:val="00E44CC6"/>
    <w:rsid w:val="00E44ECA"/>
    <w:rsid w:val="00E45336"/>
    <w:rsid w:val="00E4553F"/>
    <w:rsid w:val="00E46289"/>
    <w:rsid w:val="00E4638E"/>
    <w:rsid w:val="00E46602"/>
    <w:rsid w:val="00E466BB"/>
    <w:rsid w:val="00E46A03"/>
    <w:rsid w:val="00E46A89"/>
    <w:rsid w:val="00E46DBA"/>
    <w:rsid w:val="00E46E48"/>
    <w:rsid w:val="00E47268"/>
    <w:rsid w:val="00E47390"/>
    <w:rsid w:val="00E47A80"/>
    <w:rsid w:val="00E47B45"/>
    <w:rsid w:val="00E47E7A"/>
    <w:rsid w:val="00E47EDD"/>
    <w:rsid w:val="00E50418"/>
    <w:rsid w:val="00E50911"/>
    <w:rsid w:val="00E50BA8"/>
    <w:rsid w:val="00E51077"/>
    <w:rsid w:val="00E511DA"/>
    <w:rsid w:val="00E51221"/>
    <w:rsid w:val="00E512EB"/>
    <w:rsid w:val="00E52D98"/>
    <w:rsid w:val="00E52DC5"/>
    <w:rsid w:val="00E5312F"/>
    <w:rsid w:val="00E534BB"/>
    <w:rsid w:val="00E53542"/>
    <w:rsid w:val="00E5388A"/>
    <w:rsid w:val="00E538E4"/>
    <w:rsid w:val="00E54210"/>
    <w:rsid w:val="00E544E4"/>
    <w:rsid w:val="00E54930"/>
    <w:rsid w:val="00E54AFF"/>
    <w:rsid w:val="00E55409"/>
    <w:rsid w:val="00E554B8"/>
    <w:rsid w:val="00E5564B"/>
    <w:rsid w:val="00E556E2"/>
    <w:rsid w:val="00E557ED"/>
    <w:rsid w:val="00E557F6"/>
    <w:rsid w:val="00E56267"/>
    <w:rsid w:val="00E56CFC"/>
    <w:rsid w:val="00E56E4E"/>
    <w:rsid w:val="00E56E64"/>
    <w:rsid w:val="00E57326"/>
    <w:rsid w:val="00E573F7"/>
    <w:rsid w:val="00E57B0E"/>
    <w:rsid w:val="00E60702"/>
    <w:rsid w:val="00E60841"/>
    <w:rsid w:val="00E60B02"/>
    <w:rsid w:val="00E60C9F"/>
    <w:rsid w:val="00E60EBB"/>
    <w:rsid w:val="00E60F62"/>
    <w:rsid w:val="00E6135F"/>
    <w:rsid w:val="00E61536"/>
    <w:rsid w:val="00E6166F"/>
    <w:rsid w:val="00E618A1"/>
    <w:rsid w:val="00E6190B"/>
    <w:rsid w:val="00E619FF"/>
    <w:rsid w:val="00E61A91"/>
    <w:rsid w:val="00E61C07"/>
    <w:rsid w:val="00E61C39"/>
    <w:rsid w:val="00E61C96"/>
    <w:rsid w:val="00E61F5A"/>
    <w:rsid w:val="00E62000"/>
    <w:rsid w:val="00E6225E"/>
    <w:rsid w:val="00E629D9"/>
    <w:rsid w:val="00E62C10"/>
    <w:rsid w:val="00E62F62"/>
    <w:rsid w:val="00E63AC7"/>
    <w:rsid w:val="00E648A7"/>
    <w:rsid w:val="00E648F3"/>
    <w:rsid w:val="00E649EA"/>
    <w:rsid w:val="00E64B15"/>
    <w:rsid w:val="00E64B61"/>
    <w:rsid w:val="00E64DEF"/>
    <w:rsid w:val="00E658DE"/>
    <w:rsid w:val="00E65ADC"/>
    <w:rsid w:val="00E65C2A"/>
    <w:rsid w:val="00E660F2"/>
    <w:rsid w:val="00E66741"/>
    <w:rsid w:val="00E6686E"/>
    <w:rsid w:val="00E66A5B"/>
    <w:rsid w:val="00E66A7E"/>
    <w:rsid w:val="00E66E93"/>
    <w:rsid w:val="00E670F0"/>
    <w:rsid w:val="00E677FF"/>
    <w:rsid w:val="00E67BE8"/>
    <w:rsid w:val="00E70AE1"/>
    <w:rsid w:val="00E70CF8"/>
    <w:rsid w:val="00E7149C"/>
    <w:rsid w:val="00E71EC7"/>
    <w:rsid w:val="00E72376"/>
    <w:rsid w:val="00E7242C"/>
    <w:rsid w:val="00E72693"/>
    <w:rsid w:val="00E726AC"/>
    <w:rsid w:val="00E728EE"/>
    <w:rsid w:val="00E730DE"/>
    <w:rsid w:val="00E7316A"/>
    <w:rsid w:val="00E7317C"/>
    <w:rsid w:val="00E7323E"/>
    <w:rsid w:val="00E7334F"/>
    <w:rsid w:val="00E73790"/>
    <w:rsid w:val="00E738C1"/>
    <w:rsid w:val="00E7396D"/>
    <w:rsid w:val="00E73A4C"/>
    <w:rsid w:val="00E73B97"/>
    <w:rsid w:val="00E73BDC"/>
    <w:rsid w:val="00E73BFB"/>
    <w:rsid w:val="00E73D1A"/>
    <w:rsid w:val="00E73E80"/>
    <w:rsid w:val="00E73F7D"/>
    <w:rsid w:val="00E74136"/>
    <w:rsid w:val="00E741B2"/>
    <w:rsid w:val="00E74473"/>
    <w:rsid w:val="00E745CE"/>
    <w:rsid w:val="00E74729"/>
    <w:rsid w:val="00E74790"/>
    <w:rsid w:val="00E74E44"/>
    <w:rsid w:val="00E75225"/>
    <w:rsid w:val="00E752A2"/>
    <w:rsid w:val="00E752F7"/>
    <w:rsid w:val="00E7531F"/>
    <w:rsid w:val="00E75640"/>
    <w:rsid w:val="00E757CE"/>
    <w:rsid w:val="00E75821"/>
    <w:rsid w:val="00E75861"/>
    <w:rsid w:val="00E75C3C"/>
    <w:rsid w:val="00E76043"/>
    <w:rsid w:val="00E762EE"/>
    <w:rsid w:val="00E76389"/>
    <w:rsid w:val="00E76499"/>
    <w:rsid w:val="00E76566"/>
    <w:rsid w:val="00E7682D"/>
    <w:rsid w:val="00E769FD"/>
    <w:rsid w:val="00E76F16"/>
    <w:rsid w:val="00E770E3"/>
    <w:rsid w:val="00E7782C"/>
    <w:rsid w:val="00E7784E"/>
    <w:rsid w:val="00E77A89"/>
    <w:rsid w:val="00E77C04"/>
    <w:rsid w:val="00E77DD5"/>
    <w:rsid w:val="00E80019"/>
    <w:rsid w:val="00E8013E"/>
    <w:rsid w:val="00E80421"/>
    <w:rsid w:val="00E805FB"/>
    <w:rsid w:val="00E80A0B"/>
    <w:rsid w:val="00E80DB8"/>
    <w:rsid w:val="00E81025"/>
    <w:rsid w:val="00E810C2"/>
    <w:rsid w:val="00E8121F"/>
    <w:rsid w:val="00E812F1"/>
    <w:rsid w:val="00E81306"/>
    <w:rsid w:val="00E816CC"/>
    <w:rsid w:val="00E81D2D"/>
    <w:rsid w:val="00E81F11"/>
    <w:rsid w:val="00E82648"/>
    <w:rsid w:val="00E82A8B"/>
    <w:rsid w:val="00E82E22"/>
    <w:rsid w:val="00E82E4D"/>
    <w:rsid w:val="00E83150"/>
    <w:rsid w:val="00E84091"/>
    <w:rsid w:val="00E84231"/>
    <w:rsid w:val="00E84374"/>
    <w:rsid w:val="00E85028"/>
    <w:rsid w:val="00E85072"/>
    <w:rsid w:val="00E853F2"/>
    <w:rsid w:val="00E8543B"/>
    <w:rsid w:val="00E856C5"/>
    <w:rsid w:val="00E85CC6"/>
    <w:rsid w:val="00E85FCF"/>
    <w:rsid w:val="00E86576"/>
    <w:rsid w:val="00E8667A"/>
    <w:rsid w:val="00E86C5D"/>
    <w:rsid w:val="00E87280"/>
    <w:rsid w:val="00E87B66"/>
    <w:rsid w:val="00E87E32"/>
    <w:rsid w:val="00E905EB"/>
    <w:rsid w:val="00E90771"/>
    <w:rsid w:val="00E90DF0"/>
    <w:rsid w:val="00E912AD"/>
    <w:rsid w:val="00E91B3C"/>
    <w:rsid w:val="00E91FD8"/>
    <w:rsid w:val="00E9204A"/>
    <w:rsid w:val="00E92B57"/>
    <w:rsid w:val="00E9318C"/>
    <w:rsid w:val="00E9334D"/>
    <w:rsid w:val="00E933A3"/>
    <w:rsid w:val="00E936F5"/>
    <w:rsid w:val="00E937F1"/>
    <w:rsid w:val="00E93EC9"/>
    <w:rsid w:val="00E93F2D"/>
    <w:rsid w:val="00E93F46"/>
    <w:rsid w:val="00E94010"/>
    <w:rsid w:val="00E941F0"/>
    <w:rsid w:val="00E9482D"/>
    <w:rsid w:val="00E94857"/>
    <w:rsid w:val="00E950FF"/>
    <w:rsid w:val="00E9530F"/>
    <w:rsid w:val="00E95625"/>
    <w:rsid w:val="00E95945"/>
    <w:rsid w:val="00E95A61"/>
    <w:rsid w:val="00E95AB7"/>
    <w:rsid w:val="00E95ED4"/>
    <w:rsid w:val="00E9646E"/>
    <w:rsid w:val="00E96495"/>
    <w:rsid w:val="00E964E1"/>
    <w:rsid w:val="00E9651A"/>
    <w:rsid w:val="00E96855"/>
    <w:rsid w:val="00E96949"/>
    <w:rsid w:val="00E97032"/>
    <w:rsid w:val="00E970E7"/>
    <w:rsid w:val="00E97A81"/>
    <w:rsid w:val="00E97A96"/>
    <w:rsid w:val="00EA0265"/>
    <w:rsid w:val="00EA029C"/>
    <w:rsid w:val="00EA0B51"/>
    <w:rsid w:val="00EA0E7C"/>
    <w:rsid w:val="00EA0F81"/>
    <w:rsid w:val="00EA1089"/>
    <w:rsid w:val="00EA16DA"/>
    <w:rsid w:val="00EA177D"/>
    <w:rsid w:val="00EA188B"/>
    <w:rsid w:val="00EA1CA4"/>
    <w:rsid w:val="00EA1EB9"/>
    <w:rsid w:val="00EA214E"/>
    <w:rsid w:val="00EA257D"/>
    <w:rsid w:val="00EA257E"/>
    <w:rsid w:val="00EA25F8"/>
    <w:rsid w:val="00EA280A"/>
    <w:rsid w:val="00EA39B0"/>
    <w:rsid w:val="00EA3C0B"/>
    <w:rsid w:val="00EA3E21"/>
    <w:rsid w:val="00EA433E"/>
    <w:rsid w:val="00EA4343"/>
    <w:rsid w:val="00EA48BE"/>
    <w:rsid w:val="00EA4952"/>
    <w:rsid w:val="00EA4965"/>
    <w:rsid w:val="00EA4AF9"/>
    <w:rsid w:val="00EA4BE6"/>
    <w:rsid w:val="00EA4CFC"/>
    <w:rsid w:val="00EA4FFF"/>
    <w:rsid w:val="00EA529A"/>
    <w:rsid w:val="00EA5362"/>
    <w:rsid w:val="00EA54A5"/>
    <w:rsid w:val="00EA5811"/>
    <w:rsid w:val="00EA5FEE"/>
    <w:rsid w:val="00EA631E"/>
    <w:rsid w:val="00EA6BE8"/>
    <w:rsid w:val="00EA6F2F"/>
    <w:rsid w:val="00EA721F"/>
    <w:rsid w:val="00EA7AB6"/>
    <w:rsid w:val="00EB02FE"/>
    <w:rsid w:val="00EB0382"/>
    <w:rsid w:val="00EB03A6"/>
    <w:rsid w:val="00EB072D"/>
    <w:rsid w:val="00EB0862"/>
    <w:rsid w:val="00EB0AD2"/>
    <w:rsid w:val="00EB0B7B"/>
    <w:rsid w:val="00EB0C34"/>
    <w:rsid w:val="00EB1577"/>
    <w:rsid w:val="00EB1956"/>
    <w:rsid w:val="00EB1BB3"/>
    <w:rsid w:val="00EB2186"/>
    <w:rsid w:val="00EB21B2"/>
    <w:rsid w:val="00EB33B3"/>
    <w:rsid w:val="00EB3728"/>
    <w:rsid w:val="00EB4431"/>
    <w:rsid w:val="00EB45DE"/>
    <w:rsid w:val="00EB4771"/>
    <w:rsid w:val="00EB4E57"/>
    <w:rsid w:val="00EB4F26"/>
    <w:rsid w:val="00EB4FEC"/>
    <w:rsid w:val="00EB5179"/>
    <w:rsid w:val="00EB52A2"/>
    <w:rsid w:val="00EB5565"/>
    <w:rsid w:val="00EB5921"/>
    <w:rsid w:val="00EB59DB"/>
    <w:rsid w:val="00EB5E33"/>
    <w:rsid w:val="00EB6424"/>
    <w:rsid w:val="00EB665D"/>
    <w:rsid w:val="00EB67BE"/>
    <w:rsid w:val="00EB68F4"/>
    <w:rsid w:val="00EB6C96"/>
    <w:rsid w:val="00EB6CC8"/>
    <w:rsid w:val="00EB6DC0"/>
    <w:rsid w:val="00EB705C"/>
    <w:rsid w:val="00EB7741"/>
    <w:rsid w:val="00EB7963"/>
    <w:rsid w:val="00EB7E53"/>
    <w:rsid w:val="00EC04E5"/>
    <w:rsid w:val="00EC059F"/>
    <w:rsid w:val="00EC0A45"/>
    <w:rsid w:val="00EC0A4B"/>
    <w:rsid w:val="00EC0E20"/>
    <w:rsid w:val="00EC0F09"/>
    <w:rsid w:val="00EC0FB5"/>
    <w:rsid w:val="00EC0FF5"/>
    <w:rsid w:val="00EC123C"/>
    <w:rsid w:val="00EC141B"/>
    <w:rsid w:val="00EC18FD"/>
    <w:rsid w:val="00EC1BA3"/>
    <w:rsid w:val="00EC1E92"/>
    <w:rsid w:val="00EC1F83"/>
    <w:rsid w:val="00EC21A9"/>
    <w:rsid w:val="00EC2461"/>
    <w:rsid w:val="00EC292B"/>
    <w:rsid w:val="00EC2B81"/>
    <w:rsid w:val="00EC2BB4"/>
    <w:rsid w:val="00EC2CDC"/>
    <w:rsid w:val="00EC3444"/>
    <w:rsid w:val="00EC35AB"/>
    <w:rsid w:val="00EC3645"/>
    <w:rsid w:val="00EC36F3"/>
    <w:rsid w:val="00EC3D8A"/>
    <w:rsid w:val="00EC4090"/>
    <w:rsid w:val="00EC415D"/>
    <w:rsid w:val="00EC41DA"/>
    <w:rsid w:val="00EC44C6"/>
    <w:rsid w:val="00EC45D1"/>
    <w:rsid w:val="00EC45EA"/>
    <w:rsid w:val="00EC4F39"/>
    <w:rsid w:val="00EC4FEB"/>
    <w:rsid w:val="00EC5321"/>
    <w:rsid w:val="00EC5566"/>
    <w:rsid w:val="00EC59CB"/>
    <w:rsid w:val="00EC5BD6"/>
    <w:rsid w:val="00EC5C6C"/>
    <w:rsid w:val="00EC74C3"/>
    <w:rsid w:val="00EC74F2"/>
    <w:rsid w:val="00EC782B"/>
    <w:rsid w:val="00EC794D"/>
    <w:rsid w:val="00EC7A1C"/>
    <w:rsid w:val="00EC7D04"/>
    <w:rsid w:val="00EC7F3E"/>
    <w:rsid w:val="00EC7FBF"/>
    <w:rsid w:val="00ED1115"/>
    <w:rsid w:val="00ED12AB"/>
    <w:rsid w:val="00ED131D"/>
    <w:rsid w:val="00ED1327"/>
    <w:rsid w:val="00ED133B"/>
    <w:rsid w:val="00ED15AB"/>
    <w:rsid w:val="00ED1DFB"/>
    <w:rsid w:val="00ED208A"/>
    <w:rsid w:val="00ED26E2"/>
    <w:rsid w:val="00ED27A7"/>
    <w:rsid w:val="00ED2A68"/>
    <w:rsid w:val="00ED3A14"/>
    <w:rsid w:val="00ED3C04"/>
    <w:rsid w:val="00ED3DCA"/>
    <w:rsid w:val="00ED3DF3"/>
    <w:rsid w:val="00ED3E72"/>
    <w:rsid w:val="00ED3FD7"/>
    <w:rsid w:val="00ED47B1"/>
    <w:rsid w:val="00ED4976"/>
    <w:rsid w:val="00ED49F0"/>
    <w:rsid w:val="00ED4C6E"/>
    <w:rsid w:val="00ED4D7B"/>
    <w:rsid w:val="00ED5A19"/>
    <w:rsid w:val="00ED5A51"/>
    <w:rsid w:val="00ED5ADB"/>
    <w:rsid w:val="00ED5B88"/>
    <w:rsid w:val="00ED5FC0"/>
    <w:rsid w:val="00ED6544"/>
    <w:rsid w:val="00ED693D"/>
    <w:rsid w:val="00ED6A9A"/>
    <w:rsid w:val="00ED6AAF"/>
    <w:rsid w:val="00ED6B88"/>
    <w:rsid w:val="00ED6C80"/>
    <w:rsid w:val="00ED703F"/>
    <w:rsid w:val="00ED7157"/>
    <w:rsid w:val="00ED753E"/>
    <w:rsid w:val="00ED765E"/>
    <w:rsid w:val="00ED7A4E"/>
    <w:rsid w:val="00EE0255"/>
    <w:rsid w:val="00EE0273"/>
    <w:rsid w:val="00EE04C1"/>
    <w:rsid w:val="00EE0976"/>
    <w:rsid w:val="00EE0A2B"/>
    <w:rsid w:val="00EE0A92"/>
    <w:rsid w:val="00EE0F42"/>
    <w:rsid w:val="00EE11F8"/>
    <w:rsid w:val="00EE1578"/>
    <w:rsid w:val="00EE16A6"/>
    <w:rsid w:val="00EE1740"/>
    <w:rsid w:val="00EE17CD"/>
    <w:rsid w:val="00EE19FF"/>
    <w:rsid w:val="00EE1BFC"/>
    <w:rsid w:val="00EE1E16"/>
    <w:rsid w:val="00EE212E"/>
    <w:rsid w:val="00EE2252"/>
    <w:rsid w:val="00EE2321"/>
    <w:rsid w:val="00EE23FA"/>
    <w:rsid w:val="00EE2432"/>
    <w:rsid w:val="00EE252E"/>
    <w:rsid w:val="00EE2570"/>
    <w:rsid w:val="00EE2617"/>
    <w:rsid w:val="00EE26F1"/>
    <w:rsid w:val="00EE2835"/>
    <w:rsid w:val="00EE286F"/>
    <w:rsid w:val="00EE2CD8"/>
    <w:rsid w:val="00EE2DBB"/>
    <w:rsid w:val="00EE2E41"/>
    <w:rsid w:val="00EE31CF"/>
    <w:rsid w:val="00EE3361"/>
    <w:rsid w:val="00EE34DA"/>
    <w:rsid w:val="00EE36B2"/>
    <w:rsid w:val="00EE3830"/>
    <w:rsid w:val="00EE3A3B"/>
    <w:rsid w:val="00EE3B4A"/>
    <w:rsid w:val="00EE3C00"/>
    <w:rsid w:val="00EE3C99"/>
    <w:rsid w:val="00EE3DFA"/>
    <w:rsid w:val="00EE49CF"/>
    <w:rsid w:val="00EE5073"/>
    <w:rsid w:val="00EE526D"/>
    <w:rsid w:val="00EE5320"/>
    <w:rsid w:val="00EE53E2"/>
    <w:rsid w:val="00EE5609"/>
    <w:rsid w:val="00EE5BAA"/>
    <w:rsid w:val="00EE5F1D"/>
    <w:rsid w:val="00EE5F44"/>
    <w:rsid w:val="00EE6052"/>
    <w:rsid w:val="00EE61B2"/>
    <w:rsid w:val="00EE626C"/>
    <w:rsid w:val="00EE6D7D"/>
    <w:rsid w:val="00EE6DF4"/>
    <w:rsid w:val="00EE6E6D"/>
    <w:rsid w:val="00EE6FF9"/>
    <w:rsid w:val="00EE77DC"/>
    <w:rsid w:val="00EE7A5C"/>
    <w:rsid w:val="00EE7B7B"/>
    <w:rsid w:val="00EE7D2C"/>
    <w:rsid w:val="00EF016A"/>
    <w:rsid w:val="00EF034A"/>
    <w:rsid w:val="00EF03AD"/>
    <w:rsid w:val="00EF1478"/>
    <w:rsid w:val="00EF1AA0"/>
    <w:rsid w:val="00EF1B1C"/>
    <w:rsid w:val="00EF1CF9"/>
    <w:rsid w:val="00EF1D96"/>
    <w:rsid w:val="00EF1DAB"/>
    <w:rsid w:val="00EF2152"/>
    <w:rsid w:val="00EF21DA"/>
    <w:rsid w:val="00EF255B"/>
    <w:rsid w:val="00EF2598"/>
    <w:rsid w:val="00EF31F6"/>
    <w:rsid w:val="00EF347A"/>
    <w:rsid w:val="00EF3648"/>
    <w:rsid w:val="00EF3CAB"/>
    <w:rsid w:val="00EF4647"/>
    <w:rsid w:val="00EF4D63"/>
    <w:rsid w:val="00EF51EF"/>
    <w:rsid w:val="00EF5274"/>
    <w:rsid w:val="00EF5746"/>
    <w:rsid w:val="00EF5F08"/>
    <w:rsid w:val="00EF6470"/>
    <w:rsid w:val="00EF69E7"/>
    <w:rsid w:val="00EF6C98"/>
    <w:rsid w:val="00EF6D1D"/>
    <w:rsid w:val="00EF6DB6"/>
    <w:rsid w:val="00EF7063"/>
    <w:rsid w:val="00EF71DA"/>
    <w:rsid w:val="00EF7416"/>
    <w:rsid w:val="00EF77AC"/>
    <w:rsid w:val="00EF77D3"/>
    <w:rsid w:val="00EF783C"/>
    <w:rsid w:val="00EF7A09"/>
    <w:rsid w:val="00EF7C83"/>
    <w:rsid w:val="00F0001D"/>
    <w:rsid w:val="00F00256"/>
    <w:rsid w:val="00F002A2"/>
    <w:rsid w:val="00F002AA"/>
    <w:rsid w:val="00F002AE"/>
    <w:rsid w:val="00F002B2"/>
    <w:rsid w:val="00F0035C"/>
    <w:rsid w:val="00F0037F"/>
    <w:rsid w:val="00F0047E"/>
    <w:rsid w:val="00F00718"/>
    <w:rsid w:val="00F0090A"/>
    <w:rsid w:val="00F009F5"/>
    <w:rsid w:val="00F00C6B"/>
    <w:rsid w:val="00F010A1"/>
    <w:rsid w:val="00F010E5"/>
    <w:rsid w:val="00F0124F"/>
    <w:rsid w:val="00F013F8"/>
    <w:rsid w:val="00F016A2"/>
    <w:rsid w:val="00F01B31"/>
    <w:rsid w:val="00F01B84"/>
    <w:rsid w:val="00F01BC1"/>
    <w:rsid w:val="00F0264A"/>
    <w:rsid w:val="00F027D3"/>
    <w:rsid w:val="00F0284C"/>
    <w:rsid w:val="00F02C7A"/>
    <w:rsid w:val="00F0317D"/>
    <w:rsid w:val="00F03B18"/>
    <w:rsid w:val="00F03B53"/>
    <w:rsid w:val="00F03BA3"/>
    <w:rsid w:val="00F03EEB"/>
    <w:rsid w:val="00F040C6"/>
    <w:rsid w:val="00F04565"/>
    <w:rsid w:val="00F04900"/>
    <w:rsid w:val="00F04CDD"/>
    <w:rsid w:val="00F04F1B"/>
    <w:rsid w:val="00F05240"/>
    <w:rsid w:val="00F064CA"/>
    <w:rsid w:val="00F06827"/>
    <w:rsid w:val="00F06850"/>
    <w:rsid w:val="00F06BBE"/>
    <w:rsid w:val="00F06CA0"/>
    <w:rsid w:val="00F06F52"/>
    <w:rsid w:val="00F073BF"/>
    <w:rsid w:val="00F0779C"/>
    <w:rsid w:val="00F10523"/>
    <w:rsid w:val="00F10691"/>
    <w:rsid w:val="00F107C8"/>
    <w:rsid w:val="00F107F6"/>
    <w:rsid w:val="00F10B86"/>
    <w:rsid w:val="00F10C02"/>
    <w:rsid w:val="00F10CF0"/>
    <w:rsid w:val="00F11049"/>
    <w:rsid w:val="00F11468"/>
    <w:rsid w:val="00F114DB"/>
    <w:rsid w:val="00F11593"/>
    <w:rsid w:val="00F117C6"/>
    <w:rsid w:val="00F119A1"/>
    <w:rsid w:val="00F11BC7"/>
    <w:rsid w:val="00F11C02"/>
    <w:rsid w:val="00F11DE0"/>
    <w:rsid w:val="00F11F1B"/>
    <w:rsid w:val="00F122E2"/>
    <w:rsid w:val="00F12430"/>
    <w:rsid w:val="00F12C91"/>
    <w:rsid w:val="00F13058"/>
    <w:rsid w:val="00F132FE"/>
    <w:rsid w:val="00F13463"/>
    <w:rsid w:val="00F135E8"/>
    <w:rsid w:val="00F13928"/>
    <w:rsid w:val="00F13E2D"/>
    <w:rsid w:val="00F1450A"/>
    <w:rsid w:val="00F149F5"/>
    <w:rsid w:val="00F153E5"/>
    <w:rsid w:val="00F158F6"/>
    <w:rsid w:val="00F159BE"/>
    <w:rsid w:val="00F15D72"/>
    <w:rsid w:val="00F15DE8"/>
    <w:rsid w:val="00F15FD7"/>
    <w:rsid w:val="00F163AE"/>
    <w:rsid w:val="00F16B5E"/>
    <w:rsid w:val="00F16B6C"/>
    <w:rsid w:val="00F16E06"/>
    <w:rsid w:val="00F17B63"/>
    <w:rsid w:val="00F17FEF"/>
    <w:rsid w:val="00F20136"/>
    <w:rsid w:val="00F20198"/>
    <w:rsid w:val="00F206FA"/>
    <w:rsid w:val="00F20868"/>
    <w:rsid w:val="00F20907"/>
    <w:rsid w:val="00F20B94"/>
    <w:rsid w:val="00F2157F"/>
    <w:rsid w:val="00F215E3"/>
    <w:rsid w:val="00F21F7B"/>
    <w:rsid w:val="00F22178"/>
    <w:rsid w:val="00F22203"/>
    <w:rsid w:val="00F22781"/>
    <w:rsid w:val="00F22A9C"/>
    <w:rsid w:val="00F22AC0"/>
    <w:rsid w:val="00F22B25"/>
    <w:rsid w:val="00F22BB5"/>
    <w:rsid w:val="00F22C1F"/>
    <w:rsid w:val="00F2332A"/>
    <w:rsid w:val="00F23418"/>
    <w:rsid w:val="00F234FE"/>
    <w:rsid w:val="00F2364A"/>
    <w:rsid w:val="00F236CA"/>
    <w:rsid w:val="00F23E2C"/>
    <w:rsid w:val="00F23E51"/>
    <w:rsid w:val="00F24021"/>
    <w:rsid w:val="00F2421D"/>
    <w:rsid w:val="00F242A5"/>
    <w:rsid w:val="00F2448B"/>
    <w:rsid w:val="00F24A32"/>
    <w:rsid w:val="00F24A35"/>
    <w:rsid w:val="00F24CA7"/>
    <w:rsid w:val="00F25105"/>
    <w:rsid w:val="00F2517F"/>
    <w:rsid w:val="00F2522F"/>
    <w:rsid w:val="00F255E7"/>
    <w:rsid w:val="00F2563F"/>
    <w:rsid w:val="00F258F0"/>
    <w:rsid w:val="00F25EBA"/>
    <w:rsid w:val="00F25FE0"/>
    <w:rsid w:val="00F262DC"/>
    <w:rsid w:val="00F26382"/>
    <w:rsid w:val="00F266C9"/>
    <w:rsid w:val="00F27414"/>
    <w:rsid w:val="00F30455"/>
    <w:rsid w:val="00F3047B"/>
    <w:rsid w:val="00F3070E"/>
    <w:rsid w:val="00F307BB"/>
    <w:rsid w:val="00F30931"/>
    <w:rsid w:val="00F30AF5"/>
    <w:rsid w:val="00F30EA5"/>
    <w:rsid w:val="00F30EB1"/>
    <w:rsid w:val="00F31000"/>
    <w:rsid w:val="00F310CB"/>
    <w:rsid w:val="00F31289"/>
    <w:rsid w:val="00F31403"/>
    <w:rsid w:val="00F314E0"/>
    <w:rsid w:val="00F31878"/>
    <w:rsid w:val="00F31DCD"/>
    <w:rsid w:val="00F3209C"/>
    <w:rsid w:val="00F320B8"/>
    <w:rsid w:val="00F32113"/>
    <w:rsid w:val="00F32618"/>
    <w:rsid w:val="00F32897"/>
    <w:rsid w:val="00F32949"/>
    <w:rsid w:val="00F329A1"/>
    <w:rsid w:val="00F32C53"/>
    <w:rsid w:val="00F33111"/>
    <w:rsid w:val="00F33296"/>
    <w:rsid w:val="00F33388"/>
    <w:rsid w:val="00F33C95"/>
    <w:rsid w:val="00F33DEE"/>
    <w:rsid w:val="00F342A4"/>
    <w:rsid w:val="00F344BC"/>
    <w:rsid w:val="00F345CE"/>
    <w:rsid w:val="00F3482C"/>
    <w:rsid w:val="00F34A04"/>
    <w:rsid w:val="00F34B84"/>
    <w:rsid w:val="00F34D7E"/>
    <w:rsid w:val="00F359B4"/>
    <w:rsid w:val="00F35A11"/>
    <w:rsid w:val="00F35C80"/>
    <w:rsid w:val="00F3628C"/>
    <w:rsid w:val="00F3658B"/>
    <w:rsid w:val="00F36606"/>
    <w:rsid w:val="00F36B08"/>
    <w:rsid w:val="00F36BCE"/>
    <w:rsid w:val="00F36FD0"/>
    <w:rsid w:val="00F37276"/>
    <w:rsid w:val="00F37592"/>
    <w:rsid w:val="00F37881"/>
    <w:rsid w:val="00F37917"/>
    <w:rsid w:val="00F37933"/>
    <w:rsid w:val="00F37A35"/>
    <w:rsid w:val="00F37F83"/>
    <w:rsid w:val="00F402B7"/>
    <w:rsid w:val="00F40395"/>
    <w:rsid w:val="00F407A1"/>
    <w:rsid w:val="00F407DC"/>
    <w:rsid w:val="00F4085E"/>
    <w:rsid w:val="00F409E8"/>
    <w:rsid w:val="00F40AE2"/>
    <w:rsid w:val="00F40C77"/>
    <w:rsid w:val="00F41364"/>
    <w:rsid w:val="00F41791"/>
    <w:rsid w:val="00F417F3"/>
    <w:rsid w:val="00F41A86"/>
    <w:rsid w:val="00F41C74"/>
    <w:rsid w:val="00F41F28"/>
    <w:rsid w:val="00F424FE"/>
    <w:rsid w:val="00F42563"/>
    <w:rsid w:val="00F42C1F"/>
    <w:rsid w:val="00F43478"/>
    <w:rsid w:val="00F43532"/>
    <w:rsid w:val="00F43B7D"/>
    <w:rsid w:val="00F43BFF"/>
    <w:rsid w:val="00F43EFE"/>
    <w:rsid w:val="00F443E0"/>
    <w:rsid w:val="00F44420"/>
    <w:rsid w:val="00F4442A"/>
    <w:rsid w:val="00F447C2"/>
    <w:rsid w:val="00F448D3"/>
    <w:rsid w:val="00F4503D"/>
    <w:rsid w:val="00F45679"/>
    <w:rsid w:val="00F45ECF"/>
    <w:rsid w:val="00F45F32"/>
    <w:rsid w:val="00F4644F"/>
    <w:rsid w:val="00F46866"/>
    <w:rsid w:val="00F46B03"/>
    <w:rsid w:val="00F47255"/>
    <w:rsid w:val="00F474A8"/>
    <w:rsid w:val="00F475C2"/>
    <w:rsid w:val="00F47902"/>
    <w:rsid w:val="00F47C79"/>
    <w:rsid w:val="00F5032A"/>
    <w:rsid w:val="00F5036B"/>
    <w:rsid w:val="00F5037B"/>
    <w:rsid w:val="00F5077A"/>
    <w:rsid w:val="00F50899"/>
    <w:rsid w:val="00F50C95"/>
    <w:rsid w:val="00F50D8B"/>
    <w:rsid w:val="00F50F1A"/>
    <w:rsid w:val="00F5130A"/>
    <w:rsid w:val="00F51355"/>
    <w:rsid w:val="00F5142D"/>
    <w:rsid w:val="00F516EC"/>
    <w:rsid w:val="00F527FF"/>
    <w:rsid w:val="00F52A0F"/>
    <w:rsid w:val="00F52ECA"/>
    <w:rsid w:val="00F5301E"/>
    <w:rsid w:val="00F5341D"/>
    <w:rsid w:val="00F5352E"/>
    <w:rsid w:val="00F5383B"/>
    <w:rsid w:val="00F53983"/>
    <w:rsid w:val="00F53A1B"/>
    <w:rsid w:val="00F53CD3"/>
    <w:rsid w:val="00F541DB"/>
    <w:rsid w:val="00F544EB"/>
    <w:rsid w:val="00F54562"/>
    <w:rsid w:val="00F546C8"/>
    <w:rsid w:val="00F5480C"/>
    <w:rsid w:val="00F54C34"/>
    <w:rsid w:val="00F54CAE"/>
    <w:rsid w:val="00F54D83"/>
    <w:rsid w:val="00F55078"/>
    <w:rsid w:val="00F556C4"/>
    <w:rsid w:val="00F55772"/>
    <w:rsid w:val="00F56342"/>
    <w:rsid w:val="00F5663F"/>
    <w:rsid w:val="00F56762"/>
    <w:rsid w:val="00F5717E"/>
    <w:rsid w:val="00F5776A"/>
    <w:rsid w:val="00F57788"/>
    <w:rsid w:val="00F5798D"/>
    <w:rsid w:val="00F57BF9"/>
    <w:rsid w:val="00F57E1E"/>
    <w:rsid w:val="00F57FA7"/>
    <w:rsid w:val="00F604FC"/>
    <w:rsid w:val="00F60A98"/>
    <w:rsid w:val="00F60ABA"/>
    <w:rsid w:val="00F61390"/>
    <w:rsid w:val="00F613A4"/>
    <w:rsid w:val="00F613B1"/>
    <w:rsid w:val="00F61836"/>
    <w:rsid w:val="00F620C8"/>
    <w:rsid w:val="00F62ADD"/>
    <w:rsid w:val="00F62B98"/>
    <w:rsid w:val="00F632BA"/>
    <w:rsid w:val="00F63419"/>
    <w:rsid w:val="00F63624"/>
    <w:rsid w:val="00F636D6"/>
    <w:rsid w:val="00F639B7"/>
    <w:rsid w:val="00F63B4D"/>
    <w:rsid w:val="00F64010"/>
    <w:rsid w:val="00F64311"/>
    <w:rsid w:val="00F643A7"/>
    <w:rsid w:val="00F64403"/>
    <w:rsid w:val="00F64A6C"/>
    <w:rsid w:val="00F64A7E"/>
    <w:rsid w:val="00F64B34"/>
    <w:rsid w:val="00F64BB9"/>
    <w:rsid w:val="00F64C9F"/>
    <w:rsid w:val="00F64FA4"/>
    <w:rsid w:val="00F64FFE"/>
    <w:rsid w:val="00F65029"/>
    <w:rsid w:val="00F65B71"/>
    <w:rsid w:val="00F65CCA"/>
    <w:rsid w:val="00F660D5"/>
    <w:rsid w:val="00F6673D"/>
    <w:rsid w:val="00F66EB6"/>
    <w:rsid w:val="00F672DE"/>
    <w:rsid w:val="00F673C9"/>
    <w:rsid w:val="00F674A8"/>
    <w:rsid w:val="00F67532"/>
    <w:rsid w:val="00F67633"/>
    <w:rsid w:val="00F67905"/>
    <w:rsid w:val="00F67A39"/>
    <w:rsid w:val="00F67B99"/>
    <w:rsid w:val="00F702FA"/>
    <w:rsid w:val="00F70A77"/>
    <w:rsid w:val="00F70AB9"/>
    <w:rsid w:val="00F712A1"/>
    <w:rsid w:val="00F71349"/>
    <w:rsid w:val="00F7155C"/>
    <w:rsid w:val="00F715D8"/>
    <w:rsid w:val="00F71E6E"/>
    <w:rsid w:val="00F72562"/>
    <w:rsid w:val="00F72843"/>
    <w:rsid w:val="00F72D89"/>
    <w:rsid w:val="00F72DA4"/>
    <w:rsid w:val="00F737EC"/>
    <w:rsid w:val="00F73873"/>
    <w:rsid w:val="00F73BFD"/>
    <w:rsid w:val="00F73C01"/>
    <w:rsid w:val="00F7403B"/>
    <w:rsid w:val="00F7405E"/>
    <w:rsid w:val="00F74167"/>
    <w:rsid w:val="00F74598"/>
    <w:rsid w:val="00F7505E"/>
    <w:rsid w:val="00F75DE0"/>
    <w:rsid w:val="00F75E2E"/>
    <w:rsid w:val="00F75E63"/>
    <w:rsid w:val="00F762D8"/>
    <w:rsid w:val="00F76561"/>
    <w:rsid w:val="00F76917"/>
    <w:rsid w:val="00F7711B"/>
    <w:rsid w:val="00F7740A"/>
    <w:rsid w:val="00F77B1F"/>
    <w:rsid w:val="00F77B64"/>
    <w:rsid w:val="00F77BEF"/>
    <w:rsid w:val="00F77E38"/>
    <w:rsid w:val="00F8039F"/>
    <w:rsid w:val="00F80506"/>
    <w:rsid w:val="00F805B4"/>
    <w:rsid w:val="00F80638"/>
    <w:rsid w:val="00F8099A"/>
    <w:rsid w:val="00F80FFA"/>
    <w:rsid w:val="00F812AB"/>
    <w:rsid w:val="00F81512"/>
    <w:rsid w:val="00F8154A"/>
    <w:rsid w:val="00F818AE"/>
    <w:rsid w:val="00F81A80"/>
    <w:rsid w:val="00F81B75"/>
    <w:rsid w:val="00F81C68"/>
    <w:rsid w:val="00F82026"/>
    <w:rsid w:val="00F82101"/>
    <w:rsid w:val="00F8251F"/>
    <w:rsid w:val="00F82741"/>
    <w:rsid w:val="00F82830"/>
    <w:rsid w:val="00F82E49"/>
    <w:rsid w:val="00F82FBC"/>
    <w:rsid w:val="00F83281"/>
    <w:rsid w:val="00F832D2"/>
    <w:rsid w:val="00F834F7"/>
    <w:rsid w:val="00F837D6"/>
    <w:rsid w:val="00F83B01"/>
    <w:rsid w:val="00F83CA3"/>
    <w:rsid w:val="00F83D11"/>
    <w:rsid w:val="00F83D7D"/>
    <w:rsid w:val="00F8407A"/>
    <w:rsid w:val="00F84500"/>
    <w:rsid w:val="00F846D3"/>
    <w:rsid w:val="00F8477C"/>
    <w:rsid w:val="00F84951"/>
    <w:rsid w:val="00F849EF"/>
    <w:rsid w:val="00F84C32"/>
    <w:rsid w:val="00F84DA4"/>
    <w:rsid w:val="00F84DC9"/>
    <w:rsid w:val="00F85396"/>
    <w:rsid w:val="00F85CB8"/>
    <w:rsid w:val="00F85E45"/>
    <w:rsid w:val="00F85FE3"/>
    <w:rsid w:val="00F8620C"/>
    <w:rsid w:val="00F8661C"/>
    <w:rsid w:val="00F86754"/>
    <w:rsid w:val="00F8694D"/>
    <w:rsid w:val="00F86D02"/>
    <w:rsid w:val="00F87455"/>
    <w:rsid w:val="00F874AD"/>
    <w:rsid w:val="00F879FB"/>
    <w:rsid w:val="00F87DA1"/>
    <w:rsid w:val="00F9090E"/>
    <w:rsid w:val="00F909F6"/>
    <w:rsid w:val="00F90F20"/>
    <w:rsid w:val="00F91083"/>
    <w:rsid w:val="00F916E2"/>
    <w:rsid w:val="00F9197D"/>
    <w:rsid w:val="00F919AA"/>
    <w:rsid w:val="00F91ED5"/>
    <w:rsid w:val="00F9214F"/>
    <w:rsid w:val="00F92282"/>
    <w:rsid w:val="00F92348"/>
    <w:rsid w:val="00F92651"/>
    <w:rsid w:val="00F92742"/>
    <w:rsid w:val="00F92AD5"/>
    <w:rsid w:val="00F92BF0"/>
    <w:rsid w:val="00F92F73"/>
    <w:rsid w:val="00F93516"/>
    <w:rsid w:val="00F93603"/>
    <w:rsid w:val="00F93CA2"/>
    <w:rsid w:val="00F93D1F"/>
    <w:rsid w:val="00F9403B"/>
    <w:rsid w:val="00F94C27"/>
    <w:rsid w:val="00F94C59"/>
    <w:rsid w:val="00F94F44"/>
    <w:rsid w:val="00F956BD"/>
    <w:rsid w:val="00F95BFC"/>
    <w:rsid w:val="00F961D5"/>
    <w:rsid w:val="00F96200"/>
    <w:rsid w:val="00F9628E"/>
    <w:rsid w:val="00F967E8"/>
    <w:rsid w:val="00F96D7E"/>
    <w:rsid w:val="00F9720A"/>
    <w:rsid w:val="00F97269"/>
    <w:rsid w:val="00F97594"/>
    <w:rsid w:val="00F97A81"/>
    <w:rsid w:val="00F97F10"/>
    <w:rsid w:val="00FA00BB"/>
    <w:rsid w:val="00FA020A"/>
    <w:rsid w:val="00FA034B"/>
    <w:rsid w:val="00FA06CC"/>
    <w:rsid w:val="00FA0774"/>
    <w:rsid w:val="00FA0DB6"/>
    <w:rsid w:val="00FA1361"/>
    <w:rsid w:val="00FA160A"/>
    <w:rsid w:val="00FA1927"/>
    <w:rsid w:val="00FA1BE1"/>
    <w:rsid w:val="00FA1C6E"/>
    <w:rsid w:val="00FA1CA9"/>
    <w:rsid w:val="00FA2153"/>
    <w:rsid w:val="00FA215D"/>
    <w:rsid w:val="00FA2228"/>
    <w:rsid w:val="00FA2643"/>
    <w:rsid w:val="00FA287E"/>
    <w:rsid w:val="00FA291C"/>
    <w:rsid w:val="00FA2D09"/>
    <w:rsid w:val="00FA2DB2"/>
    <w:rsid w:val="00FA2FAB"/>
    <w:rsid w:val="00FA2FCA"/>
    <w:rsid w:val="00FA3949"/>
    <w:rsid w:val="00FA430D"/>
    <w:rsid w:val="00FA4754"/>
    <w:rsid w:val="00FA4D52"/>
    <w:rsid w:val="00FA520C"/>
    <w:rsid w:val="00FA5253"/>
    <w:rsid w:val="00FA538F"/>
    <w:rsid w:val="00FA543C"/>
    <w:rsid w:val="00FA5A2F"/>
    <w:rsid w:val="00FA5BFD"/>
    <w:rsid w:val="00FA5C4E"/>
    <w:rsid w:val="00FA5F59"/>
    <w:rsid w:val="00FA60B5"/>
    <w:rsid w:val="00FA636B"/>
    <w:rsid w:val="00FA67DF"/>
    <w:rsid w:val="00FA6811"/>
    <w:rsid w:val="00FA6A5F"/>
    <w:rsid w:val="00FA6C2E"/>
    <w:rsid w:val="00FA72A3"/>
    <w:rsid w:val="00FA7379"/>
    <w:rsid w:val="00FA76F6"/>
    <w:rsid w:val="00FA777F"/>
    <w:rsid w:val="00FA7DDA"/>
    <w:rsid w:val="00FA7E90"/>
    <w:rsid w:val="00FB004B"/>
    <w:rsid w:val="00FB0589"/>
    <w:rsid w:val="00FB0A8B"/>
    <w:rsid w:val="00FB1003"/>
    <w:rsid w:val="00FB14F1"/>
    <w:rsid w:val="00FB18D9"/>
    <w:rsid w:val="00FB1A8A"/>
    <w:rsid w:val="00FB2077"/>
    <w:rsid w:val="00FB2CC8"/>
    <w:rsid w:val="00FB3096"/>
    <w:rsid w:val="00FB3A1F"/>
    <w:rsid w:val="00FB3AF5"/>
    <w:rsid w:val="00FB3C69"/>
    <w:rsid w:val="00FB3D2F"/>
    <w:rsid w:val="00FB3E6C"/>
    <w:rsid w:val="00FB45F1"/>
    <w:rsid w:val="00FB4DA4"/>
    <w:rsid w:val="00FB4DAF"/>
    <w:rsid w:val="00FB4FDA"/>
    <w:rsid w:val="00FB5278"/>
    <w:rsid w:val="00FB5324"/>
    <w:rsid w:val="00FB5A28"/>
    <w:rsid w:val="00FB62D4"/>
    <w:rsid w:val="00FB66CC"/>
    <w:rsid w:val="00FB68DA"/>
    <w:rsid w:val="00FB7FD1"/>
    <w:rsid w:val="00FC0631"/>
    <w:rsid w:val="00FC08AE"/>
    <w:rsid w:val="00FC08BF"/>
    <w:rsid w:val="00FC0ED5"/>
    <w:rsid w:val="00FC1515"/>
    <w:rsid w:val="00FC1ABA"/>
    <w:rsid w:val="00FC1EAF"/>
    <w:rsid w:val="00FC26B4"/>
    <w:rsid w:val="00FC292C"/>
    <w:rsid w:val="00FC2DA7"/>
    <w:rsid w:val="00FC2E3B"/>
    <w:rsid w:val="00FC2F12"/>
    <w:rsid w:val="00FC3875"/>
    <w:rsid w:val="00FC3E21"/>
    <w:rsid w:val="00FC3EAC"/>
    <w:rsid w:val="00FC44B3"/>
    <w:rsid w:val="00FC4593"/>
    <w:rsid w:val="00FC4664"/>
    <w:rsid w:val="00FC4DC0"/>
    <w:rsid w:val="00FC5037"/>
    <w:rsid w:val="00FC5447"/>
    <w:rsid w:val="00FC59EB"/>
    <w:rsid w:val="00FC5E47"/>
    <w:rsid w:val="00FC62B7"/>
    <w:rsid w:val="00FC6A3C"/>
    <w:rsid w:val="00FC6B19"/>
    <w:rsid w:val="00FC6E66"/>
    <w:rsid w:val="00FC7512"/>
    <w:rsid w:val="00FC75C7"/>
    <w:rsid w:val="00FC760A"/>
    <w:rsid w:val="00FC77D8"/>
    <w:rsid w:val="00FC7B9C"/>
    <w:rsid w:val="00FC7E72"/>
    <w:rsid w:val="00FC7F7C"/>
    <w:rsid w:val="00FD0318"/>
    <w:rsid w:val="00FD0447"/>
    <w:rsid w:val="00FD0512"/>
    <w:rsid w:val="00FD0637"/>
    <w:rsid w:val="00FD0876"/>
    <w:rsid w:val="00FD097A"/>
    <w:rsid w:val="00FD0D95"/>
    <w:rsid w:val="00FD0E8E"/>
    <w:rsid w:val="00FD150B"/>
    <w:rsid w:val="00FD1D6E"/>
    <w:rsid w:val="00FD2244"/>
    <w:rsid w:val="00FD27F5"/>
    <w:rsid w:val="00FD2C41"/>
    <w:rsid w:val="00FD2EBC"/>
    <w:rsid w:val="00FD3480"/>
    <w:rsid w:val="00FD34AC"/>
    <w:rsid w:val="00FD3700"/>
    <w:rsid w:val="00FD38E0"/>
    <w:rsid w:val="00FD3D18"/>
    <w:rsid w:val="00FD4946"/>
    <w:rsid w:val="00FD4C58"/>
    <w:rsid w:val="00FD4FE6"/>
    <w:rsid w:val="00FD51C2"/>
    <w:rsid w:val="00FD5C07"/>
    <w:rsid w:val="00FD5D88"/>
    <w:rsid w:val="00FD6039"/>
    <w:rsid w:val="00FD61E8"/>
    <w:rsid w:val="00FD6D34"/>
    <w:rsid w:val="00FD6D5A"/>
    <w:rsid w:val="00FD6F65"/>
    <w:rsid w:val="00FD7676"/>
    <w:rsid w:val="00FE0A8B"/>
    <w:rsid w:val="00FE1007"/>
    <w:rsid w:val="00FE1D08"/>
    <w:rsid w:val="00FE1DE8"/>
    <w:rsid w:val="00FE1FA7"/>
    <w:rsid w:val="00FE23A4"/>
    <w:rsid w:val="00FE28A1"/>
    <w:rsid w:val="00FE2C11"/>
    <w:rsid w:val="00FE2C2D"/>
    <w:rsid w:val="00FE34A9"/>
    <w:rsid w:val="00FE3B62"/>
    <w:rsid w:val="00FE3C26"/>
    <w:rsid w:val="00FE42C9"/>
    <w:rsid w:val="00FE4715"/>
    <w:rsid w:val="00FE4A43"/>
    <w:rsid w:val="00FE4FC9"/>
    <w:rsid w:val="00FE513A"/>
    <w:rsid w:val="00FE55CD"/>
    <w:rsid w:val="00FE65E9"/>
    <w:rsid w:val="00FE674A"/>
    <w:rsid w:val="00FE6A7A"/>
    <w:rsid w:val="00FE6A7E"/>
    <w:rsid w:val="00FE6ABD"/>
    <w:rsid w:val="00FE6B7E"/>
    <w:rsid w:val="00FE791A"/>
    <w:rsid w:val="00FF0483"/>
    <w:rsid w:val="00FF0553"/>
    <w:rsid w:val="00FF05A3"/>
    <w:rsid w:val="00FF08B6"/>
    <w:rsid w:val="00FF0FD4"/>
    <w:rsid w:val="00FF1B9E"/>
    <w:rsid w:val="00FF2804"/>
    <w:rsid w:val="00FF28E5"/>
    <w:rsid w:val="00FF294B"/>
    <w:rsid w:val="00FF2B0A"/>
    <w:rsid w:val="00FF2B5D"/>
    <w:rsid w:val="00FF2DD1"/>
    <w:rsid w:val="00FF2F70"/>
    <w:rsid w:val="00FF3064"/>
    <w:rsid w:val="00FF329A"/>
    <w:rsid w:val="00FF3389"/>
    <w:rsid w:val="00FF34F6"/>
    <w:rsid w:val="00FF38D5"/>
    <w:rsid w:val="00FF39C7"/>
    <w:rsid w:val="00FF3B86"/>
    <w:rsid w:val="00FF3F0E"/>
    <w:rsid w:val="00FF3F69"/>
    <w:rsid w:val="00FF4135"/>
    <w:rsid w:val="00FF4209"/>
    <w:rsid w:val="00FF49A5"/>
    <w:rsid w:val="00FF4B0D"/>
    <w:rsid w:val="00FF4C60"/>
    <w:rsid w:val="00FF57BC"/>
    <w:rsid w:val="00FF60E6"/>
    <w:rsid w:val="00FF63CD"/>
    <w:rsid w:val="00FF66A3"/>
    <w:rsid w:val="00FF6770"/>
    <w:rsid w:val="00FF6A3B"/>
    <w:rsid w:val="00FF6B7C"/>
    <w:rsid w:val="00FF6BC4"/>
    <w:rsid w:val="00FF6FDB"/>
    <w:rsid w:val="00FF703A"/>
    <w:rsid w:val="00FF7292"/>
    <w:rsid w:val="00FF7405"/>
    <w:rsid w:val="00FF7BC2"/>
    <w:rsid w:val="5690B572"/>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1274"/>
  <w15:chartTrackingRefBased/>
  <w15:docId w15:val="{A7A4480F-AE6D-435E-B15D-D613BD72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00" w:themeColor="text1"/>
        <w:sz w:val="24"/>
        <w:szCs w:val="24"/>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731F4"/>
    <w:pPr>
      <w:jc w:val="both"/>
    </w:pPr>
  </w:style>
  <w:style w:type="paragraph" w:styleId="Nadpis1">
    <w:name w:val="heading 1"/>
    <w:basedOn w:val="Normln"/>
    <w:next w:val="Normln"/>
    <w:link w:val="Nadpis1Char"/>
    <w:uiPriority w:val="9"/>
    <w:qFormat/>
    <w:rsid w:val="008C122F"/>
    <w:pPr>
      <w:keepNext/>
      <w:keepLines/>
      <w:numPr>
        <w:numId w:val="2"/>
      </w:numPr>
      <w:spacing w:before="240" w:after="120"/>
      <w:ind w:left="2629"/>
      <w:jc w:val="center"/>
      <w:outlineLvl w:val="0"/>
    </w:pPr>
    <w:rPr>
      <w:rFonts w:eastAsiaTheme="majorEastAsia"/>
      <w:b/>
    </w:rPr>
  </w:style>
  <w:style w:type="paragraph" w:styleId="Nadpis2">
    <w:name w:val="heading 2"/>
    <w:basedOn w:val="Nadpis3"/>
    <w:next w:val="Normln"/>
    <w:link w:val="Nadpis2Char"/>
    <w:uiPriority w:val="9"/>
    <w:unhideWhenUsed/>
    <w:qFormat/>
    <w:rsid w:val="00530FAB"/>
    <w:pPr>
      <w:numPr>
        <w:numId w:val="18"/>
      </w:numPr>
      <w:spacing w:before="120"/>
      <w:ind w:left="0" w:firstLine="0"/>
      <w:outlineLvl w:val="1"/>
    </w:pPr>
    <w:rPr>
      <w:i/>
      <w:color w:val="AF1953"/>
    </w:rPr>
  </w:style>
  <w:style w:type="paragraph" w:styleId="Nadpis3">
    <w:name w:val="heading 3"/>
    <w:basedOn w:val="Odstavecseseznamem"/>
    <w:next w:val="Normln"/>
    <w:link w:val="Nadpis3Char"/>
    <w:uiPriority w:val="9"/>
    <w:unhideWhenUsed/>
    <w:qFormat/>
    <w:rsid w:val="004F79C1"/>
    <w:pPr>
      <w:numPr>
        <w:ilvl w:val="0"/>
        <w:numId w:val="0"/>
      </w:numPr>
      <w:spacing w:before="240"/>
      <w:outlineLvl w:val="2"/>
    </w:pPr>
    <w:rPr>
      <w:b/>
    </w:rPr>
  </w:style>
  <w:style w:type="paragraph" w:styleId="Nadpis4">
    <w:name w:val="heading 4"/>
    <w:basedOn w:val="Normln"/>
    <w:next w:val="Normln"/>
    <w:link w:val="Nadpis4Char"/>
    <w:uiPriority w:val="9"/>
    <w:unhideWhenUsed/>
    <w:qFormat/>
    <w:rsid w:val="00362B72"/>
    <w:pPr>
      <w:keepNext/>
      <w:keepLines/>
      <w:spacing w:before="40" w:after="0"/>
      <w:outlineLvl w:val="3"/>
    </w:pPr>
    <w:rPr>
      <w:rFonts w:asciiTheme="majorHAnsi" w:eastAsiaTheme="majorEastAsia" w:hAnsiTheme="majorHAnsi" w:cstheme="majorBidi"/>
      <w:i/>
      <w:iCs/>
      <w:color w:val="228578"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Char">
    <w:name w:val="Základní Char"/>
    <w:basedOn w:val="Standardnpsmoodstavce"/>
    <w:link w:val="Zkladn"/>
    <w:locked/>
    <w:rsid w:val="00214123"/>
    <w:rPr>
      <w:sz w:val="24"/>
      <w:lang w:eastAsia="cs-CZ"/>
    </w:rPr>
  </w:style>
  <w:style w:type="paragraph" w:customStyle="1" w:styleId="Zkladn">
    <w:name w:val="Základní"/>
    <w:basedOn w:val="Normln"/>
    <w:link w:val="ZkladnChar"/>
    <w:qFormat/>
    <w:rsid w:val="00214123"/>
    <w:pPr>
      <w:spacing w:before="120" w:after="180" w:line="264" w:lineRule="auto"/>
    </w:pPr>
    <w:rPr>
      <w:lang w:eastAsia="cs-CZ"/>
    </w:rPr>
  </w:style>
  <w:style w:type="paragraph" w:styleId="Odstavecseseznamem">
    <w:name w:val="List Paragraph"/>
    <w:aliases w:val="Odrážka v KP,Akapit z listą1,Dot pt,F5 List Paragraph,Kolorowa lista — akcent 11,List Paragraph (Czech Tourism),List Paragraph Char Char Char,List Paragraph à moi,List Paragraph1,List Paragraph_0,Nad,Nadpis pro KZ,No Spacing1,2,Nad1"/>
    <w:basedOn w:val="Normln"/>
    <w:link w:val="OdstavecseseznamemChar"/>
    <w:uiPriority w:val="34"/>
    <w:qFormat/>
    <w:rsid w:val="008A6550"/>
    <w:pPr>
      <w:numPr>
        <w:ilvl w:val="1"/>
        <w:numId w:val="2"/>
      </w:numPr>
      <w:spacing w:after="120" w:line="240" w:lineRule="auto"/>
    </w:pPr>
    <w:rPr>
      <w:rFonts w:asciiTheme="minorHAnsi" w:eastAsia="Times New Roman" w:hAnsiTheme="minorHAnsi"/>
      <w:lang w:eastAsia="cs-CZ"/>
    </w:rPr>
  </w:style>
  <w:style w:type="character" w:customStyle="1" w:styleId="OdstavecseseznamemChar">
    <w:name w:val="Odstavec se seznamem Char"/>
    <w:aliases w:val="Odrážka v KP Char,Akapit z listą1 Char,Dot pt Char,F5 List Paragraph Char,Kolorowa lista — akcent 11 Char,List Paragraph (Czech Tourism) Char,List Paragraph Char Char Char Char,List Paragraph à moi Char,List Paragraph1 Char"/>
    <w:link w:val="Odstavecseseznamem"/>
    <w:uiPriority w:val="34"/>
    <w:qFormat/>
    <w:rsid w:val="008A6550"/>
    <w:rPr>
      <w:rFonts w:asciiTheme="minorHAnsi" w:eastAsia="Times New Roman" w:hAnsiTheme="minorHAnsi"/>
      <w:lang w:eastAsia="cs-CZ"/>
    </w:rPr>
  </w:style>
  <w:style w:type="paragraph" w:customStyle="1" w:styleId="NormlnKZ">
    <w:name w:val="Normální KZ"/>
    <w:basedOn w:val="Normln"/>
    <w:rsid w:val="00214123"/>
    <w:pPr>
      <w:spacing w:after="120" w:line="240" w:lineRule="auto"/>
      <w:ind w:firstLine="425"/>
    </w:pPr>
    <w:rPr>
      <w:rFonts w:eastAsia="Times New Roman" w:cs="Times New Roman"/>
      <w:lang w:eastAsia="cs-CZ"/>
    </w:rPr>
  </w:style>
  <w:style w:type="character" w:customStyle="1" w:styleId="A4">
    <w:name w:val="A4"/>
    <w:uiPriority w:val="99"/>
    <w:rsid w:val="00214123"/>
    <w:rPr>
      <w:color w:val="000000"/>
      <w:sz w:val="60"/>
      <w:szCs w:val="60"/>
    </w:rPr>
  </w:style>
  <w:style w:type="character" w:styleId="Odkaznakoment">
    <w:name w:val="annotation reference"/>
    <w:basedOn w:val="Standardnpsmoodstavce"/>
    <w:uiPriority w:val="99"/>
    <w:semiHidden/>
    <w:unhideWhenUsed/>
    <w:rsid w:val="00214123"/>
    <w:rPr>
      <w:sz w:val="16"/>
      <w:szCs w:val="16"/>
    </w:rPr>
  </w:style>
  <w:style w:type="paragraph" w:styleId="Textkomente">
    <w:name w:val="annotation text"/>
    <w:basedOn w:val="Normln"/>
    <w:link w:val="TextkomenteChar"/>
    <w:uiPriority w:val="99"/>
    <w:unhideWhenUsed/>
    <w:rsid w:val="00214123"/>
    <w:pPr>
      <w:spacing w:line="240" w:lineRule="auto"/>
    </w:pPr>
    <w:rPr>
      <w:sz w:val="20"/>
      <w:szCs w:val="20"/>
    </w:rPr>
  </w:style>
  <w:style w:type="character" w:customStyle="1" w:styleId="TextkomenteChar">
    <w:name w:val="Text komentáře Char"/>
    <w:basedOn w:val="Standardnpsmoodstavce"/>
    <w:link w:val="Textkomente"/>
    <w:uiPriority w:val="99"/>
    <w:rsid w:val="00214123"/>
    <w:rPr>
      <w:sz w:val="20"/>
      <w:szCs w:val="20"/>
    </w:rPr>
  </w:style>
  <w:style w:type="paragraph" w:styleId="Textbubliny">
    <w:name w:val="Balloon Text"/>
    <w:basedOn w:val="Normln"/>
    <w:link w:val="TextbublinyChar"/>
    <w:uiPriority w:val="99"/>
    <w:semiHidden/>
    <w:unhideWhenUsed/>
    <w:rsid w:val="0021412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14123"/>
    <w:rPr>
      <w:rFonts w:ascii="Segoe UI" w:hAnsi="Segoe UI" w:cs="Segoe UI"/>
      <w:sz w:val="18"/>
      <w:szCs w:val="18"/>
    </w:rPr>
  </w:style>
  <w:style w:type="character" w:customStyle="1" w:styleId="Nadpis2Char">
    <w:name w:val="Nadpis 2 Char"/>
    <w:basedOn w:val="Standardnpsmoodstavce"/>
    <w:link w:val="Nadpis2"/>
    <w:uiPriority w:val="9"/>
    <w:rsid w:val="00530FAB"/>
    <w:rPr>
      <w:rFonts w:asciiTheme="minorHAnsi" w:eastAsia="Times New Roman" w:hAnsiTheme="minorHAnsi"/>
      <w:b/>
      <w:i/>
      <w:color w:val="AF1953"/>
      <w:lang w:eastAsia="cs-CZ"/>
    </w:rPr>
  </w:style>
  <w:style w:type="paragraph" w:customStyle="1" w:styleId="ACpZkladntext">
    <w:name w:val="ACp Základní text"/>
    <w:basedOn w:val="KP-normlntext"/>
    <w:qFormat/>
    <w:rsid w:val="00960D1A"/>
  </w:style>
  <w:style w:type="paragraph" w:styleId="Textpoznpodarou">
    <w:name w:val="footnote text"/>
    <w:aliases w:val="pozn. pod čarou,Schriftart: 9 pt,Schriftart: 10 pt,Schriftart: 8 pt,Podrozdział,Footnote,Podrozdzia3,Text poznámky pod čiarou 007,Fußnotentextf,Geneva 9,Font: Geneva 9,Boston 10,f,Footnote Text Char,Char1,Char,Text pozn. pod čarou1"/>
    <w:basedOn w:val="Normln"/>
    <w:link w:val="TextpoznpodarouChar"/>
    <w:uiPriority w:val="99"/>
    <w:unhideWhenUsed/>
    <w:qFormat/>
    <w:rsid w:val="00214123"/>
    <w:pPr>
      <w:spacing w:after="0" w:line="240" w:lineRule="auto"/>
    </w:pPr>
    <w:rPr>
      <w:rFonts w:eastAsia="Times New Roman" w:cs="Times New Roman"/>
      <w:sz w:val="20"/>
      <w:szCs w:val="20"/>
      <w:lang w:eastAsia="cs-CZ"/>
    </w:rPr>
  </w:style>
  <w:style w:type="character" w:customStyle="1" w:styleId="TextpoznpodarouChar">
    <w:name w:val="Text pozn. pod čarou Char"/>
    <w:aliases w:val="pozn. pod čarou Char,Schriftart: 9 pt Char,Schriftart: 10 pt Char,Schriftart: 8 pt Char,Podrozdział Char,Footnote Char,Podrozdzia3 Char,Text poznámky pod čiarou 007 Char,Fußnotentextf Char,Geneva 9 Char,Font: Geneva 9 Char"/>
    <w:basedOn w:val="Standardnpsmoodstavce"/>
    <w:link w:val="Textpoznpodarou"/>
    <w:uiPriority w:val="99"/>
    <w:rsid w:val="00214123"/>
    <w:rPr>
      <w:rFonts w:ascii="Calibri" w:eastAsia="Times New Roman" w:hAnsi="Calibri" w:cs="Times New Roman"/>
      <w:color w:val="000000" w:themeColor="text1"/>
      <w:sz w:val="20"/>
      <w:szCs w:val="20"/>
      <w:lang w:eastAsia="cs-CZ"/>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12 b.,Zúžené o ...,fr"/>
    <w:basedOn w:val="Standardnpsmoodstavce"/>
    <w:uiPriority w:val="99"/>
    <w:unhideWhenUsed/>
    <w:qFormat/>
    <w:rsid w:val="00214123"/>
    <w:rPr>
      <w:vertAlign w:val="superscript"/>
    </w:rPr>
  </w:style>
  <w:style w:type="character" w:customStyle="1" w:styleId="Nadpis1Char">
    <w:name w:val="Nadpis 1 Char"/>
    <w:basedOn w:val="Standardnpsmoodstavce"/>
    <w:link w:val="Nadpis1"/>
    <w:uiPriority w:val="9"/>
    <w:rsid w:val="008C122F"/>
    <w:rPr>
      <w:rFonts w:eastAsiaTheme="majorEastAsia"/>
      <w:b/>
    </w:rPr>
  </w:style>
  <w:style w:type="paragraph" w:styleId="Zhlav">
    <w:name w:val="header"/>
    <w:basedOn w:val="Normln"/>
    <w:link w:val="ZhlavChar"/>
    <w:uiPriority w:val="99"/>
    <w:unhideWhenUsed/>
    <w:rsid w:val="003D6DC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D6DCB"/>
    <w:rPr>
      <w:sz w:val="24"/>
    </w:rPr>
  </w:style>
  <w:style w:type="paragraph" w:styleId="Zpat">
    <w:name w:val="footer"/>
    <w:basedOn w:val="Normln"/>
    <w:link w:val="ZpatChar"/>
    <w:uiPriority w:val="99"/>
    <w:unhideWhenUsed/>
    <w:rsid w:val="003D6DCB"/>
    <w:pPr>
      <w:tabs>
        <w:tab w:val="center" w:pos="4536"/>
        <w:tab w:val="right" w:pos="9072"/>
      </w:tabs>
      <w:spacing w:after="0" w:line="240" w:lineRule="auto"/>
    </w:pPr>
  </w:style>
  <w:style w:type="character" w:customStyle="1" w:styleId="ZpatChar">
    <w:name w:val="Zápatí Char"/>
    <w:basedOn w:val="Standardnpsmoodstavce"/>
    <w:link w:val="Zpat"/>
    <w:uiPriority w:val="99"/>
    <w:rsid w:val="003D6DCB"/>
    <w:rPr>
      <w:sz w:val="24"/>
    </w:rPr>
  </w:style>
  <w:style w:type="paragraph" w:styleId="Pedmtkomente">
    <w:name w:val="annotation subject"/>
    <w:basedOn w:val="Textkomente"/>
    <w:next w:val="Textkomente"/>
    <w:link w:val="PedmtkomenteChar"/>
    <w:uiPriority w:val="99"/>
    <w:semiHidden/>
    <w:unhideWhenUsed/>
    <w:rsid w:val="003D6DCB"/>
    <w:rPr>
      <w:b/>
      <w:bCs/>
    </w:rPr>
  </w:style>
  <w:style w:type="character" w:customStyle="1" w:styleId="PedmtkomenteChar">
    <w:name w:val="Předmět komentáře Char"/>
    <w:basedOn w:val="TextkomenteChar"/>
    <w:link w:val="Pedmtkomente"/>
    <w:uiPriority w:val="99"/>
    <w:semiHidden/>
    <w:rsid w:val="003D6DCB"/>
    <w:rPr>
      <w:b/>
      <w:bCs/>
      <w:sz w:val="20"/>
      <w:szCs w:val="20"/>
    </w:rPr>
  </w:style>
  <w:style w:type="paragraph" w:styleId="Revize">
    <w:name w:val="Revision"/>
    <w:hidden/>
    <w:uiPriority w:val="99"/>
    <w:semiHidden/>
    <w:rsid w:val="00B3120C"/>
    <w:pPr>
      <w:spacing w:after="0" w:line="240" w:lineRule="auto"/>
    </w:pPr>
  </w:style>
  <w:style w:type="paragraph" w:customStyle="1" w:styleId="Odrkyvtextunemazat">
    <w:name w:val="Odrážky v textu_nemazat!"/>
    <w:basedOn w:val="Normln"/>
    <w:rsid w:val="00AC0DE9"/>
    <w:pPr>
      <w:numPr>
        <w:numId w:val="1"/>
      </w:numPr>
      <w:spacing w:before="120" w:after="200" w:line="240" w:lineRule="auto"/>
      <w:contextualSpacing/>
    </w:pPr>
    <w:rPr>
      <w:rFonts w:eastAsia="Times New Roman" w:cs="Times New Roman"/>
      <w:lang w:eastAsia="cs-CZ"/>
    </w:rPr>
  </w:style>
  <w:style w:type="character" w:customStyle="1" w:styleId="ui-provider">
    <w:name w:val="ui-provider"/>
    <w:basedOn w:val="Standardnpsmoodstavce"/>
    <w:rsid w:val="000B4DAF"/>
  </w:style>
  <w:style w:type="paragraph" w:customStyle="1" w:styleId="Default">
    <w:name w:val="Default"/>
    <w:rsid w:val="00C90D00"/>
    <w:pPr>
      <w:autoSpaceDE w:val="0"/>
      <w:autoSpaceDN w:val="0"/>
      <w:adjustRightInd w:val="0"/>
      <w:spacing w:after="0" w:line="240" w:lineRule="auto"/>
    </w:pPr>
    <w:rPr>
      <w:rFonts w:cs="Calibri"/>
      <w:color w:val="000000"/>
    </w:rPr>
  </w:style>
  <w:style w:type="paragraph" w:customStyle="1" w:styleId="commentcontentpara">
    <w:name w:val="commentcontentpara"/>
    <w:basedOn w:val="Normln"/>
    <w:rsid w:val="00C90D00"/>
    <w:pPr>
      <w:spacing w:before="100" w:beforeAutospacing="1" w:after="100" w:afterAutospacing="1" w:line="240" w:lineRule="auto"/>
      <w:jc w:val="left"/>
    </w:pPr>
    <w:rPr>
      <w:rFonts w:ascii="Times New Roman" w:eastAsia="Times New Roman" w:hAnsi="Times New Roman" w:cs="Times New Roman"/>
      <w:lang w:eastAsia="cs-CZ"/>
    </w:rPr>
  </w:style>
  <w:style w:type="paragraph" w:styleId="Normlnweb">
    <w:name w:val="Normal (Web)"/>
    <w:basedOn w:val="Normln"/>
    <w:uiPriority w:val="99"/>
    <w:unhideWhenUsed/>
    <w:rsid w:val="00C90D00"/>
    <w:pPr>
      <w:spacing w:before="100" w:beforeAutospacing="1" w:after="100" w:afterAutospacing="1" w:line="240" w:lineRule="auto"/>
      <w:jc w:val="left"/>
    </w:pPr>
    <w:rPr>
      <w:rFonts w:ascii="Times New Roman" w:eastAsiaTheme="minorEastAsia" w:hAnsi="Times New Roman" w:cs="Times New Roman"/>
      <w:lang w:eastAsia="cs-CZ"/>
    </w:rPr>
  </w:style>
  <w:style w:type="table" w:styleId="Mkatabulky">
    <w:name w:val="Table Grid"/>
    <w:basedOn w:val="Normlntabulka"/>
    <w:uiPriority w:val="39"/>
    <w:rsid w:val="00C9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5"/>
    <w:unhideWhenUsed/>
    <w:qFormat/>
    <w:rsid w:val="00C90D00"/>
    <w:pPr>
      <w:spacing w:after="200" w:line="240" w:lineRule="auto"/>
    </w:pPr>
    <w:rPr>
      <w:i/>
      <w:iCs/>
      <w:color w:val="44546A" w:themeColor="text2"/>
      <w:sz w:val="18"/>
      <w:szCs w:val="18"/>
    </w:rPr>
  </w:style>
  <w:style w:type="paragraph" w:customStyle="1" w:styleId="KP-normlntext">
    <w:name w:val="KP-normální text"/>
    <w:basedOn w:val="Odstavecseseznamem"/>
    <w:link w:val="KP-normlntextChar"/>
    <w:qFormat/>
    <w:rsid w:val="0015524F"/>
    <w:pPr>
      <w:ind w:left="567" w:hanging="567"/>
    </w:pPr>
  </w:style>
  <w:style w:type="character" w:customStyle="1" w:styleId="KP-normlntextChar">
    <w:name w:val="KP-normální text Char"/>
    <w:link w:val="KP-normlntext"/>
    <w:rsid w:val="0069768C"/>
    <w:rPr>
      <w:rFonts w:asciiTheme="minorHAnsi" w:eastAsia="Times New Roman" w:hAnsiTheme="minorHAnsi"/>
      <w:lang w:eastAsia="cs-CZ"/>
    </w:rPr>
  </w:style>
  <w:style w:type="character" w:styleId="Siln">
    <w:name w:val="Strong"/>
    <w:basedOn w:val="Standardnpsmoodstavce"/>
    <w:uiPriority w:val="22"/>
    <w:qFormat/>
    <w:rsid w:val="00795201"/>
    <w:rPr>
      <w:b/>
      <w:bCs/>
    </w:rPr>
  </w:style>
  <w:style w:type="numbering" w:customStyle="1" w:styleId="Styl1">
    <w:name w:val="Styl1"/>
    <w:uiPriority w:val="99"/>
    <w:rsid w:val="009A0760"/>
    <w:pPr>
      <w:numPr>
        <w:numId w:val="3"/>
      </w:numPr>
    </w:pPr>
  </w:style>
  <w:style w:type="character" w:styleId="Hypertextovodkaz">
    <w:name w:val="Hyperlink"/>
    <w:basedOn w:val="Standardnpsmoodstavce"/>
    <w:uiPriority w:val="99"/>
    <w:unhideWhenUsed/>
    <w:rsid w:val="006E7F61"/>
    <w:rPr>
      <w:color w:val="0000FF"/>
      <w:u w:val="single"/>
    </w:rPr>
  </w:style>
  <w:style w:type="character" w:styleId="Sledovanodkaz">
    <w:name w:val="FollowedHyperlink"/>
    <w:basedOn w:val="Standardnpsmoodstavce"/>
    <w:uiPriority w:val="99"/>
    <w:semiHidden/>
    <w:unhideWhenUsed/>
    <w:rsid w:val="008D3FEC"/>
    <w:rPr>
      <w:color w:val="954F72" w:themeColor="followedHyperlink"/>
      <w:u w:val="single"/>
    </w:rPr>
  </w:style>
  <w:style w:type="paragraph" w:customStyle="1" w:styleId="Popistabulky">
    <w:name w:val="Popis tabulky"/>
    <w:basedOn w:val="Normln"/>
    <w:link w:val="PopistabulkyChar"/>
    <w:qFormat/>
    <w:rsid w:val="00DD66CF"/>
    <w:pPr>
      <w:spacing w:after="120" w:line="240" w:lineRule="auto"/>
    </w:pPr>
    <w:rPr>
      <w:rFonts w:eastAsia="Times New Roman" w:cs="Times New Roman"/>
      <w:i/>
      <w:color w:val="auto"/>
      <w:sz w:val="20"/>
      <w:szCs w:val="20"/>
      <w:lang w:eastAsia="cs-CZ"/>
    </w:rPr>
  </w:style>
  <w:style w:type="character" w:customStyle="1" w:styleId="PopistabulkyChar">
    <w:name w:val="Popis tabulky Char"/>
    <w:basedOn w:val="Standardnpsmoodstavce"/>
    <w:link w:val="Popistabulky"/>
    <w:rsid w:val="00DD66CF"/>
    <w:rPr>
      <w:rFonts w:eastAsia="Times New Roman" w:cs="Times New Roman"/>
      <w:i/>
      <w:color w:val="auto"/>
      <w:sz w:val="20"/>
      <w:szCs w:val="20"/>
      <w:lang w:eastAsia="cs-CZ"/>
    </w:rPr>
  </w:style>
  <w:style w:type="character" w:customStyle="1" w:styleId="Nadpis3Char">
    <w:name w:val="Nadpis 3 Char"/>
    <w:basedOn w:val="Standardnpsmoodstavce"/>
    <w:link w:val="Nadpis3"/>
    <w:uiPriority w:val="9"/>
    <w:rsid w:val="004F79C1"/>
    <w:rPr>
      <w:rFonts w:asciiTheme="minorHAnsi" w:eastAsia="Times New Roman" w:hAnsiTheme="minorHAnsi"/>
      <w:b/>
      <w:lang w:eastAsia="cs-CZ"/>
    </w:rPr>
  </w:style>
  <w:style w:type="character" w:customStyle="1" w:styleId="Nadpis4Char">
    <w:name w:val="Nadpis 4 Char"/>
    <w:basedOn w:val="Standardnpsmoodstavce"/>
    <w:link w:val="Nadpis4"/>
    <w:uiPriority w:val="9"/>
    <w:rsid w:val="00362B72"/>
    <w:rPr>
      <w:rFonts w:asciiTheme="majorHAnsi" w:eastAsiaTheme="majorEastAsia" w:hAnsiTheme="majorHAnsi" w:cstheme="majorBidi"/>
      <w:i/>
      <w:iCs/>
      <w:color w:val="228578" w:themeColor="accent1" w:themeShade="BF"/>
    </w:rPr>
  </w:style>
  <w:style w:type="character" w:customStyle="1" w:styleId="A1">
    <w:name w:val="A1"/>
    <w:uiPriority w:val="99"/>
    <w:rsid w:val="001E7E5A"/>
    <w:rPr>
      <w:color w:val="000000"/>
      <w:sz w:val="28"/>
      <w:szCs w:val="28"/>
    </w:rPr>
  </w:style>
  <w:style w:type="paragraph" w:customStyle="1" w:styleId="l4">
    <w:name w:val="l4"/>
    <w:basedOn w:val="Normln"/>
    <w:rsid w:val="00EE17CD"/>
    <w:pPr>
      <w:spacing w:before="100" w:beforeAutospacing="1" w:after="100" w:afterAutospacing="1" w:line="240" w:lineRule="auto"/>
      <w:jc w:val="left"/>
    </w:pPr>
    <w:rPr>
      <w:rFonts w:ascii="Times New Roman" w:eastAsia="Times New Roman" w:hAnsi="Times New Roman" w:cs="Times New Roman"/>
      <w:color w:val="auto"/>
      <w:lang w:eastAsia="cs-CZ"/>
    </w:rPr>
  </w:style>
  <w:style w:type="paragraph" w:customStyle="1" w:styleId="tabulka-tlo">
    <w:name w:val="tabulka - tělo"/>
    <w:basedOn w:val="KP-normlntext"/>
    <w:rsid w:val="00C136F2"/>
    <w:pPr>
      <w:spacing w:after="0"/>
    </w:pPr>
    <w:rPr>
      <w:sz w:val="20"/>
      <w:szCs w:val="20"/>
    </w:rPr>
  </w:style>
  <w:style w:type="character" w:styleId="Zdraznnjemn">
    <w:name w:val="Subtle Emphasis"/>
    <w:aliases w:val="Odrážka"/>
    <w:uiPriority w:val="19"/>
    <w:qFormat/>
    <w:rsid w:val="00A13E75"/>
  </w:style>
  <w:style w:type="paragraph" w:customStyle="1" w:styleId="Odrky">
    <w:name w:val="Odrážky"/>
    <w:basedOn w:val="Normln"/>
    <w:qFormat/>
    <w:rsid w:val="0077207B"/>
    <w:pPr>
      <w:numPr>
        <w:numId w:val="4"/>
      </w:numPr>
      <w:spacing w:after="120" w:line="240" w:lineRule="auto"/>
      <w:ind w:left="924" w:hanging="357"/>
      <w:contextualSpacing/>
    </w:pPr>
  </w:style>
  <w:style w:type="paragraph" w:customStyle="1" w:styleId="Popisektabulky">
    <w:name w:val="Popisek tabulky"/>
    <w:basedOn w:val="Normln"/>
    <w:link w:val="PopisektabulkyChar"/>
    <w:qFormat/>
    <w:rsid w:val="002A3187"/>
    <w:pPr>
      <w:spacing w:after="120" w:line="240" w:lineRule="auto"/>
    </w:pPr>
    <w:rPr>
      <w:rFonts w:asciiTheme="minorHAnsi" w:eastAsia="Times New Roman" w:hAnsiTheme="minorHAnsi"/>
      <w:i/>
      <w:color w:val="auto"/>
      <w:sz w:val="20"/>
      <w:szCs w:val="20"/>
      <w:lang w:eastAsia="cs-CZ"/>
    </w:rPr>
  </w:style>
  <w:style w:type="character" w:customStyle="1" w:styleId="PopisektabulkyChar">
    <w:name w:val="Popisek tabulky Char"/>
    <w:basedOn w:val="Standardnpsmoodstavce"/>
    <w:link w:val="Popisektabulky"/>
    <w:rsid w:val="002A3187"/>
    <w:rPr>
      <w:rFonts w:asciiTheme="minorHAnsi" w:eastAsia="Times New Roman" w:hAnsiTheme="minorHAnsi"/>
      <w:i/>
      <w:color w:val="auto"/>
      <w:sz w:val="20"/>
      <w:szCs w:val="20"/>
      <w:lang w:eastAsia="cs-CZ"/>
    </w:rPr>
  </w:style>
  <w:style w:type="table" w:customStyle="1" w:styleId="Mkatabulky1">
    <w:name w:val="Mřížka tabulky1"/>
    <w:basedOn w:val="Normlntabulka"/>
    <w:next w:val="Mkatabulky"/>
    <w:uiPriority w:val="39"/>
    <w:rsid w:val="001A0733"/>
    <w:pPr>
      <w:spacing w:after="0" w:line="240" w:lineRule="auto"/>
    </w:pPr>
    <w:rPr>
      <w:rFonts w:ascii="Times New Roman" w:eastAsia="Times New Roman" w:hAnsi="Times New Roman" w:cs="Times New Roman"/>
      <w:color w:val="auto"/>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vyeenzmnka">
    <w:name w:val="Unresolved Mention"/>
    <w:basedOn w:val="Standardnpsmoodstavce"/>
    <w:uiPriority w:val="99"/>
    <w:semiHidden/>
    <w:unhideWhenUsed/>
    <w:rsid w:val="00543988"/>
    <w:rPr>
      <w:color w:val="605E5C"/>
      <w:shd w:val="clear" w:color="auto" w:fill="E1DFDD"/>
    </w:rPr>
  </w:style>
  <w:style w:type="paragraph" w:styleId="Bezmezer">
    <w:name w:val="No Spacing"/>
    <w:uiPriority w:val="1"/>
    <w:qFormat/>
    <w:rsid w:val="00F92282"/>
    <w:pPr>
      <w:spacing w:after="0" w:line="240" w:lineRule="auto"/>
      <w:jc w:val="both"/>
    </w:pPr>
    <w:rPr>
      <w:rFonts w:asciiTheme="minorHAnsi" w:hAnsiTheme="minorHAnsi" w:cstheme="minorBidi"/>
      <w:color w:val="auto"/>
      <w:sz w:val="22"/>
      <w:szCs w:val="22"/>
    </w:rPr>
  </w:style>
  <w:style w:type="paragraph" w:styleId="Zkladntext">
    <w:name w:val="Body Text"/>
    <w:basedOn w:val="Normln"/>
    <w:link w:val="ZkladntextChar"/>
    <w:semiHidden/>
    <w:rsid w:val="00016329"/>
    <w:pPr>
      <w:spacing w:after="120" w:line="240" w:lineRule="auto"/>
    </w:pPr>
    <w:rPr>
      <w:rFonts w:ascii="Arial" w:eastAsia="Times New Roman" w:hAnsi="Arial" w:cs="Arial"/>
      <w:i/>
      <w:color w:val="auto"/>
      <w:sz w:val="22"/>
    </w:rPr>
  </w:style>
  <w:style w:type="character" w:customStyle="1" w:styleId="ZkladntextChar">
    <w:name w:val="Základní text Char"/>
    <w:basedOn w:val="Standardnpsmoodstavce"/>
    <w:link w:val="Zkladntext"/>
    <w:semiHidden/>
    <w:rsid w:val="00016329"/>
    <w:rPr>
      <w:rFonts w:ascii="Arial" w:eastAsia="Times New Roman" w:hAnsi="Arial" w:cs="Arial"/>
      <w:i/>
      <w:color w:val="auto"/>
      <w:sz w:val="22"/>
    </w:rPr>
  </w:style>
  <w:style w:type="paragraph" w:customStyle="1" w:styleId="K-Text">
    <w:name w:val="K-Text"/>
    <w:basedOn w:val="Normln"/>
    <w:link w:val="K-TextChar"/>
    <w:qFormat/>
    <w:rsid w:val="00376820"/>
    <w:pPr>
      <w:spacing w:after="120" w:line="293" w:lineRule="auto"/>
    </w:pPr>
    <w:rPr>
      <w:rFonts w:ascii="Times New Roman" w:hAnsi="Times New Roman" w:cs="Times New Roman"/>
      <w:iCs/>
      <w:color w:val="auto"/>
      <w:sz w:val="23"/>
      <w:szCs w:val="23"/>
    </w:rPr>
  </w:style>
  <w:style w:type="character" w:customStyle="1" w:styleId="K-TextChar">
    <w:name w:val="K-Text Char"/>
    <w:basedOn w:val="Standardnpsmoodstavce"/>
    <w:link w:val="K-Text"/>
    <w:rsid w:val="00376820"/>
    <w:rPr>
      <w:rFonts w:ascii="Times New Roman" w:hAnsi="Times New Roman" w:cs="Times New Roman"/>
      <w:iCs/>
      <w:color w:val="auto"/>
      <w:sz w:val="23"/>
      <w:szCs w:val="23"/>
    </w:rPr>
  </w:style>
  <w:style w:type="paragraph" w:customStyle="1" w:styleId="NadpisKapitolaIV">
    <w:name w:val="Nadpis Kapitola IV."/>
    <w:basedOn w:val="KP-normlntext"/>
    <w:link w:val="NadpisKapitolaIVChar"/>
    <w:qFormat/>
    <w:rsid w:val="008D23D1"/>
    <w:rPr>
      <w:b/>
      <w:i/>
      <w:iCs/>
      <w:color w:val="AF1953"/>
    </w:rPr>
  </w:style>
  <w:style w:type="character" w:customStyle="1" w:styleId="NadpisKapitolaIVChar">
    <w:name w:val="Nadpis Kapitola IV. Char"/>
    <w:basedOn w:val="KP-normlntextChar"/>
    <w:link w:val="NadpisKapitolaIV"/>
    <w:rsid w:val="008D23D1"/>
    <w:rPr>
      <w:rFonts w:asciiTheme="minorHAnsi" w:eastAsia="Times New Roman" w:hAnsiTheme="minorHAnsi"/>
      <w:b/>
      <w:i/>
      <w:iCs/>
      <w:color w:val="AF1953"/>
      <w:lang w:eastAsia="cs-CZ"/>
    </w:rPr>
  </w:style>
  <w:style w:type="paragraph" w:customStyle="1" w:styleId="TextKP">
    <w:name w:val="Text KP"/>
    <w:basedOn w:val="Normln"/>
    <w:link w:val="TextKPChar"/>
    <w:qFormat/>
    <w:rsid w:val="00E3502B"/>
    <w:pPr>
      <w:spacing w:before="120" w:after="0" w:line="240" w:lineRule="auto"/>
    </w:pPr>
    <w:rPr>
      <w:rFonts w:asciiTheme="minorHAnsi" w:hAnsiTheme="minorHAnsi"/>
      <w:color w:val="auto"/>
    </w:rPr>
  </w:style>
  <w:style w:type="character" w:customStyle="1" w:styleId="TextKPChar">
    <w:name w:val="Text KP Char"/>
    <w:basedOn w:val="Standardnpsmoodstavce"/>
    <w:link w:val="TextKP"/>
    <w:rsid w:val="00E3502B"/>
    <w:rPr>
      <w:rFonts w:asciiTheme="minorHAnsi" w:hAnsiTheme="minorHAnsi"/>
      <w:color w:val="auto"/>
    </w:rPr>
  </w:style>
  <w:style w:type="paragraph" w:customStyle="1" w:styleId="JK4">
    <w:name w:val="JK4"/>
    <w:basedOn w:val="Normln"/>
    <w:rsid w:val="00D22106"/>
    <w:pPr>
      <w:numPr>
        <w:numId w:val="25"/>
      </w:numPr>
    </w:pPr>
  </w:style>
  <w:style w:type="paragraph" w:customStyle="1" w:styleId="Pa18">
    <w:name w:val="Pa18"/>
    <w:basedOn w:val="Normln"/>
    <w:next w:val="Normln"/>
    <w:uiPriority w:val="99"/>
    <w:rsid w:val="00FE65E9"/>
    <w:pPr>
      <w:autoSpaceDE w:val="0"/>
      <w:autoSpaceDN w:val="0"/>
      <w:adjustRightInd w:val="0"/>
      <w:spacing w:after="0" w:line="211" w:lineRule="atLeast"/>
      <w:jc w:val="left"/>
    </w:pPr>
    <w:rPr>
      <w:rFonts w:eastAsia="Times New Roman" w:cs="Times New Roman"/>
      <w:color w:val="auto"/>
      <w:lang w:eastAsia="cs-CZ"/>
    </w:rPr>
  </w:style>
  <w:style w:type="paragraph" w:customStyle="1" w:styleId="Pa19">
    <w:name w:val="Pa19"/>
    <w:basedOn w:val="Normln"/>
    <w:next w:val="Normln"/>
    <w:uiPriority w:val="99"/>
    <w:rsid w:val="00FE65E9"/>
    <w:pPr>
      <w:autoSpaceDE w:val="0"/>
      <w:autoSpaceDN w:val="0"/>
      <w:adjustRightInd w:val="0"/>
      <w:spacing w:after="0" w:line="211" w:lineRule="atLeast"/>
      <w:jc w:val="left"/>
    </w:pPr>
    <w:rPr>
      <w:rFonts w:eastAsia="Times New Roman" w:cs="Times New Roman"/>
      <w:color w:val="auto"/>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1856">
      <w:bodyDiv w:val="1"/>
      <w:marLeft w:val="0"/>
      <w:marRight w:val="0"/>
      <w:marTop w:val="0"/>
      <w:marBottom w:val="0"/>
      <w:divBdr>
        <w:top w:val="none" w:sz="0" w:space="0" w:color="auto"/>
        <w:left w:val="none" w:sz="0" w:space="0" w:color="auto"/>
        <w:bottom w:val="none" w:sz="0" w:space="0" w:color="auto"/>
        <w:right w:val="none" w:sz="0" w:space="0" w:color="auto"/>
      </w:divBdr>
    </w:div>
    <w:div w:id="251161183">
      <w:bodyDiv w:val="1"/>
      <w:marLeft w:val="0"/>
      <w:marRight w:val="0"/>
      <w:marTop w:val="0"/>
      <w:marBottom w:val="0"/>
      <w:divBdr>
        <w:top w:val="none" w:sz="0" w:space="0" w:color="auto"/>
        <w:left w:val="none" w:sz="0" w:space="0" w:color="auto"/>
        <w:bottom w:val="none" w:sz="0" w:space="0" w:color="auto"/>
        <w:right w:val="none" w:sz="0" w:space="0" w:color="auto"/>
      </w:divBdr>
    </w:div>
    <w:div w:id="289172605">
      <w:bodyDiv w:val="1"/>
      <w:marLeft w:val="0"/>
      <w:marRight w:val="0"/>
      <w:marTop w:val="0"/>
      <w:marBottom w:val="0"/>
      <w:divBdr>
        <w:top w:val="none" w:sz="0" w:space="0" w:color="auto"/>
        <w:left w:val="none" w:sz="0" w:space="0" w:color="auto"/>
        <w:bottom w:val="none" w:sz="0" w:space="0" w:color="auto"/>
        <w:right w:val="none" w:sz="0" w:space="0" w:color="auto"/>
      </w:divBdr>
    </w:div>
    <w:div w:id="302736320">
      <w:bodyDiv w:val="1"/>
      <w:marLeft w:val="0"/>
      <w:marRight w:val="0"/>
      <w:marTop w:val="0"/>
      <w:marBottom w:val="0"/>
      <w:divBdr>
        <w:top w:val="none" w:sz="0" w:space="0" w:color="auto"/>
        <w:left w:val="none" w:sz="0" w:space="0" w:color="auto"/>
        <w:bottom w:val="none" w:sz="0" w:space="0" w:color="auto"/>
        <w:right w:val="none" w:sz="0" w:space="0" w:color="auto"/>
      </w:divBdr>
    </w:div>
    <w:div w:id="364870968">
      <w:bodyDiv w:val="1"/>
      <w:marLeft w:val="0"/>
      <w:marRight w:val="0"/>
      <w:marTop w:val="0"/>
      <w:marBottom w:val="0"/>
      <w:divBdr>
        <w:top w:val="none" w:sz="0" w:space="0" w:color="auto"/>
        <w:left w:val="none" w:sz="0" w:space="0" w:color="auto"/>
        <w:bottom w:val="none" w:sz="0" w:space="0" w:color="auto"/>
        <w:right w:val="none" w:sz="0" w:space="0" w:color="auto"/>
      </w:divBdr>
    </w:div>
    <w:div w:id="486554204">
      <w:bodyDiv w:val="1"/>
      <w:marLeft w:val="0"/>
      <w:marRight w:val="0"/>
      <w:marTop w:val="0"/>
      <w:marBottom w:val="0"/>
      <w:divBdr>
        <w:top w:val="none" w:sz="0" w:space="0" w:color="auto"/>
        <w:left w:val="none" w:sz="0" w:space="0" w:color="auto"/>
        <w:bottom w:val="none" w:sz="0" w:space="0" w:color="auto"/>
        <w:right w:val="none" w:sz="0" w:space="0" w:color="auto"/>
      </w:divBdr>
    </w:div>
    <w:div w:id="539635281">
      <w:bodyDiv w:val="1"/>
      <w:marLeft w:val="0"/>
      <w:marRight w:val="0"/>
      <w:marTop w:val="0"/>
      <w:marBottom w:val="0"/>
      <w:divBdr>
        <w:top w:val="none" w:sz="0" w:space="0" w:color="auto"/>
        <w:left w:val="none" w:sz="0" w:space="0" w:color="auto"/>
        <w:bottom w:val="none" w:sz="0" w:space="0" w:color="auto"/>
        <w:right w:val="none" w:sz="0" w:space="0" w:color="auto"/>
      </w:divBdr>
    </w:div>
    <w:div w:id="572199799">
      <w:bodyDiv w:val="1"/>
      <w:marLeft w:val="0"/>
      <w:marRight w:val="0"/>
      <w:marTop w:val="0"/>
      <w:marBottom w:val="0"/>
      <w:divBdr>
        <w:top w:val="none" w:sz="0" w:space="0" w:color="auto"/>
        <w:left w:val="none" w:sz="0" w:space="0" w:color="auto"/>
        <w:bottom w:val="none" w:sz="0" w:space="0" w:color="auto"/>
        <w:right w:val="none" w:sz="0" w:space="0" w:color="auto"/>
      </w:divBdr>
    </w:div>
    <w:div w:id="583224553">
      <w:bodyDiv w:val="1"/>
      <w:marLeft w:val="0"/>
      <w:marRight w:val="0"/>
      <w:marTop w:val="0"/>
      <w:marBottom w:val="0"/>
      <w:divBdr>
        <w:top w:val="none" w:sz="0" w:space="0" w:color="auto"/>
        <w:left w:val="none" w:sz="0" w:space="0" w:color="auto"/>
        <w:bottom w:val="none" w:sz="0" w:space="0" w:color="auto"/>
        <w:right w:val="none" w:sz="0" w:space="0" w:color="auto"/>
      </w:divBdr>
    </w:div>
    <w:div w:id="609123798">
      <w:bodyDiv w:val="1"/>
      <w:marLeft w:val="0"/>
      <w:marRight w:val="0"/>
      <w:marTop w:val="0"/>
      <w:marBottom w:val="0"/>
      <w:divBdr>
        <w:top w:val="none" w:sz="0" w:space="0" w:color="auto"/>
        <w:left w:val="none" w:sz="0" w:space="0" w:color="auto"/>
        <w:bottom w:val="none" w:sz="0" w:space="0" w:color="auto"/>
        <w:right w:val="none" w:sz="0" w:space="0" w:color="auto"/>
      </w:divBdr>
    </w:div>
    <w:div w:id="609972034">
      <w:bodyDiv w:val="1"/>
      <w:marLeft w:val="0"/>
      <w:marRight w:val="0"/>
      <w:marTop w:val="0"/>
      <w:marBottom w:val="0"/>
      <w:divBdr>
        <w:top w:val="none" w:sz="0" w:space="0" w:color="auto"/>
        <w:left w:val="none" w:sz="0" w:space="0" w:color="auto"/>
        <w:bottom w:val="none" w:sz="0" w:space="0" w:color="auto"/>
        <w:right w:val="none" w:sz="0" w:space="0" w:color="auto"/>
      </w:divBdr>
    </w:div>
    <w:div w:id="644774581">
      <w:bodyDiv w:val="1"/>
      <w:marLeft w:val="0"/>
      <w:marRight w:val="0"/>
      <w:marTop w:val="0"/>
      <w:marBottom w:val="0"/>
      <w:divBdr>
        <w:top w:val="none" w:sz="0" w:space="0" w:color="auto"/>
        <w:left w:val="none" w:sz="0" w:space="0" w:color="auto"/>
        <w:bottom w:val="none" w:sz="0" w:space="0" w:color="auto"/>
        <w:right w:val="none" w:sz="0" w:space="0" w:color="auto"/>
      </w:divBdr>
    </w:div>
    <w:div w:id="693461111">
      <w:bodyDiv w:val="1"/>
      <w:marLeft w:val="0"/>
      <w:marRight w:val="0"/>
      <w:marTop w:val="0"/>
      <w:marBottom w:val="0"/>
      <w:divBdr>
        <w:top w:val="none" w:sz="0" w:space="0" w:color="auto"/>
        <w:left w:val="none" w:sz="0" w:space="0" w:color="auto"/>
        <w:bottom w:val="none" w:sz="0" w:space="0" w:color="auto"/>
        <w:right w:val="none" w:sz="0" w:space="0" w:color="auto"/>
      </w:divBdr>
    </w:div>
    <w:div w:id="841897242">
      <w:bodyDiv w:val="1"/>
      <w:marLeft w:val="0"/>
      <w:marRight w:val="0"/>
      <w:marTop w:val="0"/>
      <w:marBottom w:val="0"/>
      <w:divBdr>
        <w:top w:val="none" w:sz="0" w:space="0" w:color="auto"/>
        <w:left w:val="none" w:sz="0" w:space="0" w:color="auto"/>
        <w:bottom w:val="none" w:sz="0" w:space="0" w:color="auto"/>
        <w:right w:val="none" w:sz="0" w:space="0" w:color="auto"/>
      </w:divBdr>
    </w:div>
    <w:div w:id="877859213">
      <w:bodyDiv w:val="1"/>
      <w:marLeft w:val="0"/>
      <w:marRight w:val="0"/>
      <w:marTop w:val="0"/>
      <w:marBottom w:val="0"/>
      <w:divBdr>
        <w:top w:val="none" w:sz="0" w:space="0" w:color="auto"/>
        <w:left w:val="none" w:sz="0" w:space="0" w:color="auto"/>
        <w:bottom w:val="none" w:sz="0" w:space="0" w:color="auto"/>
        <w:right w:val="none" w:sz="0" w:space="0" w:color="auto"/>
      </w:divBdr>
    </w:div>
    <w:div w:id="894581770">
      <w:bodyDiv w:val="1"/>
      <w:marLeft w:val="0"/>
      <w:marRight w:val="0"/>
      <w:marTop w:val="0"/>
      <w:marBottom w:val="0"/>
      <w:divBdr>
        <w:top w:val="none" w:sz="0" w:space="0" w:color="auto"/>
        <w:left w:val="none" w:sz="0" w:space="0" w:color="auto"/>
        <w:bottom w:val="none" w:sz="0" w:space="0" w:color="auto"/>
        <w:right w:val="none" w:sz="0" w:space="0" w:color="auto"/>
      </w:divBdr>
    </w:div>
    <w:div w:id="1033000004">
      <w:bodyDiv w:val="1"/>
      <w:marLeft w:val="0"/>
      <w:marRight w:val="0"/>
      <w:marTop w:val="0"/>
      <w:marBottom w:val="0"/>
      <w:divBdr>
        <w:top w:val="none" w:sz="0" w:space="0" w:color="auto"/>
        <w:left w:val="none" w:sz="0" w:space="0" w:color="auto"/>
        <w:bottom w:val="none" w:sz="0" w:space="0" w:color="auto"/>
        <w:right w:val="none" w:sz="0" w:space="0" w:color="auto"/>
      </w:divBdr>
    </w:div>
    <w:div w:id="1106121299">
      <w:bodyDiv w:val="1"/>
      <w:marLeft w:val="0"/>
      <w:marRight w:val="0"/>
      <w:marTop w:val="0"/>
      <w:marBottom w:val="0"/>
      <w:divBdr>
        <w:top w:val="none" w:sz="0" w:space="0" w:color="auto"/>
        <w:left w:val="none" w:sz="0" w:space="0" w:color="auto"/>
        <w:bottom w:val="none" w:sz="0" w:space="0" w:color="auto"/>
        <w:right w:val="none" w:sz="0" w:space="0" w:color="auto"/>
      </w:divBdr>
    </w:div>
    <w:div w:id="1153327555">
      <w:bodyDiv w:val="1"/>
      <w:marLeft w:val="0"/>
      <w:marRight w:val="0"/>
      <w:marTop w:val="0"/>
      <w:marBottom w:val="0"/>
      <w:divBdr>
        <w:top w:val="none" w:sz="0" w:space="0" w:color="auto"/>
        <w:left w:val="none" w:sz="0" w:space="0" w:color="auto"/>
        <w:bottom w:val="none" w:sz="0" w:space="0" w:color="auto"/>
        <w:right w:val="none" w:sz="0" w:space="0" w:color="auto"/>
      </w:divBdr>
    </w:div>
    <w:div w:id="1182352335">
      <w:bodyDiv w:val="1"/>
      <w:marLeft w:val="0"/>
      <w:marRight w:val="0"/>
      <w:marTop w:val="0"/>
      <w:marBottom w:val="0"/>
      <w:divBdr>
        <w:top w:val="none" w:sz="0" w:space="0" w:color="auto"/>
        <w:left w:val="none" w:sz="0" w:space="0" w:color="auto"/>
        <w:bottom w:val="none" w:sz="0" w:space="0" w:color="auto"/>
        <w:right w:val="none" w:sz="0" w:space="0" w:color="auto"/>
      </w:divBdr>
    </w:div>
    <w:div w:id="1220287230">
      <w:bodyDiv w:val="1"/>
      <w:marLeft w:val="0"/>
      <w:marRight w:val="0"/>
      <w:marTop w:val="0"/>
      <w:marBottom w:val="0"/>
      <w:divBdr>
        <w:top w:val="none" w:sz="0" w:space="0" w:color="auto"/>
        <w:left w:val="none" w:sz="0" w:space="0" w:color="auto"/>
        <w:bottom w:val="none" w:sz="0" w:space="0" w:color="auto"/>
        <w:right w:val="none" w:sz="0" w:space="0" w:color="auto"/>
      </w:divBdr>
    </w:div>
    <w:div w:id="1266353590">
      <w:bodyDiv w:val="1"/>
      <w:marLeft w:val="0"/>
      <w:marRight w:val="0"/>
      <w:marTop w:val="0"/>
      <w:marBottom w:val="0"/>
      <w:divBdr>
        <w:top w:val="none" w:sz="0" w:space="0" w:color="auto"/>
        <w:left w:val="none" w:sz="0" w:space="0" w:color="auto"/>
        <w:bottom w:val="none" w:sz="0" w:space="0" w:color="auto"/>
        <w:right w:val="none" w:sz="0" w:space="0" w:color="auto"/>
      </w:divBdr>
    </w:div>
    <w:div w:id="1281256266">
      <w:bodyDiv w:val="1"/>
      <w:marLeft w:val="0"/>
      <w:marRight w:val="0"/>
      <w:marTop w:val="0"/>
      <w:marBottom w:val="0"/>
      <w:divBdr>
        <w:top w:val="none" w:sz="0" w:space="0" w:color="auto"/>
        <w:left w:val="none" w:sz="0" w:space="0" w:color="auto"/>
        <w:bottom w:val="none" w:sz="0" w:space="0" w:color="auto"/>
        <w:right w:val="none" w:sz="0" w:space="0" w:color="auto"/>
      </w:divBdr>
    </w:div>
    <w:div w:id="1313174139">
      <w:bodyDiv w:val="1"/>
      <w:marLeft w:val="0"/>
      <w:marRight w:val="0"/>
      <w:marTop w:val="0"/>
      <w:marBottom w:val="0"/>
      <w:divBdr>
        <w:top w:val="none" w:sz="0" w:space="0" w:color="auto"/>
        <w:left w:val="none" w:sz="0" w:space="0" w:color="auto"/>
        <w:bottom w:val="none" w:sz="0" w:space="0" w:color="auto"/>
        <w:right w:val="none" w:sz="0" w:space="0" w:color="auto"/>
      </w:divBdr>
    </w:div>
    <w:div w:id="1330863417">
      <w:bodyDiv w:val="1"/>
      <w:marLeft w:val="0"/>
      <w:marRight w:val="0"/>
      <w:marTop w:val="0"/>
      <w:marBottom w:val="0"/>
      <w:divBdr>
        <w:top w:val="none" w:sz="0" w:space="0" w:color="auto"/>
        <w:left w:val="none" w:sz="0" w:space="0" w:color="auto"/>
        <w:bottom w:val="none" w:sz="0" w:space="0" w:color="auto"/>
        <w:right w:val="none" w:sz="0" w:space="0" w:color="auto"/>
      </w:divBdr>
    </w:div>
    <w:div w:id="1331982001">
      <w:bodyDiv w:val="1"/>
      <w:marLeft w:val="0"/>
      <w:marRight w:val="0"/>
      <w:marTop w:val="0"/>
      <w:marBottom w:val="0"/>
      <w:divBdr>
        <w:top w:val="none" w:sz="0" w:space="0" w:color="auto"/>
        <w:left w:val="none" w:sz="0" w:space="0" w:color="auto"/>
        <w:bottom w:val="none" w:sz="0" w:space="0" w:color="auto"/>
        <w:right w:val="none" w:sz="0" w:space="0" w:color="auto"/>
      </w:divBdr>
    </w:div>
    <w:div w:id="1343123723">
      <w:bodyDiv w:val="1"/>
      <w:marLeft w:val="0"/>
      <w:marRight w:val="0"/>
      <w:marTop w:val="0"/>
      <w:marBottom w:val="0"/>
      <w:divBdr>
        <w:top w:val="none" w:sz="0" w:space="0" w:color="auto"/>
        <w:left w:val="none" w:sz="0" w:space="0" w:color="auto"/>
        <w:bottom w:val="none" w:sz="0" w:space="0" w:color="auto"/>
        <w:right w:val="none" w:sz="0" w:space="0" w:color="auto"/>
      </w:divBdr>
    </w:div>
    <w:div w:id="1388914895">
      <w:bodyDiv w:val="1"/>
      <w:marLeft w:val="0"/>
      <w:marRight w:val="0"/>
      <w:marTop w:val="0"/>
      <w:marBottom w:val="0"/>
      <w:divBdr>
        <w:top w:val="none" w:sz="0" w:space="0" w:color="auto"/>
        <w:left w:val="none" w:sz="0" w:space="0" w:color="auto"/>
        <w:bottom w:val="none" w:sz="0" w:space="0" w:color="auto"/>
        <w:right w:val="none" w:sz="0" w:space="0" w:color="auto"/>
      </w:divBdr>
      <w:divsChild>
        <w:div w:id="466162781">
          <w:marLeft w:val="0"/>
          <w:marRight w:val="0"/>
          <w:marTop w:val="0"/>
          <w:marBottom w:val="0"/>
          <w:divBdr>
            <w:top w:val="none" w:sz="0" w:space="0" w:color="auto"/>
            <w:left w:val="none" w:sz="0" w:space="0" w:color="auto"/>
            <w:bottom w:val="none" w:sz="0" w:space="0" w:color="auto"/>
            <w:right w:val="none" w:sz="0" w:space="0" w:color="auto"/>
          </w:divBdr>
          <w:divsChild>
            <w:div w:id="2083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758742">
      <w:bodyDiv w:val="1"/>
      <w:marLeft w:val="0"/>
      <w:marRight w:val="0"/>
      <w:marTop w:val="0"/>
      <w:marBottom w:val="0"/>
      <w:divBdr>
        <w:top w:val="none" w:sz="0" w:space="0" w:color="auto"/>
        <w:left w:val="none" w:sz="0" w:space="0" w:color="auto"/>
        <w:bottom w:val="none" w:sz="0" w:space="0" w:color="auto"/>
        <w:right w:val="none" w:sz="0" w:space="0" w:color="auto"/>
      </w:divBdr>
    </w:div>
    <w:div w:id="1490514069">
      <w:bodyDiv w:val="1"/>
      <w:marLeft w:val="0"/>
      <w:marRight w:val="0"/>
      <w:marTop w:val="0"/>
      <w:marBottom w:val="0"/>
      <w:divBdr>
        <w:top w:val="none" w:sz="0" w:space="0" w:color="auto"/>
        <w:left w:val="none" w:sz="0" w:space="0" w:color="auto"/>
        <w:bottom w:val="none" w:sz="0" w:space="0" w:color="auto"/>
        <w:right w:val="none" w:sz="0" w:space="0" w:color="auto"/>
      </w:divBdr>
    </w:div>
    <w:div w:id="1593781027">
      <w:bodyDiv w:val="1"/>
      <w:marLeft w:val="0"/>
      <w:marRight w:val="0"/>
      <w:marTop w:val="0"/>
      <w:marBottom w:val="0"/>
      <w:divBdr>
        <w:top w:val="none" w:sz="0" w:space="0" w:color="auto"/>
        <w:left w:val="none" w:sz="0" w:space="0" w:color="auto"/>
        <w:bottom w:val="none" w:sz="0" w:space="0" w:color="auto"/>
        <w:right w:val="none" w:sz="0" w:space="0" w:color="auto"/>
      </w:divBdr>
    </w:div>
    <w:div w:id="1647276148">
      <w:bodyDiv w:val="1"/>
      <w:marLeft w:val="0"/>
      <w:marRight w:val="0"/>
      <w:marTop w:val="0"/>
      <w:marBottom w:val="0"/>
      <w:divBdr>
        <w:top w:val="none" w:sz="0" w:space="0" w:color="auto"/>
        <w:left w:val="none" w:sz="0" w:space="0" w:color="auto"/>
        <w:bottom w:val="none" w:sz="0" w:space="0" w:color="auto"/>
        <w:right w:val="none" w:sz="0" w:space="0" w:color="auto"/>
      </w:divBdr>
    </w:div>
    <w:div w:id="1683895800">
      <w:bodyDiv w:val="1"/>
      <w:marLeft w:val="0"/>
      <w:marRight w:val="0"/>
      <w:marTop w:val="0"/>
      <w:marBottom w:val="0"/>
      <w:divBdr>
        <w:top w:val="none" w:sz="0" w:space="0" w:color="auto"/>
        <w:left w:val="none" w:sz="0" w:space="0" w:color="auto"/>
        <w:bottom w:val="none" w:sz="0" w:space="0" w:color="auto"/>
        <w:right w:val="none" w:sz="0" w:space="0" w:color="auto"/>
      </w:divBdr>
    </w:div>
    <w:div w:id="1733652217">
      <w:bodyDiv w:val="1"/>
      <w:marLeft w:val="0"/>
      <w:marRight w:val="0"/>
      <w:marTop w:val="0"/>
      <w:marBottom w:val="0"/>
      <w:divBdr>
        <w:top w:val="none" w:sz="0" w:space="0" w:color="auto"/>
        <w:left w:val="none" w:sz="0" w:space="0" w:color="auto"/>
        <w:bottom w:val="none" w:sz="0" w:space="0" w:color="auto"/>
        <w:right w:val="none" w:sz="0" w:space="0" w:color="auto"/>
      </w:divBdr>
    </w:div>
    <w:div w:id="1758861218">
      <w:bodyDiv w:val="1"/>
      <w:marLeft w:val="0"/>
      <w:marRight w:val="0"/>
      <w:marTop w:val="0"/>
      <w:marBottom w:val="0"/>
      <w:divBdr>
        <w:top w:val="none" w:sz="0" w:space="0" w:color="auto"/>
        <w:left w:val="none" w:sz="0" w:space="0" w:color="auto"/>
        <w:bottom w:val="none" w:sz="0" w:space="0" w:color="auto"/>
        <w:right w:val="none" w:sz="0" w:space="0" w:color="auto"/>
      </w:divBdr>
      <w:divsChild>
        <w:div w:id="1897743197">
          <w:marLeft w:val="0"/>
          <w:marRight w:val="0"/>
          <w:marTop w:val="0"/>
          <w:marBottom w:val="0"/>
          <w:divBdr>
            <w:top w:val="none" w:sz="0" w:space="0" w:color="auto"/>
            <w:left w:val="none" w:sz="0" w:space="0" w:color="auto"/>
            <w:bottom w:val="none" w:sz="0" w:space="0" w:color="auto"/>
            <w:right w:val="none" w:sz="0" w:space="0" w:color="auto"/>
          </w:divBdr>
          <w:divsChild>
            <w:div w:id="128838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42948">
      <w:bodyDiv w:val="1"/>
      <w:marLeft w:val="0"/>
      <w:marRight w:val="0"/>
      <w:marTop w:val="0"/>
      <w:marBottom w:val="0"/>
      <w:divBdr>
        <w:top w:val="none" w:sz="0" w:space="0" w:color="auto"/>
        <w:left w:val="none" w:sz="0" w:space="0" w:color="auto"/>
        <w:bottom w:val="none" w:sz="0" w:space="0" w:color="auto"/>
        <w:right w:val="none" w:sz="0" w:space="0" w:color="auto"/>
      </w:divBdr>
    </w:div>
    <w:div w:id="1858545793">
      <w:bodyDiv w:val="1"/>
      <w:marLeft w:val="0"/>
      <w:marRight w:val="0"/>
      <w:marTop w:val="0"/>
      <w:marBottom w:val="0"/>
      <w:divBdr>
        <w:top w:val="none" w:sz="0" w:space="0" w:color="auto"/>
        <w:left w:val="none" w:sz="0" w:space="0" w:color="auto"/>
        <w:bottom w:val="none" w:sz="0" w:space="0" w:color="auto"/>
        <w:right w:val="none" w:sz="0" w:space="0" w:color="auto"/>
      </w:divBdr>
    </w:div>
    <w:div w:id="1870873240">
      <w:bodyDiv w:val="1"/>
      <w:marLeft w:val="0"/>
      <w:marRight w:val="0"/>
      <w:marTop w:val="0"/>
      <w:marBottom w:val="0"/>
      <w:divBdr>
        <w:top w:val="none" w:sz="0" w:space="0" w:color="auto"/>
        <w:left w:val="none" w:sz="0" w:space="0" w:color="auto"/>
        <w:bottom w:val="none" w:sz="0" w:space="0" w:color="auto"/>
        <w:right w:val="none" w:sz="0" w:space="0" w:color="auto"/>
      </w:divBdr>
      <w:divsChild>
        <w:div w:id="883251317">
          <w:marLeft w:val="0"/>
          <w:marRight w:val="0"/>
          <w:marTop w:val="96"/>
          <w:marBottom w:val="96"/>
          <w:divBdr>
            <w:top w:val="none" w:sz="0" w:space="0" w:color="auto"/>
            <w:left w:val="none" w:sz="0" w:space="0" w:color="auto"/>
            <w:bottom w:val="none" w:sz="0" w:space="0" w:color="auto"/>
            <w:right w:val="none" w:sz="0" w:space="0" w:color="auto"/>
          </w:divBdr>
        </w:div>
        <w:div w:id="659817058">
          <w:marLeft w:val="0"/>
          <w:marRight w:val="0"/>
          <w:marTop w:val="96"/>
          <w:marBottom w:val="96"/>
          <w:divBdr>
            <w:top w:val="none" w:sz="0" w:space="0" w:color="auto"/>
            <w:left w:val="none" w:sz="0" w:space="0" w:color="auto"/>
            <w:bottom w:val="none" w:sz="0" w:space="0" w:color="auto"/>
            <w:right w:val="none" w:sz="0" w:space="0" w:color="auto"/>
          </w:divBdr>
        </w:div>
      </w:divsChild>
    </w:div>
    <w:div w:id="1911386676">
      <w:bodyDiv w:val="1"/>
      <w:marLeft w:val="0"/>
      <w:marRight w:val="0"/>
      <w:marTop w:val="0"/>
      <w:marBottom w:val="0"/>
      <w:divBdr>
        <w:top w:val="none" w:sz="0" w:space="0" w:color="auto"/>
        <w:left w:val="none" w:sz="0" w:space="0" w:color="auto"/>
        <w:bottom w:val="none" w:sz="0" w:space="0" w:color="auto"/>
        <w:right w:val="none" w:sz="0" w:space="0" w:color="auto"/>
      </w:divBdr>
    </w:div>
    <w:div w:id="1914850399">
      <w:bodyDiv w:val="1"/>
      <w:marLeft w:val="0"/>
      <w:marRight w:val="0"/>
      <w:marTop w:val="0"/>
      <w:marBottom w:val="0"/>
      <w:divBdr>
        <w:top w:val="none" w:sz="0" w:space="0" w:color="auto"/>
        <w:left w:val="none" w:sz="0" w:space="0" w:color="auto"/>
        <w:bottom w:val="none" w:sz="0" w:space="0" w:color="auto"/>
        <w:right w:val="none" w:sz="0" w:space="0" w:color="auto"/>
      </w:divBdr>
    </w:div>
    <w:div w:id="1971281317">
      <w:bodyDiv w:val="1"/>
      <w:marLeft w:val="0"/>
      <w:marRight w:val="0"/>
      <w:marTop w:val="0"/>
      <w:marBottom w:val="0"/>
      <w:divBdr>
        <w:top w:val="none" w:sz="0" w:space="0" w:color="auto"/>
        <w:left w:val="none" w:sz="0" w:space="0" w:color="auto"/>
        <w:bottom w:val="none" w:sz="0" w:space="0" w:color="auto"/>
        <w:right w:val="none" w:sz="0" w:space="0" w:color="auto"/>
      </w:divBdr>
      <w:divsChild>
        <w:div w:id="1001391241">
          <w:marLeft w:val="547"/>
          <w:marRight w:val="0"/>
          <w:marTop w:val="0"/>
          <w:marBottom w:val="0"/>
          <w:divBdr>
            <w:top w:val="none" w:sz="0" w:space="0" w:color="auto"/>
            <w:left w:val="none" w:sz="0" w:space="0" w:color="auto"/>
            <w:bottom w:val="none" w:sz="0" w:space="0" w:color="auto"/>
            <w:right w:val="none" w:sz="0" w:space="0" w:color="auto"/>
          </w:divBdr>
        </w:div>
      </w:divsChild>
    </w:div>
    <w:div w:id="1983004177">
      <w:bodyDiv w:val="1"/>
      <w:marLeft w:val="0"/>
      <w:marRight w:val="0"/>
      <w:marTop w:val="0"/>
      <w:marBottom w:val="0"/>
      <w:divBdr>
        <w:top w:val="none" w:sz="0" w:space="0" w:color="auto"/>
        <w:left w:val="none" w:sz="0" w:space="0" w:color="auto"/>
        <w:bottom w:val="none" w:sz="0" w:space="0" w:color="auto"/>
        <w:right w:val="none" w:sz="0" w:space="0" w:color="auto"/>
      </w:divBdr>
    </w:div>
    <w:div w:id="2008820940">
      <w:bodyDiv w:val="1"/>
      <w:marLeft w:val="0"/>
      <w:marRight w:val="0"/>
      <w:marTop w:val="0"/>
      <w:marBottom w:val="0"/>
      <w:divBdr>
        <w:top w:val="none" w:sz="0" w:space="0" w:color="auto"/>
        <w:left w:val="none" w:sz="0" w:space="0" w:color="auto"/>
        <w:bottom w:val="none" w:sz="0" w:space="0" w:color="auto"/>
        <w:right w:val="none" w:sz="0" w:space="0" w:color="auto"/>
      </w:divBdr>
    </w:div>
    <w:div w:id="2009599626">
      <w:bodyDiv w:val="1"/>
      <w:marLeft w:val="0"/>
      <w:marRight w:val="0"/>
      <w:marTop w:val="0"/>
      <w:marBottom w:val="0"/>
      <w:divBdr>
        <w:top w:val="none" w:sz="0" w:space="0" w:color="auto"/>
        <w:left w:val="none" w:sz="0" w:space="0" w:color="auto"/>
        <w:bottom w:val="none" w:sz="0" w:space="0" w:color="auto"/>
        <w:right w:val="none" w:sz="0" w:space="0" w:color="auto"/>
      </w:divBdr>
    </w:div>
    <w:div w:id="2103916582">
      <w:bodyDiv w:val="1"/>
      <w:marLeft w:val="0"/>
      <w:marRight w:val="0"/>
      <w:marTop w:val="0"/>
      <w:marBottom w:val="0"/>
      <w:divBdr>
        <w:top w:val="none" w:sz="0" w:space="0" w:color="auto"/>
        <w:left w:val="none" w:sz="0" w:space="0" w:color="auto"/>
        <w:bottom w:val="none" w:sz="0" w:space="0" w:color="auto"/>
        <w:right w:val="none" w:sz="0" w:space="0" w:color="auto"/>
      </w:divBdr>
    </w:div>
    <w:div w:id="2111848488">
      <w:bodyDiv w:val="1"/>
      <w:marLeft w:val="0"/>
      <w:marRight w:val="0"/>
      <w:marTop w:val="0"/>
      <w:marBottom w:val="0"/>
      <w:divBdr>
        <w:top w:val="none" w:sz="0" w:space="0" w:color="auto"/>
        <w:left w:val="none" w:sz="0" w:space="0" w:color="auto"/>
        <w:bottom w:val="none" w:sz="0" w:space="0" w:color="auto"/>
        <w:right w:val="none" w:sz="0" w:space="0" w:color="auto"/>
      </w:divBdr>
    </w:div>
    <w:div w:id="211235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s.wikipedia.org/wiki/Finan%C4%8Dn%C3%AD_technologie" TargetMode="External"/><Relationship Id="rId1" Type="http://schemas.openxmlformats.org/officeDocument/2006/relationships/hyperlink" Target="https://mpo.gov.cz/assets/cz/rozcestnik/pro-media/tiskove-zpravy/2025/9/Analyza_startupy.pdf" TargetMode="External"/></Relationships>
</file>

<file path=word/theme/theme1.xml><?xml version="1.0" encoding="utf-8"?>
<a:theme xmlns:a="http://schemas.openxmlformats.org/drawingml/2006/main" name="Motiv Office">
  <a:themeElements>
    <a:clrScheme name="Vlastní 1">
      <a:dk1>
        <a:sysClr val="windowText" lastClr="000000"/>
      </a:dk1>
      <a:lt1>
        <a:sysClr val="window" lastClr="FFFFFF"/>
      </a:lt1>
      <a:dk2>
        <a:srgbClr val="44546A"/>
      </a:dk2>
      <a:lt2>
        <a:srgbClr val="E7E6E6"/>
      </a:lt2>
      <a:accent1>
        <a:srgbClr val="2EB3A1"/>
      </a:accent1>
      <a:accent2>
        <a:srgbClr val="FDC300"/>
      </a:accent2>
      <a:accent3>
        <a:srgbClr val="AF1953"/>
      </a:accent3>
      <a:accent4>
        <a:srgbClr val="9DD3C7"/>
      </a:accent4>
      <a:accent5>
        <a:srgbClr val="FFDB7C"/>
      </a:accent5>
      <a:accent6>
        <a:srgbClr val="CC7A8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41ef85cfa56222539d111f4b1ed27123">
  <xsd:schema xmlns:xsd="http://www.w3.org/2001/XMLSchema" xmlns:xs="http://www.w3.org/2001/XMLSchema" xmlns:p="http://schemas.microsoft.com/office/2006/metadata/properties" xmlns:ns1="http://schemas.microsoft.com/sharepoint/v3" targetNamespace="http://schemas.microsoft.com/office/2006/metadata/properties" ma:root="true" ma:fieldsID="82835b98b50f7b97a7aacca622fbbc4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02C61-4D58-4713-BF68-DF6CE5175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53AAD3-BA21-457A-9BED-8273DDBD6CA8}">
  <ds:schemaRefs>
    <ds:schemaRef ds:uri="http://schemas.microsoft.com/sharepoint/v3/contenttype/forms"/>
  </ds:schemaRefs>
</ds:datastoreItem>
</file>

<file path=customXml/itemProps3.xml><?xml version="1.0" encoding="utf-8"?>
<ds:datastoreItem xmlns:ds="http://schemas.openxmlformats.org/officeDocument/2006/customXml" ds:itemID="{DCC5B835-9D45-4D24-9BFA-9CD5272C5B3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188E99A-4007-4415-8F0E-5BAA817F0918}">
  <ds:schemaRefs>
    <ds:schemaRef ds:uri="http://schemas.openxmlformats.org/officeDocument/2006/bibliography"/>
  </ds:schemaRefs>
</ds:datastoreItem>
</file>

<file path=docMetadata/LabelInfo.xml><?xml version="1.0" encoding="utf-8"?>
<clbl:labelList xmlns:clbl="http://schemas.microsoft.com/office/2020/mipLabelMetadata">
  <clbl:label id="{2a5ca00b-f9dd-452b-9d75-e1b2c69cf7c5}" enabled="1" method="Privileged" siteId="{e6d36204-fa0a-4bdb-9b60-80f84bb090cf}" contentBits="2"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14</Pages>
  <Words>4397</Words>
  <Characters>25948</Characters>
  <Application>Microsoft Office Word</Application>
  <DocSecurity>0</DocSecurity>
  <Lines>216</Lines>
  <Paragraphs>60</Paragraphs>
  <ScaleCrop>false</ScaleCrop>
  <HeadingPairs>
    <vt:vector size="2" baseType="variant">
      <vt:variant>
        <vt:lpstr>Název</vt:lpstr>
      </vt:variant>
      <vt:variant>
        <vt:i4>1</vt:i4>
      </vt:variant>
    </vt:vector>
  </HeadingPairs>
  <TitlesOfParts>
    <vt:vector size="1" baseType="lpstr">
      <vt:lpstr/>
    </vt:vector>
  </TitlesOfParts>
  <Company>NKÚ</Company>
  <LinksUpToDate>false</LinksUpToDate>
  <CharactersWithSpaces>30285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25/22 - Peněžní prostředky vynakládané Ministerstvem průmyslu a obchodu na podporu startupů</dc:title>
  <dc:subject>Kontrolní závěr z kontrolní akce NKÚ č. 25/22 - Peněžní prostředky vynakládané Ministerstvem průmyslu a obchodu na podporu startupů</dc:subject>
  <dc:creator>Nejvyšší kontrolní úřad</dc:creator>
  <cp:keywords>kontrolní závěr; podpora startupů; startupy; Ministerstvo průmyslu a obchodu; MPO</cp:keywords>
  <dc:description/>
  <cp:lastModifiedBy>KOKRDA Daniel</cp:lastModifiedBy>
  <cp:revision>4</cp:revision>
  <cp:lastPrinted>2026-07-02T10:42:00Z</cp:lastPrinted>
  <dcterms:created xsi:type="dcterms:W3CDTF">2026-08-13T05:59:00Z</dcterms:created>
  <dcterms:modified xsi:type="dcterms:W3CDTF">2026-08-13T06:04:00Z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y fmtid="{D5CDD505-2E9C-101B-9397-08002B2CF9AE}" pid="3" name="MSIP_Label_577fbee6-ebd8-4412-8950-2ac0a4298383_Enabled">
    <vt:lpwstr>true</vt:lpwstr>
  </property>
  <property fmtid="{D5CDD505-2E9C-101B-9397-08002B2CF9AE}" pid="4" name="MSIP_Label_577fbee6-ebd8-4412-8950-2ac0a4298383_SetDate">
    <vt:lpwstr>2024-06-18T07:01:08Z</vt:lpwstr>
  </property>
  <property fmtid="{D5CDD505-2E9C-101B-9397-08002B2CF9AE}" pid="5" name="MSIP_Label_577fbee6-ebd8-4412-8950-2ac0a4298383_Method">
    <vt:lpwstr>Standard</vt:lpwstr>
  </property>
  <property fmtid="{D5CDD505-2E9C-101B-9397-08002B2CF9AE}" pid="6" name="MSIP_Label_577fbee6-ebd8-4412-8950-2ac0a4298383_Name">
    <vt:lpwstr>Střední</vt:lpwstr>
  </property>
  <property fmtid="{D5CDD505-2E9C-101B-9397-08002B2CF9AE}" pid="7" name="MSIP_Label_577fbee6-ebd8-4412-8950-2ac0a4298383_SiteId">
    <vt:lpwstr>e6d36204-fa0a-4bdb-9b60-80f84bb090cf</vt:lpwstr>
  </property>
  <property fmtid="{D5CDD505-2E9C-101B-9397-08002B2CF9AE}" pid="8" name="MSIP_Label_577fbee6-ebd8-4412-8950-2ac0a4298383_ActionId">
    <vt:lpwstr>34c784f5-9e5f-40e3-98aa-e550e51fbf5c</vt:lpwstr>
  </property>
  <property fmtid="{D5CDD505-2E9C-101B-9397-08002B2CF9AE}" pid="9" name="MSIP_Label_577fbee6-ebd8-4412-8950-2ac0a4298383_ContentBits">
    <vt:lpwstr>0</vt:lpwstr>
  </property>
  <property fmtid="{D5CDD505-2E9C-101B-9397-08002B2CF9AE}" pid="10" name="ClassificationContentMarkingFooterShapeIds">
    <vt:lpwstr>497a4d5d,74af0404,ca4d075</vt:lpwstr>
  </property>
  <property fmtid="{D5CDD505-2E9C-101B-9397-08002B2CF9AE}" pid="11" name="ClassificationContentMarkingFooterFontProps">
    <vt:lpwstr>#828282,12,Aptos</vt:lpwstr>
  </property>
  <property fmtid="{D5CDD505-2E9C-101B-9397-08002B2CF9AE}" pid="12" name="ClassificationContentMarkingFooterText">
    <vt:lpwstr>TLP:CLEAR</vt:lpwstr>
  </property>
</Properties>
</file>