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67EFB" w14:textId="77777777" w:rsidR="00635769" w:rsidRDefault="00635769" w:rsidP="004F2B40">
      <w:pPr>
        <w:spacing w:after="0" w:line="240" w:lineRule="auto"/>
        <w:jc w:val="center"/>
        <w:rPr>
          <w:rFonts w:cstheme="minorHAnsi"/>
          <w:b/>
          <w:sz w:val="28"/>
          <w:szCs w:val="28"/>
        </w:rPr>
      </w:pPr>
      <w:r>
        <w:rPr>
          <w:noProof/>
          <w:lang w:eastAsia="cs-CZ"/>
        </w:rPr>
        <w:drawing>
          <wp:anchor distT="0" distB="0" distL="114300" distR="114300" simplePos="0" relativeHeight="251659264" behindDoc="0" locked="0" layoutInCell="1" allowOverlap="1" wp14:anchorId="2F99789D" wp14:editId="2DB4F0C9">
            <wp:simplePos x="0" y="0"/>
            <wp:positionH relativeFrom="margin">
              <wp:posOffset>2479040</wp:posOffset>
            </wp:positionH>
            <wp:positionV relativeFrom="paragraph">
              <wp:posOffset>0</wp:posOffset>
            </wp:positionV>
            <wp:extent cx="792480" cy="559435"/>
            <wp:effectExtent l="0" t="0" r="762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2480" cy="559435"/>
                    </a:xfrm>
                    <a:prstGeom prst="rect">
                      <a:avLst/>
                    </a:prstGeom>
                    <a:noFill/>
                  </pic:spPr>
                </pic:pic>
              </a:graphicData>
            </a:graphic>
            <wp14:sizeRelV relativeFrom="margin">
              <wp14:pctHeight>0</wp14:pctHeight>
            </wp14:sizeRelV>
          </wp:anchor>
        </w:drawing>
      </w:r>
    </w:p>
    <w:p w14:paraId="79625CCA" w14:textId="77777777" w:rsidR="00635769" w:rsidRDefault="00635769" w:rsidP="004F2B40">
      <w:pPr>
        <w:spacing w:after="0" w:line="240" w:lineRule="auto"/>
        <w:jc w:val="center"/>
        <w:rPr>
          <w:rFonts w:cstheme="minorHAnsi"/>
          <w:b/>
          <w:sz w:val="28"/>
          <w:szCs w:val="28"/>
        </w:rPr>
      </w:pPr>
    </w:p>
    <w:p w14:paraId="4D8EAA04" w14:textId="77777777" w:rsidR="00635769" w:rsidRDefault="00635769" w:rsidP="004F2B40">
      <w:pPr>
        <w:spacing w:after="0" w:line="240" w:lineRule="auto"/>
        <w:jc w:val="center"/>
        <w:rPr>
          <w:rFonts w:cstheme="minorHAnsi"/>
          <w:b/>
          <w:sz w:val="28"/>
          <w:szCs w:val="28"/>
        </w:rPr>
      </w:pPr>
    </w:p>
    <w:p w14:paraId="751D465F" w14:textId="77777777" w:rsidR="00036DCF" w:rsidRPr="00635769" w:rsidRDefault="00036DCF" w:rsidP="004F2B40">
      <w:pPr>
        <w:spacing w:after="0" w:line="240" w:lineRule="auto"/>
        <w:jc w:val="center"/>
        <w:rPr>
          <w:b/>
          <w:sz w:val="32"/>
          <w:szCs w:val="32"/>
        </w:rPr>
      </w:pPr>
      <w:r w:rsidRPr="00EC3A0D">
        <w:rPr>
          <w:rFonts w:cstheme="minorHAnsi"/>
          <w:b/>
          <w:sz w:val="28"/>
          <w:szCs w:val="28"/>
        </w:rPr>
        <w:t>Kontrolní závěr z kontrolní akce</w:t>
      </w:r>
    </w:p>
    <w:p w14:paraId="7F21B26E" w14:textId="77777777" w:rsidR="004F2B40" w:rsidRDefault="004F2B40" w:rsidP="004F2B40">
      <w:pPr>
        <w:spacing w:after="0" w:line="240" w:lineRule="auto"/>
        <w:jc w:val="center"/>
      </w:pPr>
    </w:p>
    <w:p w14:paraId="4AC712FB" w14:textId="77777777" w:rsidR="00036DCF" w:rsidRPr="00EC3A0D" w:rsidRDefault="00036DCF" w:rsidP="004F2B40">
      <w:pPr>
        <w:spacing w:after="0" w:line="240" w:lineRule="auto"/>
        <w:jc w:val="center"/>
        <w:rPr>
          <w:rFonts w:cstheme="minorHAnsi"/>
          <w:b/>
          <w:sz w:val="28"/>
          <w:szCs w:val="28"/>
        </w:rPr>
      </w:pPr>
      <w:r w:rsidRPr="00EC3A0D">
        <w:rPr>
          <w:rFonts w:cstheme="minorHAnsi"/>
          <w:b/>
          <w:sz w:val="28"/>
          <w:szCs w:val="28"/>
        </w:rPr>
        <w:t>1</w:t>
      </w:r>
      <w:r>
        <w:rPr>
          <w:rFonts w:cstheme="minorHAnsi"/>
          <w:b/>
          <w:sz w:val="28"/>
          <w:szCs w:val="28"/>
        </w:rPr>
        <w:t>8</w:t>
      </w:r>
      <w:r w:rsidRPr="00EC3A0D">
        <w:rPr>
          <w:rFonts w:cstheme="minorHAnsi"/>
          <w:b/>
          <w:sz w:val="28"/>
          <w:szCs w:val="28"/>
        </w:rPr>
        <w:t>/</w:t>
      </w:r>
      <w:r>
        <w:rPr>
          <w:rFonts w:cstheme="minorHAnsi"/>
          <w:b/>
          <w:sz w:val="28"/>
          <w:szCs w:val="28"/>
        </w:rPr>
        <w:t>33</w:t>
      </w:r>
    </w:p>
    <w:p w14:paraId="52300C1C" w14:textId="77777777" w:rsidR="00036DCF" w:rsidRDefault="00036DCF" w:rsidP="004F2B40">
      <w:pPr>
        <w:spacing w:after="0" w:line="240" w:lineRule="auto"/>
        <w:jc w:val="center"/>
      </w:pPr>
    </w:p>
    <w:p w14:paraId="184D81B7" w14:textId="77777777" w:rsidR="00036DCF" w:rsidRPr="00EC3A0D" w:rsidRDefault="00036DCF" w:rsidP="004F2B40">
      <w:pPr>
        <w:spacing w:after="0" w:line="240" w:lineRule="auto"/>
        <w:jc w:val="center"/>
        <w:rPr>
          <w:rFonts w:cstheme="minorHAnsi"/>
          <w:b/>
          <w:sz w:val="28"/>
          <w:szCs w:val="28"/>
        </w:rPr>
      </w:pPr>
      <w:r>
        <w:rPr>
          <w:rFonts w:cstheme="minorHAnsi"/>
          <w:b/>
          <w:sz w:val="28"/>
          <w:szCs w:val="28"/>
        </w:rPr>
        <w:t xml:space="preserve">Podpora z operačního programu </w:t>
      </w:r>
      <w:r w:rsidRPr="0081128A">
        <w:rPr>
          <w:rFonts w:cstheme="minorHAnsi"/>
          <w:b/>
          <w:i/>
          <w:sz w:val="28"/>
          <w:szCs w:val="28"/>
        </w:rPr>
        <w:t>Praha – pól růstu ČR</w:t>
      </w:r>
      <w:r w:rsidR="004F2B40">
        <w:rPr>
          <w:rFonts w:cstheme="minorHAnsi"/>
          <w:b/>
          <w:i/>
          <w:sz w:val="28"/>
          <w:szCs w:val="28"/>
        </w:rPr>
        <w:br/>
      </w:r>
      <w:r>
        <w:rPr>
          <w:rFonts w:cstheme="minorHAnsi"/>
          <w:b/>
          <w:sz w:val="28"/>
          <w:szCs w:val="28"/>
        </w:rPr>
        <w:t>poskytnutá na sociální začleňování a na boj proti chudobě</w:t>
      </w:r>
    </w:p>
    <w:p w14:paraId="70760066" w14:textId="77777777" w:rsidR="00036DCF" w:rsidRPr="004F2B40" w:rsidRDefault="00036DCF" w:rsidP="00036DCF">
      <w:pPr>
        <w:spacing w:after="0"/>
        <w:jc w:val="both"/>
        <w:rPr>
          <w:rFonts w:ascii="Calibri" w:hAnsi="Calibri" w:cs="Calibri"/>
          <w:sz w:val="24"/>
          <w:szCs w:val="24"/>
        </w:rPr>
      </w:pPr>
    </w:p>
    <w:p w14:paraId="79FA4EB9" w14:textId="77777777" w:rsidR="00F11C48" w:rsidRPr="004F2B40" w:rsidRDefault="00F11C48" w:rsidP="00036DCF">
      <w:pPr>
        <w:spacing w:after="0"/>
        <w:jc w:val="both"/>
        <w:rPr>
          <w:rFonts w:ascii="Calibri" w:hAnsi="Calibri" w:cs="Calibri"/>
          <w:sz w:val="24"/>
          <w:szCs w:val="24"/>
        </w:rPr>
      </w:pPr>
    </w:p>
    <w:p w14:paraId="12AB1136" w14:textId="77777777" w:rsidR="00036DCF" w:rsidRPr="004F2B40" w:rsidRDefault="00036DCF" w:rsidP="00956FA5">
      <w:pPr>
        <w:spacing w:after="0" w:line="240" w:lineRule="auto"/>
        <w:jc w:val="both"/>
        <w:rPr>
          <w:rFonts w:ascii="Calibri" w:hAnsi="Calibri" w:cs="Calibri"/>
          <w:sz w:val="24"/>
          <w:szCs w:val="24"/>
        </w:rPr>
      </w:pPr>
      <w:r w:rsidRPr="004F2B40">
        <w:rPr>
          <w:rFonts w:ascii="Calibri" w:hAnsi="Calibri" w:cs="Calibri"/>
          <w:sz w:val="24"/>
          <w:szCs w:val="24"/>
        </w:rPr>
        <w:t xml:space="preserve">Kontrolní akce byla zařazena do plánu kontrolní činnosti Nejvyššího kontrolního úřadu (dále také „NKÚ“) na rok 2018 pod číslem 18/33. Kontrolní akci řídil a kontrolní závěr vypracoval člen NKÚ Ing. Jan </w:t>
      </w:r>
      <w:proofErr w:type="spellStart"/>
      <w:r w:rsidRPr="004F2B40">
        <w:rPr>
          <w:rFonts w:ascii="Calibri" w:hAnsi="Calibri" w:cs="Calibri"/>
          <w:sz w:val="24"/>
          <w:szCs w:val="24"/>
        </w:rPr>
        <w:t>Kinšt</w:t>
      </w:r>
      <w:proofErr w:type="spellEnd"/>
      <w:r w:rsidRPr="004F2B40">
        <w:rPr>
          <w:rFonts w:ascii="Calibri" w:hAnsi="Calibri" w:cs="Calibri"/>
          <w:sz w:val="24"/>
          <w:szCs w:val="24"/>
        </w:rPr>
        <w:t>.</w:t>
      </w:r>
    </w:p>
    <w:p w14:paraId="47BFFDCA" w14:textId="77777777" w:rsidR="00036DCF" w:rsidRPr="004F2B40" w:rsidRDefault="00036DCF" w:rsidP="00956FA5">
      <w:pPr>
        <w:spacing w:after="0" w:line="240" w:lineRule="auto"/>
        <w:jc w:val="both"/>
        <w:rPr>
          <w:rFonts w:ascii="Calibri" w:hAnsi="Calibri" w:cs="Calibri"/>
          <w:sz w:val="24"/>
          <w:szCs w:val="24"/>
        </w:rPr>
      </w:pPr>
    </w:p>
    <w:p w14:paraId="2B77F890" w14:textId="77777777" w:rsidR="00036DCF" w:rsidRPr="004F2B40" w:rsidRDefault="00036DCF" w:rsidP="00956FA5">
      <w:pPr>
        <w:spacing w:after="0" w:line="240" w:lineRule="auto"/>
        <w:jc w:val="both"/>
        <w:rPr>
          <w:rFonts w:ascii="Calibri" w:hAnsi="Calibri" w:cs="Calibri"/>
          <w:bCs/>
          <w:sz w:val="24"/>
          <w:szCs w:val="24"/>
        </w:rPr>
      </w:pPr>
      <w:r w:rsidRPr="004F2B40">
        <w:rPr>
          <w:rFonts w:ascii="Calibri" w:hAnsi="Calibri" w:cs="Calibri"/>
          <w:sz w:val="24"/>
          <w:szCs w:val="24"/>
        </w:rPr>
        <w:t xml:space="preserve">Cílem kontroly bylo prověřit, </w:t>
      </w:r>
      <w:r w:rsidRPr="004F2B40">
        <w:rPr>
          <w:rFonts w:ascii="Calibri" w:hAnsi="Calibri" w:cs="Calibri"/>
          <w:bCs/>
          <w:sz w:val="24"/>
          <w:szCs w:val="24"/>
        </w:rPr>
        <w:t xml:space="preserve">zda kontrolované osoby poskytují a čerpají </w:t>
      </w:r>
      <w:r w:rsidR="00956FA5" w:rsidRPr="004F2B40">
        <w:rPr>
          <w:rFonts w:ascii="Calibri" w:hAnsi="Calibri" w:cs="Calibri"/>
          <w:bCs/>
          <w:sz w:val="24"/>
          <w:szCs w:val="24"/>
        </w:rPr>
        <w:t xml:space="preserve">peněžní </w:t>
      </w:r>
      <w:r w:rsidRPr="004F2B40">
        <w:rPr>
          <w:rFonts w:ascii="Calibri" w:hAnsi="Calibri" w:cs="Calibri"/>
          <w:bCs/>
          <w:sz w:val="24"/>
          <w:szCs w:val="24"/>
        </w:rPr>
        <w:t xml:space="preserve">prostředky na vybraná opatření operačního programu </w:t>
      </w:r>
      <w:r w:rsidRPr="004F2B40">
        <w:rPr>
          <w:rFonts w:ascii="Calibri" w:hAnsi="Calibri" w:cs="Calibri"/>
          <w:bCs/>
          <w:i/>
          <w:sz w:val="24"/>
          <w:szCs w:val="24"/>
        </w:rPr>
        <w:t>Praha – pól růstu ČR</w:t>
      </w:r>
      <w:r w:rsidRPr="004F2B40">
        <w:rPr>
          <w:rFonts w:ascii="Calibri" w:hAnsi="Calibri" w:cs="Calibri"/>
          <w:bCs/>
          <w:sz w:val="24"/>
          <w:szCs w:val="24"/>
        </w:rPr>
        <w:t xml:space="preserve"> účelně a efektivně a v souladu s právními předpisy.</w:t>
      </w:r>
    </w:p>
    <w:p w14:paraId="34877F69" w14:textId="77777777" w:rsidR="00036DCF" w:rsidRPr="004F2B40" w:rsidRDefault="00036DCF" w:rsidP="00036DCF">
      <w:pPr>
        <w:spacing w:after="0"/>
        <w:jc w:val="both"/>
        <w:rPr>
          <w:rFonts w:ascii="Calibri" w:hAnsi="Calibri" w:cs="Calibri"/>
          <w:bCs/>
          <w:sz w:val="24"/>
          <w:szCs w:val="24"/>
        </w:rPr>
      </w:pPr>
    </w:p>
    <w:p w14:paraId="4D2FA37B" w14:textId="77777777" w:rsidR="00F11C48" w:rsidRPr="004F2B40" w:rsidRDefault="00022CA4" w:rsidP="00956FA5">
      <w:pPr>
        <w:spacing w:after="0" w:line="240" w:lineRule="auto"/>
        <w:jc w:val="both"/>
        <w:rPr>
          <w:rFonts w:ascii="Calibri" w:hAnsi="Calibri" w:cs="Calibri"/>
          <w:b/>
          <w:sz w:val="24"/>
          <w:szCs w:val="24"/>
        </w:rPr>
      </w:pPr>
      <w:r w:rsidRPr="004F2B40">
        <w:rPr>
          <w:rFonts w:ascii="Calibri" w:hAnsi="Calibri" w:cs="Calibri"/>
          <w:b/>
          <w:sz w:val="24"/>
          <w:szCs w:val="24"/>
        </w:rPr>
        <w:t>Kontrolované osoby</w:t>
      </w:r>
      <w:r w:rsidR="00036DCF" w:rsidRPr="004F2B40">
        <w:rPr>
          <w:rFonts w:ascii="Calibri" w:hAnsi="Calibri" w:cs="Calibri"/>
          <w:b/>
          <w:sz w:val="24"/>
          <w:szCs w:val="24"/>
        </w:rPr>
        <w:t>:</w:t>
      </w:r>
    </w:p>
    <w:p w14:paraId="379F7256" w14:textId="77777777" w:rsidR="00F11C48" w:rsidRPr="004F2B40" w:rsidRDefault="00022CA4" w:rsidP="00956FA5">
      <w:pPr>
        <w:spacing w:after="0" w:line="240" w:lineRule="auto"/>
        <w:jc w:val="both"/>
        <w:rPr>
          <w:rFonts w:ascii="Calibri" w:hAnsi="Calibri" w:cs="Calibri"/>
          <w:sz w:val="24"/>
          <w:szCs w:val="24"/>
        </w:rPr>
      </w:pPr>
      <w:r w:rsidRPr="004F2B40">
        <w:rPr>
          <w:rFonts w:ascii="Calibri" w:hAnsi="Calibri" w:cs="Calibri"/>
          <w:sz w:val="24"/>
          <w:szCs w:val="24"/>
        </w:rPr>
        <w:t>H</w:t>
      </w:r>
      <w:r w:rsidR="007254E0" w:rsidRPr="004F2B40">
        <w:rPr>
          <w:rFonts w:ascii="Calibri" w:hAnsi="Calibri" w:cs="Calibri"/>
          <w:sz w:val="24"/>
          <w:szCs w:val="24"/>
        </w:rPr>
        <w:t>LAVNÍ MĚ</w:t>
      </w:r>
      <w:r w:rsidR="00ED57C8" w:rsidRPr="004F2B40">
        <w:rPr>
          <w:rFonts w:ascii="Calibri" w:hAnsi="Calibri" w:cs="Calibri"/>
          <w:sz w:val="24"/>
          <w:szCs w:val="24"/>
        </w:rPr>
        <w:t>S</w:t>
      </w:r>
      <w:r w:rsidR="007254E0" w:rsidRPr="004F2B40">
        <w:rPr>
          <w:rFonts w:ascii="Calibri" w:hAnsi="Calibri" w:cs="Calibri"/>
          <w:sz w:val="24"/>
          <w:szCs w:val="24"/>
        </w:rPr>
        <w:t>TO PRAHA</w:t>
      </w:r>
      <w:r w:rsidR="0095453E">
        <w:rPr>
          <w:rFonts w:ascii="Calibri" w:hAnsi="Calibri" w:cs="Calibri"/>
          <w:sz w:val="24"/>
          <w:szCs w:val="24"/>
        </w:rPr>
        <w:t>;</w:t>
      </w:r>
    </w:p>
    <w:p w14:paraId="7AF2201C" w14:textId="66826E37" w:rsidR="00F11C48" w:rsidRPr="004F2B40" w:rsidRDefault="0095453E" w:rsidP="00956FA5">
      <w:pPr>
        <w:spacing w:after="0" w:line="240" w:lineRule="auto"/>
        <w:jc w:val="both"/>
        <w:rPr>
          <w:rFonts w:ascii="Calibri" w:hAnsi="Calibri" w:cs="Calibri"/>
          <w:sz w:val="24"/>
          <w:szCs w:val="24"/>
        </w:rPr>
      </w:pPr>
      <w:r>
        <w:rPr>
          <w:rFonts w:ascii="Calibri" w:hAnsi="Calibri" w:cs="Calibri"/>
          <w:sz w:val="24"/>
          <w:szCs w:val="24"/>
        </w:rPr>
        <w:t>v</w:t>
      </w:r>
      <w:r w:rsidR="00F11C48" w:rsidRPr="004F2B40">
        <w:rPr>
          <w:rFonts w:ascii="Calibri" w:hAnsi="Calibri" w:cs="Calibri"/>
          <w:sz w:val="24"/>
          <w:szCs w:val="24"/>
        </w:rPr>
        <w:t xml:space="preserve">ybraní příjemci podpory: Jako doma </w:t>
      </w:r>
      <w:r>
        <w:rPr>
          <w:rFonts w:ascii="Calibri" w:hAnsi="Calibri" w:cs="Calibri"/>
          <w:sz w:val="24"/>
          <w:szCs w:val="24"/>
        </w:rPr>
        <w:t>–</w:t>
      </w:r>
      <w:r w:rsidR="00F11C48" w:rsidRPr="004F2B40">
        <w:rPr>
          <w:rFonts w:ascii="Calibri" w:hAnsi="Calibri" w:cs="Calibri"/>
          <w:sz w:val="24"/>
          <w:szCs w:val="24"/>
        </w:rPr>
        <w:t xml:space="preserve"> </w:t>
      </w:r>
      <w:proofErr w:type="spellStart"/>
      <w:r w:rsidR="00F11C48" w:rsidRPr="004F2B40">
        <w:rPr>
          <w:rFonts w:ascii="Calibri" w:hAnsi="Calibri" w:cs="Calibri"/>
          <w:sz w:val="24"/>
          <w:szCs w:val="24"/>
        </w:rPr>
        <w:t>Homelike</w:t>
      </w:r>
      <w:proofErr w:type="spellEnd"/>
      <w:r w:rsidR="00F11C48" w:rsidRPr="004F2B40">
        <w:rPr>
          <w:rFonts w:ascii="Calibri" w:hAnsi="Calibri" w:cs="Calibri"/>
          <w:sz w:val="24"/>
          <w:szCs w:val="24"/>
        </w:rPr>
        <w:t>, o.p.s.,</w:t>
      </w:r>
      <w:r w:rsidR="00E25442" w:rsidRPr="004F2B40">
        <w:rPr>
          <w:rFonts w:ascii="Calibri" w:hAnsi="Calibri" w:cs="Calibri"/>
          <w:sz w:val="24"/>
          <w:szCs w:val="24"/>
        </w:rPr>
        <w:t xml:space="preserve"> Praha;</w:t>
      </w:r>
      <w:r w:rsidR="00F11C48" w:rsidRPr="004F2B40">
        <w:rPr>
          <w:rFonts w:ascii="Calibri" w:hAnsi="Calibri" w:cs="Calibri"/>
          <w:sz w:val="24"/>
          <w:szCs w:val="24"/>
        </w:rPr>
        <w:t xml:space="preserve"> RUBIKON </w:t>
      </w:r>
      <w:proofErr w:type="gramStart"/>
      <w:r w:rsidR="00F11C48" w:rsidRPr="004F2B40">
        <w:rPr>
          <w:rFonts w:ascii="Calibri" w:hAnsi="Calibri" w:cs="Calibri"/>
          <w:sz w:val="24"/>
          <w:szCs w:val="24"/>
        </w:rPr>
        <w:t xml:space="preserve">Centrum, </w:t>
      </w:r>
      <w:proofErr w:type="spellStart"/>
      <w:r w:rsidR="00F11C48" w:rsidRPr="004F2B40">
        <w:rPr>
          <w:rFonts w:ascii="Calibri" w:hAnsi="Calibri" w:cs="Calibri"/>
          <w:sz w:val="24"/>
          <w:szCs w:val="24"/>
        </w:rPr>
        <w:t>z.ú</w:t>
      </w:r>
      <w:proofErr w:type="spellEnd"/>
      <w:r w:rsidR="00F11C48" w:rsidRPr="004F2B40">
        <w:rPr>
          <w:rFonts w:ascii="Calibri" w:hAnsi="Calibri" w:cs="Calibri"/>
          <w:sz w:val="24"/>
          <w:szCs w:val="24"/>
        </w:rPr>
        <w:t xml:space="preserve">., </w:t>
      </w:r>
      <w:r w:rsidR="00E25442" w:rsidRPr="004F2B40">
        <w:rPr>
          <w:rFonts w:ascii="Calibri" w:hAnsi="Calibri" w:cs="Calibri"/>
          <w:sz w:val="24"/>
          <w:szCs w:val="24"/>
        </w:rPr>
        <w:t>Praha</w:t>
      </w:r>
      <w:proofErr w:type="gramEnd"/>
      <w:r w:rsidR="00E25442" w:rsidRPr="004F2B40">
        <w:rPr>
          <w:rFonts w:ascii="Calibri" w:hAnsi="Calibri" w:cs="Calibri"/>
          <w:sz w:val="24"/>
          <w:szCs w:val="24"/>
        </w:rPr>
        <w:t xml:space="preserve">; </w:t>
      </w:r>
      <w:r w:rsidR="00F11C48" w:rsidRPr="004F2B40">
        <w:rPr>
          <w:rFonts w:ascii="Calibri" w:hAnsi="Calibri" w:cs="Calibri"/>
          <w:sz w:val="24"/>
          <w:szCs w:val="24"/>
        </w:rPr>
        <w:t xml:space="preserve">R </w:t>
      </w:r>
      <w:r>
        <w:rPr>
          <w:rFonts w:ascii="Calibri" w:hAnsi="Calibri" w:cs="Calibri"/>
          <w:sz w:val="24"/>
          <w:szCs w:val="24"/>
        </w:rPr>
        <w:t>–</w:t>
      </w:r>
      <w:r w:rsidR="00F11C48" w:rsidRPr="004F2B40">
        <w:rPr>
          <w:rFonts w:ascii="Calibri" w:hAnsi="Calibri" w:cs="Calibri"/>
          <w:sz w:val="24"/>
          <w:szCs w:val="24"/>
        </w:rPr>
        <w:t xml:space="preserve"> </w:t>
      </w:r>
      <w:proofErr w:type="gramStart"/>
      <w:r w:rsidR="00F11C48" w:rsidRPr="004F2B40">
        <w:rPr>
          <w:rFonts w:ascii="Calibri" w:hAnsi="Calibri" w:cs="Calibri"/>
          <w:sz w:val="24"/>
          <w:szCs w:val="24"/>
        </w:rPr>
        <w:t xml:space="preserve">Mosty, </w:t>
      </w:r>
      <w:proofErr w:type="spellStart"/>
      <w:r w:rsidR="00F11C48" w:rsidRPr="004F2B40">
        <w:rPr>
          <w:rFonts w:ascii="Calibri" w:hAnsi="Calibri" w:cs="Calibri"/>
          <w:sz w:val="24"/>
          <w:szCs w:val="24"/>
        </w:rPr>
        <w:t>z.s</w:t>
      </w:r>
      <w:proofErr w:type="spellEnd"/>
      <w:r w:rsidR="00F11C48" w:rsidRPr="004F2B40">
        <w:rPr>
          <w:rFonts w:ascii="Calibri" w:hAnsi="Calibri" w:cs="Calibri"/>
          <w:sz w:val="24"/>
          <w:szCs w:val="24"/>
        </w:rPr>
        <w:t>.</w:t>
      </w:r>
      <w:proofErr w:type="gramEnd"/>
      <w:r w:rsidR="00F11C48" w:rsidRPr="004F2B40">
        <w:rPr>
          <w:rFonts w:ascii="Calibri" w:hAnsi="Calibri" w:cs="Calibri"/>
          <w:sz w:val="24"/>
          <w:szCs w:val="24"/>
        </w:rPr>
        <w:t xml:space="preserve">, </w:t>
      </w:r>
      <w:r w:rsidR="00E25442" w:rsidRPr="004F2B40">
        <w:rPr>
          <w:rFonts w:ascii="Calibri" w:hAnsi="Calibri" w:cs="Calibri"/>
          <w:sz w:val="24"/>
          <w:szCs w:val="24"/>
        </w:rPr>
        <w:t xml:space="preserve">Praha; </w:t>
      </w:r>
      <w:r w:rsidR="00F11C48" w:rsidRPr="004F2B40">
        <w:rPr>
          <w:rFonts w:ascii="Calibri" w:hAnsi="Calibri" w:cs="Calibri"/>
          <w:sz w:val="24"/>
          <w:szCs w:val="24"/>
        </w:rPr>
        <w:t>Centrum sociálních služeb Praha,</w:t>
      </w:r>
      <w:r w:rsidR="00F11C48" w:rsidRPr="004F2B40">
        <w:rPr>
          <w:rFonts w:ascii="Calibri" w:hAnsi="Calibri" w:cs="Calibri"/>
          <w:color w:val="000000"/>
          <w:sz w:val="24"/>
          <w:szCs w:val="24"/>
          <w:lang w:eastAsia="cs-CZ"/>
        </w:rPr>
        <w:t xml:space="preserve"> </w:t>
      </w:r>
      <w:r w:rsidR="00F11C48" w:rsidRPr="004F2B40">
        <w:rPr>
          <w:rFonts w:ascii="Calibri" w:hAnsi="Calibri" w:cs="Calibri"/>
          <w:sz w:val="24"/>
          <w:szCs w:val="24"/>
        </w:rPr>
        <w:t>Městská část Praha 14, Městská čá</w:t>
      </w:r>
      <w:r w:rsidR="00041DA3" w:rsidRPr="004F2B40">
        <w:rPr>
          <w:rFonts w:ascii="Calibri" w:hAnsi="Calibri" w:cs="Calibri"/>
          <w:sz w:val="24"/>
          <w:szCs w:val="24"/>
        </w:rPr>
        <w:t>st Praha-</w:t>
      </w:r>
      <w:r w:rsidR="00F11C48" w:rsidRPr="004F2B40">
        <w:rPr>
          <w:rFonts w:ascii="Calibri" w:hAnsi="Calibri" w:cs="Calibri"/>
          <w:sz w:val="24"/>
          <w:szCs w:val="24"/>
        </w:rPr>
        <w:t>Satalice,</w:t>
      </w:r>
      <w:r>
        <w:rPr>
          <w:rFonts w:ascii="Calibri" w:hAnsi="Calibri" w:cs="Calibri"/>
          <w:sz w:val="24"/>
          <w:szCs w:val="24"/>
        </w:rPr>
        <w:t xml:space="preserve"> </w:t>
      </w:r>
      <w:r w:rsidR="00F11C48" w:rsidRPr="004F2B40">
        <w:rPr>
          <w:rFonts w:ascii="Calibri" w:hAnsi="Calibri" w:cs="Calibri"/>
          <w:sz w:val="24"/>
          <w:szCs w:val="24"/>
        </w:rPr>
        <w:t xml:space="preserve">Ing. Marie BREUSSOVÁ, </w:t>
      </w:r>
      <w:r w:rsidR="007254E0" w:rsidRPr="004F2B40">
        <w:rPr>
          <w:rFonts w:ascii="Calibri" w:hAnsi="Calibri" w:cs="Calibri"/>
          <w:sz w:val="24"/>
          <w:szCs w:val="24"/>
        </w:rPr>
        <w:t xml:space="preserve">Libeň 120, Libeř (okres Praha-západ); </w:t>
      </w:r>
      <w:r w:rsidR="00F11C48" w:rsidRPr="004F2B40">
        <w:rPr>
          <w:rFonts w:ascii="Calibri" w:hAnsi="Calibri" w:cs="Calibri"/>
          <w:bCs/>
          <w:sz w:val="24"/>
          <w:szCs w:val="24"/>
          <w:lang w:eastAsia="cs-CZ"/>
        </w:rPr>
        <w:t xml:space="preserve">Městská část Praha-Slivenec, Duhový </w:t>
      </w:r>
      <w:proofErr w:type="gramStart"/>
      <w:r w:rsidR="00F11C48" w:rsidRPr="004F2B40">
        <w:rPr>
          <w:rFonts w:ascii="Calibri" w:hAnsi="Calibri" w:cs="Calibri"/>
          <w:bCs/>
          <w:sz w:val="24"/>
          <w:szCs w:val="24"/>
          <w:lang w:eastAsia="cs-CZ"/>
        </w:rPr>
        <w:t xml:space="preserve">tandem </w:t>
      </w:r>
      <w:proofErr w:type="spellStart"/>
      <w:r w:rsidR="00F11C48" w:rsidRPr="004F2B40">
        <w:rPr>
          <w:rFonts w:ascii="Calibri" w:hAnsi="Calibri" w:cs="Calibri"/>
          <w:bCs/>
          <w:sz w:val="24"/>
          <w:szCs w:val="24"/>
          <w:lang w:eastAsia="cs-CZ"/>
        </w:rPr>
        <w:t>z.s</w:t>
      </w:r>
      <w:proofErr w:type="spellEnd"/>
      <w:r w:rsidR="00F11C48" w:rsidRPr="004F2B40">
        <w:rPr>
          <w:rFonts w:ascii="Calibri" w:hAnsi="Calibri" w:cs="Calibri"/>
          <w:bCs/>
          <w:sz w:val="24"/>
          <w:szCs w:val="24"/>
          <w:lang w:eastAsia="cs-CZ"/>
        </w:rPr>
        <w:t>.</w:t>
      </w:r>
      <w:proofErr w:type="gramEnd"/>
      <w:r w:rsidR="00F11C48" w:rsidRPr="004F2B40">
        <w:rPr>
          <w:rFonts w:ascii="Calibri" w:hAnsi="Calibri" w:cs="Calibri"/>
          <w:bCs/>
          <w:sz w:val="24"/>
          <w:szCs w:val="24"/>
          <w:lang w:eastAsia="cs-CZ"/>
        </w:rPr>
        <w:t>,</w:t>
      </w:r>
      <w:r w:rsidR="00ED1FF2" w:rsidRPr="004F2B40">
        <w:rPr>
          <w:rFonts w:ascii="Calibri" w:hAnsi="Calibri" w:cs="Calibri"/>
          <w:bCs/>
          <w:sz w:val="24"/>
          <w:szCs w:val="24"/>
          <w:lang w:eastAsia="cs-CZ"/>
        </w:rPr>
        <w:t xml:space="preserve"> Praha; </w:t>
      </w:r>
      <w:proofErr w:type="spellStart"/>
      <w:r w:rsidR="00F11C48" w:rsidRPr="004F2B40">
        <w:rPr>
          <w:rFonts w:ascii="Calibri" w:hAnsi="Calibri" w:cs="Calibri"/>
          <w:bCs/>
          <w:sz w:val="24"/>
          <w:szCs w:val="24"/>
          <w:lang w:eastAsia="cs-CZ"/>
        </w:rPr>
        <w:t>InBáze</w:t>
      </w:r>
      <w:proofErr w:type="spellEnd"/>
      <w:r w:rsidR="00F11C48" w:rsidRPr="004F2B40">
        <w:rPr>
          <w:rFonts w:ascii="Calibri" w:hAnsi="Calibri" w:cs="Calibri"/>
          <w:bCs/>
          <w:sz w:val="24"/>
          <w:szCs w:val="24"/>
          <w:lang w:eastAsia="cs-CZ"/>
        </w:rPr>
        <w:t xml:space="preserve">, z. </w:t>
      </w:r>
      <w:proofErr w:type="gramStart"/>
      <w:r w:rsidR="00F11C48" w:rsidRPr="004F2B40">
        <w:rPr>
          <w:rFonts w:ascii="Calibri" w:hAnsi="Calibri" w:cs="Calibri"/>
          <w:bCs/>
          <w:sz w:val="24"/>
          <w:szCs w:val="24"/>
          <w:lang w:eastAsia="cs-CZ"/>
        </w:rPr>
        <w:t>s.</w:t>
      </w:r>
      <w:proofErr w:type="gramEnd"/>
      <w:r w:rsidR="00F11C48" w:rsidRPr="004F2B40">
        <w:rPr>
          <w:rFonts w:ascii="Calibri" w:hAnsi="Calibri" w:cs="Calibri"/>
          <w:bCs/>
          <w:sz w:val="24"/>
          <w:szCs w:val="24"/>
          <w:lang w:eastAsia="cs-CZ"/>
        </w:rPr>
        <w:t>, Praha</w:t>
      </w:r>
      <w:r w:rsidR="00ED1FF2" w:rsidRPr="004F2B40">
        <w:rPr>
          <w:rFonts w:ascii="Calibri" w:hAnsi="Calibri" w:cs="Calibri"/>
          <w:bCs/>
          <w:sz w:val="24"/>
          <w:szCs w:val="24"/>
          <w:lang w:eastAsia="cs-CZ"/>
        </w:rPr>
        <w:t>;</w:t>
      </w:r>
      <w:r w:rsidR="00F11C48" w:rsidRPr="004F2B40">
        <w:rPr>
          <w:rFonts w:ascii="Calibri" w:hAnsi="Calibri" w:cs="Calibri"/>
          <w:bCs/>
          <w:sz w:val="24"/>
          <w:szCs w:val="24"/>
          <w:lang w:eastAsia="cs-CZ"/>
        </w:rPr>
        <w:t xml:space="preserve"> </w:t>
      </w:r>
      <w:r w:rsidR="006968FC" w:rsidRPr="004F2B40">
        <w:rPr>
          <w:rFonts w:ascii="Calibri" w:hAnsi="Calibri" w:cs="Calibri"/>
          <w:bCs/>
          <w:sz w:val="24"/>
          <w:szCs w:val="24"/>
          <w:lang w:eastAsia="cs-CZ"/>
        </w:rPr>
        <w:t xml:space="preserve">Městská část Praha 20; </w:t>
      </w:r>
      <w:r w:rsidR="00F11C48" w:rsidRPr="004F2B40">
        <w:rPr>
          <w:rFonts w:ascii="Calibri" w:hAnsi="Calibri" w:cs="Calibri"/>
          <w:bCs/>
          <w:sz w:val="24"/>
          <w:szCs w:val="24"/>
          <w:lang w:eastAsia="cs-CZ"/>
        </w:rPr>
        <w:t xml:space="preserve">DOMUS </w:t>
      </w:r>
      <w:proofErr w:type="gramStart"/>
      <w:r w:rsidR="00F11C48" w:rsidRPr="004F2B40">
        <w:rPr>
          <w:rFonts w:ascii="Calibri" w:hAnsi="Calibri" w:cs="Calibri"/>
          <w:bCs/>
          <w:sz w:val="24"/>
          <w:szCs w:val="24"/>
          <w:lang w:eastAsia="cs-CZ"/>
        </w:rPr>
        <w:t xml:space="preserve">VITAE, </w:t>
      </w:r>
      <w:proofErr w:type="spellStart"/>
      <w:r w:rsidR="00F11C48" w:rsidRPr="004F2B40">
        <w:rPr>
          <w:rFonts w:ascii="Calibri" w:hAnsi="Calibri" w:cs="Calibri"/>
          <w:bCs/>
          <w:sz w:val="24"/>
          <w:szCs w:val="24"/>
          <w:lang w:eastAsia="cs-CZ"/>
        </w:rPr>
        <w:t>z.ú</w:t>
      </w:r>
      <w:proofErr w:type="spellEnd"/>
      <w:r w:rsidR="00F11C48" w:rsidRPr="004F2B40">
        <w:rPr>
          <w:rFonts w:ascii="Calibri" w:hAnsi="Calibri" w:cs="Calibri"/>
          <w:bCs/>
          <w:sz w:val="24"/>
          <w:szCs w:val="24"/>
          <w:lang w:eastAsia="cs-CZ"/>
        </w:rPr>
        <w:t xml:space="preserve">., </w:t>
      </w:r>
      <w:r w:rsidR="00ED1FF2" w:rsidRPr="004F2B40">
        <w:rPr>
          <w:rFonts w:ascii="Calibri" w:hAnsi="Calibri" w:cs="Calibri"/>
          <w:bCs/>
          <w:sz w:val="24"/>
          <w:szCs w:val="24"/>
          <w:lang w:eastAsia="cs-CZ"/>
        </w:rPr>
        <w:t>Praha</w:t>
      </w:r>
      <w:proofErr w:type="gramEnd"/>
      <w:r w:rsidR="00ED1FF2" w:rsidRPr="004F2B40">
        <w:rPr>
          <w:rFonts w:ascii="Calibri" w:hAnsi="Calibri" w:cs="Calibri"/>
          <w:bCs/>
          <w:sz w:val="24"/>
          <w:szCs w:val="24"/>
          <w:lang w:eastAsia="cs-CZ"/>
        </w:rPr>
        <w:t xml:space="preserve">; </w:t>
      </w:r>
      <w:r w:rsidR="00F11C48" w:rsidRPr="004F2B40">
        <w:rPr>
          <w:rFonts w:ascii="Calibri" w:hAnsi="Calibri" w:cs="Calibri"/>
          <w:bCs/>
          <w:sz w:val="24"/>
          <w:szCs w:val="24"/>
          <w:lang w:eastAsia="cs-CZ"/>
        </w:rPr>
        <w:t xml:space="preserve">Organizace pro pomoc </w:t>
      </w:r>
      <w:proofErr w:type="gramStart"/>
      <w:r w:rsidR="00F11C48" w:rsidRPr="004F2B40">
        <w:rPr>
          <w:rFonts w:ascii="Calibri" w:hAnsi="Calibri" w:cs="Calibri"/>
          <w:bCs/>
          <w:sz w:val="24"/>
          <w:szCs w:val="24"/>
          <w:lang w:eastAsia="cs-CZ"/>
        </w:rPr>
        <w:t xml:space="preserve">uprchlíkům, </w:t>
      </w:r>
      <w:proofErr w:type="spellStart"/>
      <w:r w:rsidR="00F11C48" w:rsidRPr="004F2B40">
        <w:rPr>
          <w:rFonts w:ascii="Calibri" w:hAnsi="Calibri" w:cs="Calibri"/>
          <w:bCs/>
          <w:sz w:val="24"/>
          <w:szCs w:val="24"/>
          <w:lang w:eastAsia="cs-CZ"/>
        </w:rPr>
        <w:t>z.s</w:t>
      </w:r>
      <w:proofErr w:type="spellEnd"/>
      <w:r w:rsidR="00F11C48" w:rsidRPr="004F2B40">
        <w:rPr>
          <w:rFonts w:ascii="Calibri" w:hAnsi="Calibri" w:cs="Calibri"/>
          <w:bCs/>
          <w:sz w:val="24"/>
          <w:szCs w:val="24"/>
          <w:lang w:eastAsia="cs-CZ"/>
        </w:rPr>
        <w:t>.</w:t>
      </w:r>
      <w:proofErr w:type="gramEnd"/>
      <w:r w:rsidR="00F11C48" w:rsidRPr="004F2B40">
        <w:rPr>
          <w:rFonts w:ascii="Calibri" w:hAnsi="Calibri" w:cs="Calibri"/>
          <w:bCs/>
          <w:sz w:val="24"/>
          <w:szCs w:val="24"/>
          <w:lang w:eastAsia="cs-CZ"/>
        </w:rPr>
        <w:t xml:space="preserve">, </w:t>
      </w:r>
      <w:r w:rsidR="00ED1FF2" w:rsidRPr="004F2B40">
        <w:rPr>
          <w:rFonts w:ascii="Calibri" w:hAnsi="Calibri" w:cs="Calibri"/>
          <w:bCs/>
          <w:sz w:val="24"/>
          <w:szCs w:val="24"/>
          <w:lang w:eastAsia="cs-CZ"/>
        </w:rPr>
        <w:t xml:space="preserve">Praha; </w:t>
      </w:r>
      <w:r w:rsidR="0078536A" w:rsidRPr="004F2B40">
        <w:rPr>
          <w:rFonts w:ascii="Calibri" w:hAnsi="Calibri" w:cs="Calibri"/>
          <w:bCs/>
          <w:sz w:val="24"/>
          <w:szCs w:val="24"/>
          <w:lang w:eastAsia="cs-CZ"/>
        </w:rPr>
        <w:t xml:space="preserve">COMEFLEX ACCOUNTING s.r.o., </w:t>
      </w:r>
      <w:r w:rsidR="00ED1FF2" w:rsidRPr="004F2B40">
        <w:rPr>
          <w:rFonts w:ascii="Calibri" w:hAnsi="Calibri" w:cs="Calibri"/>
          <w:sz w:val="24"/>
          <w:szCs w:val="24"/>
        </w:rPr>
        <w:t xml:space="preserve">Praha; </w:t>
      </w:r>
      <w:r w:rsidR="00F11C48" w:rsidRPr="004F2B40">
        <w:rPr>
          <w:rFonts w:ascii="Calibri" w:hAnsi="Calibri" w:cs="Calibri"/>
          <w:bCs/>
          <w:sz w:val="24"/>
          <w:szCs w:val="24"/>
          <w:lang w:eastAsia="cs-CZ"/>
        </w:rPr>
        <w:t xml:space="preserve">In </w:t>
      </w:r>
      <w:proofErr w:type="spellStart"/>
      <w:r w:rsidR="00F11C48" w:rsidRPr="004F2B40">
        <w:rPr>
          <w:rFonts w:ascii="Calibri" w:hAnsi="Calibri" w:cs="Calibri"/>
          <w:bCs/>
          <w:sz w:val="24"/>
          <w:szCs w:val="24"/>
          <w:lang w:eastAsia="cs-CZ"/>
        </w:rPr>
        <w:t>nostrum</w:t>
      </w:r>
      <w:proofErr w:type="spellEnd"/>
      <w:r w:rsidR="00F11C48" w:rsidRPr="004F2B40">
        <w:rPr>
          <w:rFonts w:ascii="Calibri" w:hAnsi="Calibri" w:cs="Calibri"/>
          <w:bCs/>
          <w:sz w:val="24"/>
          <w:szCs w:val="24"/>
          <w:lang w:eastAsia="cs-CZ"/>
        </w:rPr>
        <w:t xml:space="preserve"> </w:t>
      </w:r>
      <w:proofErr w:type="spellStart"/>
      <w:proofErr w:type="gramStart"/>
      <w:r w:rsidR="00F11C48" w:rsidRPr="004F2B40">
        <w:rPr>
          <w:rFonts w:ascii="Calibri" w:hAnsi="Calibri" w:cs="Calibri"/>
          <w:bCs/>
          <w:sz w:val="24"/>
          <w:szCs w:val="24"/>
          <w:lang w:eastAsia="cs-CZ"/>
        </w:rPr>
        <w:t>posterus</w:t>
      </w:r>
      <w:proofErr w:type="spellEnd"/>
      <w:r w:rsidR="00F11C48" w:rsidRPr="004F2B40">
        <w:rPr>
          <w:rFonts w:ascii="Calibri" w:hAnsi="Calibri" w:cs="Calibri"/>
          <w:bCs/>
          <w:sz w:val="24"/>
          <w:szCs w:val="24"/>
          <w:lang w:eastAsia="cs-CZ"/>
        </w:rPr>
        <w:t xml:space="preserve">, </w:t>
      </w:r>
      <w:proofErr w:type="spellStart"/>
      <w:r w:rsidR="00F11C48" w:rsidRPr="004F2B40">
        <w:rPr>
          <w:rFonts w:ascii="Calibri" w:hAnsi="Calibri" w:cs="Calibri"/>
          <w:bCs/>
          <w:sz w:val="24"/>
          <w:szCs w:val="24"/>
          <w:lang w:eastAsia="cs-CZ"/>
        </w:rPr>
        <w:t>z.s</w:t>
      </w:r>
      <w:proofErr w:type="spellEnd"/>
      <w:r w:rsidR="00F11C48" w:rsidRPr="004F2B40">
        <w:rPr>
          <w:rFonts w:ascii="Calibri" w:hAnsi="Calibri" w:cs="Calibri"/>
          <w:bCs/>
          <w:sz w:val="24"/>
          <w:szCs w:val="24"/>
          <w:lang w:eastAsia="cs-CZ"/>
        </w:rPr>
        <w:t>.</w:t>
      </w:r>
      <w:proofErr w:type="gramEnd"/>
      <w:r w:rsidR="00F11C48" w:rsidRPr="004F2B40">
        <w:rPr>
          <w:rFonts w:ascii="Calibri" w:hAnsi="Calibri" w:cs="Calibri"/>
          <w:bCs/>
          <w:sz w:val="24"/>
          <w:szCs w:val="24"/>
          <w:lang w:eastAsia="cs-CZ"/>
        </w:rPr>
        <w:t>,</w:t>
      </w:r>
      <w:r w:rsidR="00ED1FF2" w:rsidRPr="004F2B40">
        <w:rPr>
          <w:rFonts w:ascii="Calibri" w:hAnsi="Calibri" w:cs="Calibri"/>
          <w:bCs/>
          <w:sz w:val="24"/>
          <w:szCs w:val="24"/>
          <w:lang w:eastAsia="cs-CZ"/>
        </w:rPr>
        <w:t xml:space="preserve"> Praha; </w:t>
      </w:r>
      <w:r w:rsidR="00F11C48" w:rsidRPr="004F2B40">
        <w:rPr>
          <w:rFonts w:ascii="Calibri" w:hAnsi="Calibri" w:cs="Calibri"/>
          <w:bCs/>
          <w:sz w:val="24"/>
          <w:szCs w:val="24"/>
          <w:lang w:eastAsia="cs-CZ"/>
        </w:rPr>
        <w:t xml:space="preserve">Studujte.cz, o.p.s., </w:t>
      </w:r>
      <w:r w:rsidR="00ED1FF2" w:rsidRPr="004F2B40">
        <w:rPr>
          <w:rFonts w:ascii="Calibri" w:hAnsi="Calibri" w:cs="Calibri"/>
          <w:bCs/>
          <w:sz w:val="24"/>
          <w:szCs w:val="24"/>
          <w:lang w:eastAsia="cs-CZ"/>
        </w:rPr>
        <w:t xml:space="preserve">Praha; </w:t>
      </w:r>
      <w:r w:rsidR="0078536A" w:rsidRPr="004F2B40">
        <w:rPr>
          <w:rFonts w:ascii="Calibri" w:hAnsi="Calibri" w:cs="Calibri"/>
          <w:bCs/>
          <w:sz w:val="24"/>
          <w:szCs w:val="24"/>
          <w:lang w:eastAsia="cs-CZ"/>
        </w:rPr>
        <w:t xml:space="preserve">VČELÍ </w:t>
      </w:r>
      <w:proofErr w:type="gramStart"/>
      <w:r w:rsidR="0078536A" w:rsidRPr="004F2B40">
        <w:rPr>
          <w:rFonts w:ascii="Calibri" w:hAnsi="Calibri" w:cs="Calibri"/>
          <w:bCs/>
          <w:sz w:val="24"/>
          <w:szCs w:val="24"/>
          <w:lang w:eastAsia="cs-CZ"/>
        </w:rPr>
        <w:t>ÚL</w:t>
      </w:r>
      <w:r w:rsidR="00F11C48" w:rsidRPr="004F2B40">
        <w:rPr>
          <w:rFonts w:ascii="Calibri" w:hAnsi="Calibri" w:cs="Calibri"/>
          <w:bCs/>
          <w:sz w:val="24"/>
          <w:szCs w:val="24"/>
          <w:lang w:eastAsia="cs-CZ"/>
        </w:rPr>
        <w:t xml:space="preserve">, </w:t>
      </w:r>
      <w:proofErr w:type="spellStart"/>
      <w:r w:rsidR="00F11C48" w:rsidRPr="004F2B40">
        <w:rPr>
          <w:rFonts w:ascii="Calibri" w:hAnsi="Calibri" w:cs="Calibri"/>
          <w:bCs/>
          <w:sz w:val="24"/>
          <w:szCs w:val="24"/>
          <w:lang w:eastAsia="cs-CZ"/>
        </w:rPr>
        <w:t>z.s</w:t>
      </w:r>
      <w:proofErr w:type="spellEnd"/>
      <w:r w:rsidR="00F11C48" w:rsidRPr="004F2B40">
        <w:rPr>
          <w:rFonts w:ascii="Calibri" w:hAnsi="Calibri" w:cs="Calibri"/>
          <w:bCs/>
          <w:sz w:val="24"/>
          <w:szCs w:val="24"/>
          <w:lang w:eastAsia="cs-CZ"/>
        </w:rPr>
        <w:t>.</w:t>
      </w:r>
      <w:proofErr w:type="gramEnd"/>
      <w:r w:rsidR="00B32C6C" w:rsidRPr="004F2B40">
        <w:rPr>
          <w:rFonts w:ascii="Calibri" w:hAnsi="Calibri" w:cs="Calibri"/>
          <w:bCs/>
          <w:sz w:val="24"/>
          <w:szCs w:val="24"/>
          <w:lang w:eastAsia="cs-CZ"/>
        </w:rPr>
        <w:t>, Praha</w:t>
      </w:r>
      <w:r w:rsidR="00BE41C1" w:rsidRPr="004F2B40">
        <w:rPr>
          <w:rFonts w:ascii="Calibri" w:hAnsi="Calibri" w:cs="Calibri"/>
          <w:bCs/>
          <w:sz w:val="24"/>
          <w:szCs w:val="24"/>
          <w:lang w:eastAsia="cs-CZ"/>
        </w:rPr>
        <w:t>.</w:t>
      </w:r>
    </w:p>
    <w:p w14:paraId="35C6CE54" w14:textId="77777777" w:rsidR="00036DCF" w:rsidRPr="004F2B40" w:rsidRDefault="00036DCF" w:rsidP="00956FA5">
      <w:pPr>
        <w:spacing w:after="0" w:line="240" w:lineRule="auto"/>
        <w:jc w:val="both"/>
        <w:rPr>
          <w:rFonts w:ascii="Calibri" w:hAnsi="Calibri" w:cs="Calibri"/>
          <w:sz w:val="24"/>
          <w:szCs w:val="24"/>
        </w:rPr>
      </w:pPr>
    </w:p>
    <w:p w14:paraId="26E6459B" w14:textId="77777777" w:rsidR="00036DCF" w:rsidRPr="004F2B40" w:rsidRDefault="00036DCF" w:rsidP="00956FA5">
      <w:pPr>
        <w:spacing w:after="0" w:line="240" w:lineRule="auto"/>
        <w:jc w:val="both"/>
        <w:rPr>
          <w:rFonts w:ascii="Calibri" w:hAnsi="Calibri" w:cs="Calibri"/>
          <w:sz w:val="24"/>
          <w:szCs w:val="24"/>
        </w:rPr>
      </w:pPr>
    </w:p>
    <w:p w14:paraId="6B092405" w14:textId="34CB1E9B" w:rsidR="00036DCF" w:rsidRPr="004F2B40" w:rsidRDefault="003165DA" w:rsidP="00956FA5">
      <w:pPr>
        <w:spacing w:after="0" w:line="240" w:lineRule="auto"/>
        <w:jc w:val="both"/>
        <w:rPr>
          <w:rFonts w:ascii="Calibri" w:hAnsi="Calibri" w:cs="Calibri"/>
          <w:sz w:val="24"/>
          <w:szCs w:val="24"/>
        </w:rPr>
      </w:pPr>
      <w:r w:rsidRPr="004F2B40">
        <w:rPr>
          <w:rFonts w:ascii="Calibri" w:hAnsi="Calibri" w:cs="Calibri"/>
          <w:sz w:val="24"/>
          <w:szCs w:val="24"/>
        </w:rPr>
        <w:t>Kontrolováno bylo období 2014–</w:t>
      </w:r>
      <w:r w:rsidR="00036DCF" w:rsidRPr="004F2B40">
        <w:rPr>
          <w:rFonts w:ascii="Calibri" w:hAnsi="Calibri" w:cs="Calibri"/>
          <w:sz w:val="24"/>
          <w:szCs w:val="24"/>
        </w:rPr>
        <w:t>2017</w:t>
      </w:r>
      <w:r w:rsidRPr="004F2B40">
        <w:rPr>
          <w:rFonts w:ascii="Calibri" w:hAnsi="Calibri" w:cs="Calibri"/>
          <w:sz w:val="24"/>
          <w:szCs w:val="24"/>
        </w:rPr>
        <w:t>, v případě věcných souvislostí i období předcházející a</w:t>
      </w:r>
      <w:r w:rsidR="00713844">
        <w:rPr>
          <w:rFonts w:ascii="Calibri" w:hAnsi="Calibri" w:cs="Calibri"/>
          <w:sz w:val="24"/>
          <w:szCs w:val="24"/>
        </w:rPr>
        <w:t> </w:t>
      </w:r>
      <w:r w:rsidRPr="004F2B40">
        <w:rPr>
          <w:rFonts w:ascii="Calibri" w:hAnsi="Calibri" w:cs="Calibri"/>
          <w:sz w:val="24"/>
          <w:szCs w:val="24"/>
        </w:rPr>
        <w:t>následující</w:t>
      </w:r>
      <w:r w:rsidR="00036DCF" w:rsidRPr="004F2B40">
        <w:rPr>
          <w:rFonts w:ascii="Calibri" w:hAnsi="Calibri" w:cs="Calibri"/>
          <w:sz w:val="24"/>
          <w:szCs w:val="24"/>
        </w:rPr>
        <w:t>.</w:t>
      </w:r>
    </w:p>
    <w:p w14:paraId="58B7D66A" w14:textId="77777777" w:rsidR="00036DCF" w:rsidRPr="004F2B40" w:rsidRDefault="00036DCF" w:rsidP="00956FA5">
      <w:pPr>
        <w:spacing w:after="0" w:line="240" w:lineRule="auto"/>
        <w:jc w:val="both"/>
        <w:rPr>
          <w:rFonts w:ascii="Calibri" w:hAnsi="Calibri" w:cs="Calibri"/>
          <w:sz w:val="24"/>
          <w:szCs w:val="24"/>
        </w:rPr>
      </w:pPr>
    </w:p>
    <w:p w14:paraId="1FA9916D" w14:textId="77777777" w:rsidR="00036DCF" w:rsidRPr="004F2B40" w:rsidRDefault="00036DCF" w:rsidP="00956FA5">
      <w:pPr>
        <w:spacing w:after="0" w:line="240" w:lineRule="auto"/>
        <w:jc w:val="both"/>
        <w:rPr>
          <w:rFonts w:ascii="Calibri" w:hAnsi="Calibri" w:cs="Calibri"/>
          <w:sz w:val="24"/>
          <w:szCs w:val="24"/>
        </w:rPr>
      </w:pPr>
      <w:r w:rsidRPr="004F2B40">
        <w:rPr>
          <w:rFonts w:ascii="Calibri" w:hAnsi="Calibri" w:cs="Calibri"/>
          <w:sz w:val="24"/>
          <w:szCs w:val="24"/>
        </w:rPr>
        <w:t xml:space="preserve">Kontrola byla prováděna </w:t>
      </w:r>
      <w:r w:rsidR="003165DA" w:rsidRPr="004F2B40">
        <w:rPr>
          <w:rFonts w:ascii="Calibri" w:hAnsi="Calibri" w:cs="Calibri"/>
          <w:sz w:val="24"/>
          <w:szCs w:val="24"/>
        </w:rPr>
        <w:t>u kontrolovaných osob</w:t>
      </w:r>
      <w:r w:rsidRPr="004F2B40">
        <w:rPr>
          <w:rFonts w:ascii="Calibri" w:hAnsi="Calibri" w:cs="Calibri"/>
          <w:sz w:val="24"/>
          <w:szCs w:val="24"/>
        </w:rPr>
        <w:t xml:space="preserve"> v době od </w:t>
      </w:r>
      <w:r w:rsidR="00F11C48" w:rsidRPr="004F2B40">
        <w:rPr>
          <w:rFonts w:ascii="Calibri" w:hAnsi="Calibri" w:cs="Calibri"/>
          <w:sz w:val="24"/>
          <w:szCs w:val="24"/>
        </w:rPr>
        <w:t>května</w:t>
      </w:r>
      <w:r w:rsidRPr="004F2B40">
        <w:rPr>
          <w:rFonts w:ascii="Calibri" w:hAnsi="Calibri" w:cs="Calibri"/>
          <w:sz w:val="24"/>
          <w:szCs w:val="24"/>
        </w:rPr>
        <w:t xml:space="preserve"> do </w:t>
      </w:r>
      <w:r w:rsidR="003165DA" w:rsidRPr="004F2B40">
        <w:rPr>
          <w:rFonts w:ascii="Calibri" w:hAnsi="Calibri" w:cs="Calibri"/>
          <w:sz w:val="24"/>
          <w:szCs w:val="24"/>
        </w:rPr>
        <w:t xml:space="preserve">prosince </w:t>
      </w:r>
      <w:r w:rsidRPr="004F2B40">
        <w:rPr>
          <w:rFonts w:ascii="Calibri" w:hAnsi="Calibri" w:cs="Calibri"/>
          <w:sz w:val="24"/>
          <w:szCs w:val="24"/>
        </w:rPr>
        <w:t>2018.</w:t>
      </w:r>
    </w:p>
    <w:p w14:paraId="473CD22C" w14:textId="77777777" w:rsidR="00F11C48" w:rsidRPr="004F2B40" w:rsidRDefault="00F11C48" w:rsidP="00036DCF">
      <w:pPr>
        <w:spacing w:after="0"/>
        <w:jc w:val="both"/>
        <w:rPr>
          <w:rFonts w:ascii="Calibri" w:hAnsi="Calibri" w:cs="Calibri"/>
          <w:sz w:val="24"/>
          <w:szCs w:val="24"/>
        </w:rPr>
      </w:pPr>
    </w:p>
    <w:p w14:paraId="0357B815" w14:textId="77777777" w:rsidR="00036DCF" w:rsidRPr="004F2B40" w:rsidRDefault="00036DCF" w:rsidP="00036DCF">
      <w:pPr>
        <w:spacing w:after="0"/>
        <w:jc w:val="both"/>
        <w:rPr>
          <w:rFonts w:ascii="Calibri" w:hAnsi="Calibri" w:cs="Calibri"/>
          <w:sz w:val="24"/>
          <w:szCs w:val="24"/>
        </w:rPr>
      </w:pPr>
    </w:p>
    <w:p w14:paraId="573DA5CA" w14:textId="77777777" w:rsidR="00036DCF" w:rsidRPr="004F2B40" w:rsidRDefault="00036DCF" w:rsidP="00036DCF">
      <w:pPr>
        <w:jc w:val="both"/>
        <w:rPr>
          <w:rFonts w:ascii="Calibri" w:hAnsi="Calibri" w:cs="Calibri"/>
          <w:sz w:val="24"/>
          <w:szCs w:val="24"/>
        </w:rPr>
      </w:pPr>
      <w:r w:rsidRPr="004F2B40">
        <w:rPr>
          <w:rFonts w:ascii="Calibri" w:hAnsi="Calibri" w:cs="Calibri"/>
          <w:b/>
          <w:bCs/>
          <w:i/>
          <w:iCs/>
          <w:spacing w:val="60"/>
          <w:sz w:val="24"/>
          <w:szCs w:val="24"/>
        </w:rPr>
        <w:t>Kolegium</w:t>
      </w:r>
      <w:r w:rsidRPr="004F2B40">
        <w:rPr>
          <w:rFonts w:ascii="Calibri" w:hAnsi="Calibri" w:cs="Calibri"/>
          <w:b/>
          <w:bCs/>
          <w:i/>
          <w:iCs/>
          <w:sz w:val="24"/>
          <w:szCs w:val="24"/>
        </w:rPr>
        <w:t xml:space="preserve">   </w:t>
      </w:r>
      <w:r w:rsidRPr="004F2B40">
        <w:rPr>
          <w:rFonts w:ascii="Calibri" w:hAnsi="Calibri" w:cs="Calibri"/>
          <w:b/>
          <w:bCs/>
          <w:i/>
          <w:iCs/>
          <w:spacing w:val="60"/>
          <w:sz w:val="24"/>
          <w:szCs w:val="24"/>
        </w:rPr>
        <w:t>NKÚ</w:t>
      </w:r>
      <w:r w:rsidRPr="004F2B40">
        <w:rPr>
          <w:rFonts w:ascii="Calibri" w:hAnsi="Calibri" w:cs="Calibri"/>
          <w:sz w:val="24"/>
          <w:szCs w:val="24"/>
        </w:rPr>
        <w:t xml:space="preserve">   na svém </w:t>
      </w:r>
      <w:r w:rsidR="001D53B5" w:rsidRPr="004F2B40">
        <w:rPr>
          <w:rFonts w:ascii="Calibri" w:hAnsi="Calibri" w:cs="Calibri"/>
          <w:sz w:val="24"/>
          <w:szCs w:val="24"/>
        </w:rPr>
        <w:t>III</w:t>
      </w:r>
      <w:r w:rsidRPr="004F2B40">
        <w:rPr>
          <w:rFonts w:ascii="Calibri" w:hAnsi="Calibri" w:cs="Calibri"/>
          <w:sz w:val="24"/>
          <w:szCs w:val="24"/>
        </w:rPr>
        <w:t xml:space="preserve">. jednání, které se konalo dne </w:t>
      </w:r>
      <w:r w:rsidR="001D53B5" w:rsidRPr="004F2B40">
        <w:rPr>
          <w:rFonts w:ascii="Calibri" w:hAnsi="Calibri" w:cs="Calibri"/>
          <w:sz w:val="24"/>
          <w:szCs w:val="24"/>
        </w:rPr>
        <w:t>25</w:t>
      </w:r>
      <w:r w:rsidRPr="004F2B40">
        <w:rPr>
          <w:rFonts w:ascii="Calibri" w:hAnsi="Calibri" w:cs="Calibri"/>
          <w:sz w:val="24"/>
          <w:szCs w:val="24"/>
        </w:rPr>
        <w:t xml:space="preserve">. </w:t>
      </w:r>
      <w:r w:rsidR="003165DA" w:rsidRPr="004F2B40">
        <w:rPr>
          <w:rFonts w:ascii="Calibri" w:hAnsi="Calibri" w:cs="Calibri"/>
          <w:sz w:val="24"/>
          <w:szCs w:val="24"/>
        </w:rPr>
        <w:t>února</w:t>
      </w:r>
      <w:r w:rsidRPr="004F2B40">
        <w:rPr>
          <w:rFonts w:ascii="Calibri" w:hAnsi="Calibri" w:cs="Calibri"/>
          <w:sz w:val="24"/>
          <w:szCs w:val="24"/>
        </w:rPr>
        <w:t xml:space="preserve"> 2019,</w:t>
      </w:r>
    </w:p>
    <w:p w14:paraId="730E1E01" w14:textId="77777777" w:rsidR="00036DCF" w:rsidRPr="004F2B40" w:rsidRDefault="00036DCF" w:rsidP="00036DCF">
      <w:pPr>
        <w:jc w:val="both"/>
        <w:rPr>
          <w:rFonts w:ascii="Calibri" w:hAnsi="Calibri" w:cs="Calibri"/>
          <w:sz w:val="24"/>
          <w:szCs w:val="24"/>
        </w:rPr>
      </w:pPr>
      <w:r w:rsidRPr="004F2B40">
        <w:rPr>
          <w:rFonts w:ascii="Calibri" w:hAnsi="Calibri" w:cs="Calibri"/>
          <w:b/>
          <w:bCs/>
          <w:i/>
          <w:iCs/>
          <w:spacing w:val="60"/>
          <w:sz w:val="24"/>
          <w:szCs w:val="24"/>
        </w:rPr>
        <w:t>schválilo</w:t>
      </w:r>
      <w:r w:rsidRPr="004F2B40">
        <w:rPr>
          <w:rFonts w:ascii="Calibri" w:hAnsi="Calibri" w:cs="Calibri"/>
          <w:sz w:val="24"/>
          <w:szCs w:val="24"/>
        </w:rPr>
        <w:t xml:space="preserve">   usnesením č. </w:t>
      </w:r>
      <w:r w:rsidR="00636EA4" w:rsidRPr="004F2B40">
        <w:rPr>
          <w:rFonts w:ascii="Calibri" w:hAnsi="Calibri" w:cs="Calibri"/>
          <w:sz w:val="24"/>
          <w:szCs w:val="24"/>
        </w:rPr>
        <w:t>11</w:t>
      </w:r>
      <w:r w:rsidR="001D53B5" w:rsidRPr="004F2B40">
        <w:rPr>
          <w:rFonts w:ascii="Calibri" w:hAnsi="Calibri" w:cs="Calibri"/>
          <w:sz w:val="24"/>
          <w:szCs w:val="24"/>
        </w:rPr>
        <w:t>/III</w:t>
      </w:r>
      <w:r w:rsidRPr="004F2B40">
        <w:rPr>
          <w:rFonts w:ascii="Calibri" w:hAnsi="Calibri" w:cs="Calibri"/>
          <w:sz w:val="24"/>
          <w:szCs w:val="24"/>
        </w:rPr>
        <w:t>/2019</w:t>
      </w:r>
    </w:p>
    <w:p w14:paraId="7FA21494" w14:textId="77777777" w:rsidR="00036DCF" w:rsidRPr="004F2B40" w:rsidRDefault="00036DCF" w:rsidP="0081128A">
      <w:pPr>
        <w:jc w:val="both"/>
        <w:rPr>
          <w:rFonts w:ascii="Calibri" w:hAnsi="Calibri" w:cs="Calibri"/>
          <w:sz w:val="24"/>
          <w:szCs w:val="24"/>
        </w:rPr>
      </w:pPr>
      <w:r w:rsidRPr="004F2B40">
        <w:rPr>
          <w:rFonts w:ascii="Calibri" w:hAnsi="Calibri" w:cs="Calibri"/>
          <w:b/>
          <w:bCs/>
          <w:i/>
          <w:iCs/>
          <w:spacing w:val="60"/>
          <w:sz w:val="24"/>
          <w:szCs w:val="24"/>
        </w:rPr>
        <w:t>kontrolní</w:t>
      </w:r>
      <w:r w:rsidRPr="004F2B40">
        <w:rPr>
          <w:rFonts w:ascii="Calibri" w:hAnsi="Calibri" w:cs="Calibri"/>
          <w:b/>
          <w:bCs/>
          <w:i/>
          <w:iCs/>
          <w:sz w:val="24"/>
          <w:szCs w:val="24"/>
        </w:rPr>
        <w:t xml:space="preserve">   </w:t>
      </w:r>
      <w:r w:rsidRPr="004F2B40">
        <w:rPr>
          <w:rFonts w:ascii="Calibri" w:hAnsi="Calibri" w:cs="Calibri"/>
          <w:b/>
          <w:bCs/>
          <w:i/>
          <w:iCs/>
          <w:spacing w:val="60"/>
          <w:sz w:val="24"/>
          <w:szCs w:val="24"/>
        </w:rPr>
        <w:t>závěr</w:t>
      </w:r>
      <w:r w:rsidRPr="004F2B40">
        <w:rPr>
          <w:rFonts w:ascii="Calibri" w:hAnsi="Calibri" w:cs="Calibri"/>
          <w:sz w:val="24"/>
          <w:szCs w:val="24"/>
        </w:rPr>
        <w:t xml:space="preserve">   v tomto znění:</w:t>
      </w:r>
    </w:p>
    <w:p w14:paraId="07FC7AAA" w14:textId="77777777" w:rsidR="004F2B40" w:rsidRPr="004F2B40" w:rsidRDefault="004F2B40" w:rsidP="004F2B40">
      <w:pPr>
        <w:spacing w:after="0" w:line="240" w:lineRule="auto"/>
        <w:rPr>
          <w:rFonts w:ascii="Calibri" w:hAnsi="Calibri" w:cs="Calibri"/>
          <w:sz w:val="24"/>
          <w:szCs w:val="24"/>
        </w:rPr>
      </w:pPr>
      <w:r w:rsidRPr="004F2B40">
        <w:rPr>
          <w:rFonts w:ascii="Calibri" w:hAnsi="Calibri" w:cs="Calibri"/>
          <w:sz w:val="24"/>
          <w:szCs w:val="24"/>
        </w:rPr>
        <w:br w:type="page"/>
      </w:r>
    </w:p>
    <w:p w14:paraId="7BFA79D6" w14:textId="77777777" w:rsidR="006E43CD" w:rsidRPr="004F2B40" w:rsidRDefault="00FD4049" w:rsidP="004F2B40">
      <w:pPr>
        <w:spacing w:after="0" w:line="240" w:lineRule="auto"/>
        <w:rPr>
          <w:rFonts w:ascii="Calibri" w:hAnsi="Calibri" w:cs="Calibri"/>
          <w:sz w:val="24"/>
          <w:szCs w:val="24"/>
        </w:rPr>
      </w:pPr>
      <w:r w:rsidRPr="00FD4049">
        <w:rPr>
          <w:rFonts w:ascii="Calibri" w:hAnsi="Calibri" w:cs="Calibri"/>
          <w:noProof/>
          <w:sz w:val="24"/>
          <w:szCs w:val="24"/>
          <w:lang w:eastAsia="cs-CZ"/>
        </w:rPr>
        <w:lastRenderedPageBreak/>
        <w:drawing>
          <wp:anchor distT="0" distB="0" distL="114300" distR="114300" simplePos="0" relativeHeight="251660288" behindDoc="0" locked="0" layoutInCell="1" allowOverlap="1" wp14:anchorId="68C71794" wp14:editId="38E06920">
            <wp:simplePos x="0" y="0"/>
            <wp:positionH relativeFrom="margin">
              <wp:posOffset>-13970</wp:posOffset>
            </wp:positionH>
            <wp:positionV relativeFrom="paragraph">
              <wp:posOffset>-385445</wp:posOffset>
            </wp:positionV>
            <wp:extent cx="5759450" cy="9363075"/>
            <wp:effectExtent l="0" t="0" r="0" b="0"/>
            <wp:wrapNone/>
            <wp:docPr id="3" name="Obrázek 3" descr="C:\Users\ZUZANKOVA\AppData\Local\Microsoft\Windows\INetCache\Content.Outlook\KY9HZV2O\18_3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ZANKOVA\AppData\Local\Microsoft\Windows\INetCache\Content.Outlook\KY9HZV2O\18_33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11" t="3996" r="9711" b="2728"/>
                    <a:stretch/>
                  </pic:blipFill>
                  <pic:spPr bwMode="auto">
                    <a:xfrm>
                      <a:off x="0" y="0"/>
                      <a:ext cx="5760001" cy="936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02D">
        <w:rPr>
          <w:rStyle w:val="Znakapoznpodarou"/>
          <w:rFonts w:ascii="Calibri" w:hAnsi="Calibri" w:cs="Calibri"/>
          <w:sz w:val="24"/>
          <w:szCs w:val="24"/>
        </w:rPr>
        <w:footnoteReference w:id="1"/>
      </w:r>
    </w:p>
    <w:p w14:paraId="5320FBC8" w14:textId="77777777" w:rsidR="00DF05E5" w:rsidRPr="004F2B40" w:rsidRDefault="00B1602D" w:rsidP="004F2B40">
      <w:pPr>
        <w:spacing w:after="0" w:line="240" w:lineRule="auto"/>
        <w:rPr>
          <w:rFonts w:ascii="Calibri" w:hAnsi="Calibri" w:cs="Calibri"/>
          <w:sz w:val="24"/>
          <w:szCs w:val="24"/>
        </w:rPr>
      </w:pPr>
      <w:r>
        <w:rPr>
          <w:rStyle w:val="Znakapoznpodarou"/>
          <w:rFonts w:ascii="Calibri" w:hAnsi="Calibri" w:cs="Calibri"/>
          <w:sz w:val="24"/>
          <w:szCs w:val="24"/>
        </w:rPr>
        <w:footnoteReference w:id="2"/>
      </w:r>
    </w:p>
    <w:p w14:paraId="3367F702" w14:textId="77777777" w:rsidR="00DF05E5" w:rsidRPr="004F2B40" w:rsidRDefault="008E2464" w:rsidP="004F2B40">
      <w:pPr>
        <w:spacing w:after="0" w:line="240" w:lineRule="auto"/>
        <w:rPr>
          <w:rFonts w:ascii="Calibri" w:hAnsi="Calibri" w:cs="Calibri"/>
          <w:sz w:val="24"/>
          <w:szCs w:val="24"/>
        </w:rPr>
      </w:pPr>
      <w:r w:rsidRPr="004F2B40">
        <w:rPr>
          <w:rFonts w:ascii="Calibri" w:hAnsi="Calibri" w:cs="Calibri"/>
          <w:sz w:val="24"/>
          <w:szCs w:val="24"/>
        </w:rPr>
        <w:t xml:space="preserve"> </w:t>
      </w:r>
      <w:r w:rsidR="00DF05E5" w:rsidRPr="004F2B40">
        <w:rPr>
          <w:rFonts w:ascii="Calibri" w:hAnsi="Calibri" w:cs="Calibri"/>
          <w:sz w:val="24"/>
          <w:szCs w:val="24"/>
        </w:rPr>
        <w:br w:type="page"/>
      </w:r>
    </w:p>
    <w:p w14:paraId="367BC8EA" w14:textId="77777777" w:rsidR="000309B6" w:rsidRPr="0053615F" w:rsidRDefault="0094551B" w:rsidP="0094551B">
      <w:pPr>
        <w:spacing w:after="0" w:line="276" w:lineRule="auto"/>
        <w:ind w:left="360"/>
        <w:jc w:val="center"/>
        <w:rPr>
          <w:b/>
          <w:sz w:val="28"/>
          <w:szCs w:val="32"/>
        </w:rPr>
      </w:pPr>
      <w:r w:rsidRPr="0053615F">
        <w:rPr>
          <w:b/>
          <w:sz w:val="28"/>
          <w:szCs w:val="32"/>
        </w:rPr>
        <w:lastRenderedPageBreak/>
        <w:t xml:space="preserve">I. </w:t>
      </w:r>
      <w:r w:rsidR="000309B6" w:rsidRPr="0053615F">
        <w:rPr>
          <w:b/>
          <w:sz w:val="28"/>
          <w:szCs w:val="32"/>
        </w:rPr>
        <w:t>Shrnutí a vyhodnocení</w:t>
      </w:r>
    </w:p>
    <w:p w14:paraId="45D793E5" w14:textId="77777777" w:rsidR="000309B6" w:rsidRPr="0094551B" w:rsidRDefault="000309B6" w:rsidP="00575DFD">
      <w:pPr>
        <w:spacing w:after="0" w:line="240" w:lineRule="auto"/>
        <w:rPr>
          <w:sz w:val="24"/>
          <w:szCs w:val="32"/>
        </w:rPr>
      </w:pPr>
    </w:p>
    <w:p w14:paraId="7A519EB1" w14:textId="77777777" w:rsidR="000309B6" w:rsidRPr="00D30635" w:rsidRDefault="000309B6" w:rsidP="00713844">
      <w:pPr>
        <w:pStyle w:val="Odstavecseseznamem"/>
        <w:numPr>
          <w:ilvl w:val="1"/>
          <w:numId w:val="5"/>
        </w:numPr>
        <w:tabs>
          <w:tab w:val="left" w:pos="567"/>
        </w:tabs>
        <w:spacing w:line="240" w:lineRule="auto"/>
        <w:ind w:left="0" w:firstLine="0"/>
        <w:jc w:val="both"/>
        <w:rPr>
          <w:sz w:val="24"/>
          <w:szCs w:val="24"/>
        </w:rPr>
      </w:pPr>
      <w:r w:rsidRPr="00D30635">
        <w:rPr>
          <w:sz w:val="24"/>
          <w:szCs w:val="24"/>
        </w:rPr>
        <w:t>NKÚ provedl kontrolu prostředků vynakládaných</w:t>
      </w:r>
      <w:r w:rsidR="00AD2E7B" w:rsidRPr="00D30635">
        <w:rPr>
          <w:sz w:val="24"/>
          <w:szCs w:val="24"/>
        </w:rPr>
        <w:t xml:space="preserve"> z operačního programu </w:t>
      </w:r>
      <w:r w:rsidR="00AD2E7B" w:rsidRPr="007114A7">
        <w:rPr>
          <w:i/>
          <w:sz w:val="24"/>
          <w:szCs w:val="24"/>
        </w:rPr>
        <w:t>Praha – p</w:t>
      </w:r>
      <w:r w:rsidRPr="007114A7">
        <w:rPr>
          <w:i/>
          <w:sz w:val="24"/>
          <w:szCs w:val="24"/>
        </w:rPr>
        <w:t>ól růstu ČR</w:t>
      </w:r>
      <w:r w:rsidRPr="00D30635">
        <w:rPr>
          <w:sz w:val="24"/>
          <w:szCs w:val="24"/>
        </w:rPr>
        <w:t xml:space="preserve"> (dále také „OP PPR“</w:t>
      </w:r>
      <w:r w:rsidR="007D2B98">
        <w:rPr>
          <w:sz w:val="24"/>
          <w:szCs w:val="24"/>
        </w:rPr>
        <w:t xml:space="preserve"> nebo „program“</w:t>
      </w:r>
      <w:r w:rsidRPr="00D30635">
        <w:rPr>
          <w:sz w:val="24"/>
          <w:szCs w:val="24"/>
        </w:rPr>
        <w:t>) na podporu sociálního začleňování a boj proti chudobě hrazené v rá</w:t>
      </w:r>
      <w:r w:rsidR="007114A7">
        <w:rPr>
          <w:sz w:val="24"/>
          <w:szCs w:val="24"/>
        </w:rPr>
        <w:t>mci programového období EU 2014–</w:t>
      </w:r>
      <w:r w:rsidRPr="00D30635">
        <w:rPr>
          <w:sz w:val="24"/>
          <w:szCs w:val="24"/>
        </w:rPr>
        <w:t>2020 z prioritní osy 3 (dále také „PO</w:t>
      </w:r>
      <w:r w:rsidR="00713844">
        <w:rPr>
          <w:sz w:val="24"/>
          <w:szCs w:val="24"/>
        </w:rPr>
        <w:t> </w:t>
      </w:r>
      <w:r w:rsidRPr="00D30635">
        <w:rPr>
          <w:sz w:val="24"/>
          <w:szCs w:val="24"/>
        </w:rPr>
        <w:t xml:space="preserve">3“) programu. Touto podporou má hlavní město Praha (dále také „HMP“) přispívat k plnění priorit strategie </w:t>
      </w:r>
      <w:r w:rsidRPr="005255C4">
        <w:rPr>
          <w:i/>
          <w:sz w:val="24"/>
          <w:szCs w:val="24"/>
        </w:rPr>
        <w:t>Evropa 2020</w:t>
      </w:r>
      <w:r w:rsidRPr="00D30635">
        <w:rPr>
          <w:rStyle w:val="Znakapoznpodarou"/>
          <w:sz w:val="24"/>
          <w:szCs w:val="24"/>
        </w:rPr>
        <w:footnoteReference w:id="3"/>
      </w:r>
      <w:r w:rsidRPr="00D30635">
        <w:rPr>
          <w:sz w:val="24"/>
          <w:szCs w:val="24"/>
        </w:rPr>
        <w:t>, k nimž se Č</w:t>
      </w:r>
      <w:r w:rsidR="009F54A4" w:rsidRPr="00D30635">
        <w:rPr>
          <w:sz w:val="24"/>
          <w:szCs w:val="24"/>
        </w:rPr>
        <w:t>R</w:t>
      </w:r>
      <w:r w:rsidRPr="00D30635">
        <w:rPr>
          <w:sz w:val="24"/>
          <w:szCs w:val="24"/>
        </w:rPr>
        <w:t xml:space="preserve"> zavázala.</w:t>
      </w:r>
    </w:p>
    <w:p w14:paraId="2841D8B9" w14:textId="77777777" w:rsidR="000309B6" w:rsidRDefault="000309B6" w:rsidP="0053615F">
      <w:pPr>
        <w:pStyle w:val="Odstavecseseznamem"/>
        <w:spacing w:line="276" w:lineRule="auto"/>
        <w:ind w:left="0"/>
        <w:jc w:val="both"/>
      </w:pPr>
    </w:p>
    <w:p w14:paraId="012404C2" w14:textId="77777777" w:rsidR="000309B6" w:rsidRPr="007114A7" w:rsidRDefault="000309B6" w:rsidP="00713844">
      <w:pPr>
        <w:pStyle w:val="Odstavecseseznamem"/>
        <w:numPr>
          <w:ilvl w:val="1"/>
          <w:numId w:val="5"/>
        </w:numPr>
        <w:tabs>
          <w:tab w:val="left" w:pos="567"/>
        </w:tabs>
        <w:spacing w:line="240" w:lineRule="auto"/>
        <w:ind w:left="0" w:firstLine="0"/>
        <w:jc w:val="both"/>
        <w:rPr>
          <w:sz w:val="24"/>
          <w:szCs w:val="24"/>
        </w:rPr>
      </w:pPr>
      <w:r w:rsidRPr="007114A7">
        <w:rPr>
          <w:sz w:val="24"/>
          <w:szCs w:val="24"/>
        </w:rPr>
        <w:t>Cílem kontroly bylo prověřit, zda kontrolované osoby poskytují a čerpají peněžní prostředky na vybraná opatření OP PPR účelně a efektivně a v souladu s právními předpisy. Kontrola byla provedena u HMP, kde se zaměřila na jeho činnost jakožto řídicího orgánu (dále také „ŘO“)</w:t>
      </w:r>
      <w:r w:rsidR="00AD2E7B" w:rsidRPr="007114A7">
        <w:rPr>
          <w:sz w:val="24"/>
          <w:szCs w:val="24"/>
        </w:rPr>
        <w:t xml:space="preserve"> programu</w:t>
      </w:r>
      <w:r w:rsidRPr="007114A7">
        <w:rPr>
          <w:sz w:val="24"/>
          <w:szCs w:val="24"/>
        </w:rPr>
        <w:t xml:space="preserve">, a rovněž u 17 vybraných příjemců dotací, u nichž byla prověřena realizace 22 projektů schválených </w:t>
      </w:r>
      <w:r w:rsidR="00946D23" w:rsidRPr="007114A7">
        <w:rPr>
          <w:sz w:val="24"/>
          <w:szCs w:val="24"/>
        </w:rPr>
        <w:t xml:space="preserve">ŘO </w:t>
      </w:r>
      <w:r w:rsidRPr="007114A7">
        <w:rPr>
          <w:sz w:val="24"/>
          <w:szCs w:val="24"/>
        </w:rPr>
        <w:t>k podpoře.</w:t>
      </w:r>
    </w:p>
    <w:p w14:paraId="5DD727E5" w14:textId="77777777" w:rsidR="000309B6" w:rsidRPr="007114A7" w:rsidRDefault="000309B6" w:rsidP="0053615F">
      <w:pPr>
        <w:pStyle w:val="Odstavecseseznamem"/>
        <w:spacing w:line="240" w:lineRule="auto"/>
        <w:ind w:left="0"/>
        <w:rPr>
          <w:sz w:val="24"/>
          <w:szCs w:val="24"/>
        </w:rPr>
      </w:pPr>
    </w:p>
    <w:p w14:paraId="2222567C" w14:textId="1EBF35C0" w:rsidR="000309B6" w:rsidRPr="007114A7" w:rsidRDefault="005725BA" w:rsidP="00941515">
      <w:pPr>
        <w:pStyle w:val="Odstavecseseznamem"/>
        <w:numPr>
          <w:ilvl w:val="1"/>
          <w:numId w:val="5"/>
        </w:numPr>
        <w:tabs>
          <w:tab w:val="left" w:pos="567"/>
        </w:tabs>
        <w:spacing w:line="240" w:lineRule="auto"/>
        <w:ind w:left="0" w:firstLine="0"/>
        <w:jc w:val="both"/>
        <w:rPr>
          <w:sz w:val="24"/>
          <w:szCs w:val="24"/>
        </w:rPr>
      </w:pPr>
      <w:r w:rsidRPr="007114A7">
        <w:rPr>
          <w:b/>
          <w:sz w:val="24"/>
          <w:szCs w:val="24"/>
        </w:rPr>
        <w:t>Kontrolou byly zjištěny</w:t>
      </w:r>
      <w:r w:rsidR="000309B6" w:rsidRPr="007114A7">
        <w:rPr>
          <w:b/>
          <w:sz w:val="24"/>
          <w:szCs w:val="24"/>
        </w:rPr>
        <w:t xml:space="preserve"> nedostatky v nastavení,</w:t>
      </w:r>
      <w:r w:rsidRPr="007114A7">
        <w:rPr>
          <w:b/>
          <w:sz w:val="24"/>
          <w:szCs w:val="24"/>
        </w:rPr>
        <w:t xml:space="preserve"> řízení a realizaci PO 3 OP PPR,</w:t>
      </w:r>
      <w:r w:rsidR="000309B6" w:rsidRPr="007114A7">
        <w:rPr>
          <w:b/>
          <w:sz w:val="24"/>
          <w:szCs w:val="24"/>
        </w:rPr>
        <w:t xml:space="preserve"> </w:t>
      </w:r>
      <w:r w:rsidRPr="007114A7">
        <w:rPr>
          <w:b/>
          <w:sz w:val="24"/>
          <w:szCs w:val="24"/>
        </w:rPr>
        <w:t>které</w:t>
      </w:r>
      <w:r w:rsidR="000309B6" w:rsidRPr="007114A7">
        <w:rPr>
          <w:b/>
          <w:sz w:val="24"/>
          <w:szCs w:val="24"/>
        </w:rPr>
        <w:t xml:space="preserve"> významně snižují účelnost a efektivnost poskytovaných a čerpaných peněžních prostředků</w:t>
      </w:r>
      <w:r w:rsidRPr="007114A7">
        <w:rPr>
          <w:b/>
          <w:sz w:val="24"/>
          <w:szCs w:val="24"/>
        </w:rPr>
        <w:t>.</w:t>
      </w:r>
      <w:r w:rsidR="000309B6" w:rsidRPr="007114A7">
        <w:rPr>
          <w:b/>
          <w:sz w:val="24"/>
          <w:szCs w:val="24"/>
        </w:rPr>
        <w:t xml:space="preserve"> </w:t>
      </w:r>
      <w:r w:rsidRPr="007114A7">
        <w:rPr>
          <w:b/>
          <w:sz w:val="24"/>
          <w:szCs w:val="24"/>
        </w:rPr>
        <w:t>Z</w:t>
      </w:r>
      <w:r w:rsidR="000309B6" w:rsidRPr="007114A7">
        <w:rPr>
          <w:b/>
          <w:sz w:val="24"/>
          <w:szCs w:val="24"/>
        </w:rPr>
        <w:t>ároveň také omezují průkaznost a ověřitelnost pří</w:t>
      </w:r>
      <w:r w:rsidR="008C3A85">
        <w:rPr>
          <w:b/>
          <w:sz w:val="24"/>
          <w:szCs w:val="24"/>
        </w:rPr>
        <w:t xml:space="preserve">nosu programu k boji proti chudobě </w:t>
      </w:r>
      <w:r w:rsidR="000309B6" w:rsidRPr="007114A7">
        <w:rPr>
          <w:b/>
          <w:sz w:val="24"/>
          <w:szCs w:val="24"/>
        </w:rPr>
        <w:t>a k</w:t>
      </w:r>
      <w:r w:rsidR="00941515">
        <w:rPr>
          <w:b/>
          <w:sz w:val="24"/>
          <w:szCs w:val="24"/>
        </w:rPr>
        <w:t> </w:t>
      </w:r>
      <w:r w:rsidR="000309B6" w:rsidRPr="007114A7">
        <w:rPr>
          <w:b/>
          <w:sz w:val="24"/>
          <w:szCs w:val="24"/>
        </w:rPr>
        <w:t xml:space="preserve">sociálnímu začleňování v Praze a k plnění </w:t>
      </w:r>
      <w:r w:rsidR="007114A7">
        <w:rPr>
          <w:b/>
          <w:sz w:val="24"/>
          <w:szCs w:val="24"/>
        </w:rPr>
        <w:t>národních cílů strategie</w:t>
      </w:r>
      <w:r w:rsidR="007114A7" w:rsidRPr="005255C4">
        <w:rPr>
          <w:b/>
          <w:i/>
          <w:sz w:val="24"/>
          <w:szCs w:val="24"/>
        </w:rPr>
        <w:t xml:space="preserve"> Evropa </w:t>
      </w:r>
      <w:r w:rsidR="000309B6" w:rsidRPr="005255C4">
        <w:rPr>
          <w:b/>
          <w:i/>
          <w:sz w:val="24"/>
          <w:szCs w:val="24"/>
        </w:rPr>
        <w:t>2020</w:t>
      </w:r>
      <w:r w:rsidR="000309B6" w:rsidRPr="007114A7">
        <w:rPr>
          <w:b/>
          <w:sz w:val="24"/>
          <w:szCs w:val="24"/>
        </w:rPr>
        <w:t xml:space="preserve">. NKÚ také vyhodnotil některé nedostatky jako porušení rozpočtové kázně </w:t>
      </w:r>
      <w:r w:rsidR="007114A7">
        <w:rPr>
          <w:b/>
          <w:sz w:val="24"/>
          <w:szCs w:val="24"/>
        </w:rPr>
        <w:t>u </w:t>
      </w:r>
      <w:r w:rsidR="00897A0A">
        <w:rPr>
          <w:b/>
          <w:sz w:val="24"/>
          <w:szCs w:val="24"/>
        </w:rPr>
        <w:t>poskytovatele</w:t>
      </w:r>
      <w:r w:rsidR="000309B6" w:rsidRPr="007114A7">
        <w:rPr>
          <w:b/>
          <w:sz w:val="24"/>
          <w:szCs w:val="24"/>
        </w:rPr>
        <w:t xml:space="preserve"> (říd</w:t>
      </w:r>
      <w:r w:rsidR="008E2464">
        <w:rPr>
          <w:b/>
          <w:sz w:val="24"/>
          <w:szCs w:val="24"/>
        </w:rPr>
        <w:t>i</w:t>
      </w:r>
      <w:r w:rsidR="000309B6" w:rsidRPr="007114A7">
        <w:rPr>
          <w:b/>
          <w:sz w:val="24"/>
          <w:szCs w:val="24"/>
        </w:rPr>
        <w:t>cího orgánu) a u některých příjemc</w:t>
      </w:r>
      <w:r w:rsidR="00946D23" w:rsidRPr="007114A7">
        <w:rPr>
          <w:b/>
          <w:sz w:val="24"/>
          <w:szCs w:val="24"/>
        </w:rPr>
        <w:t>ů</w:t>
      </w:r>
      <w:r w:rsidR="007D2B98">
        <w:rPr>
          <w:b/>
          <w:sz w:val="24"/>
          <w:szCs w:val="24"/>
        </w:rPr>
        <w:t xml:space="preserve"> podpory</w:t>
      </w:r>
      <w:r w:rsidR="000309B6" w:rsidRPr="007114A7">
        <w:rPr>
          <w:b/>
          <w:sz w:val="24"/>
          <w:szCs w:val="24"/>
        </w:rPr>
        <w:t xml:space="preserve">. </w:t>
      </w:r>
    </w:p>
    <w:p w14:paraId="1A5C8D45" w14:textId="77777777" w:rsidR="000309B6" w:rsidRDefault="000309B6" w:rsidP="0094551B">
      <w:pPr>
        <w:pStyle w:val="Odstavecseseznamem"/>
        <w:spacing w:line="276" w:lineRule="auto"/>
        <w:ind w:left="0"/>
      </w:pPr>
    </w:p>
    <w:p w14:paraId="6BA448B6" w14:textId="77777777" w:rsidR="000309B6" w:rsidRPr="007114A7" w:rsidRDefault="000309B6" w:rsidP="00941515">
      <w:pPr>
        <w:pStyle w:val="Odstavecseseznamem"/>
        <w:numPr>
          <w:ilvl w:val="1"/>
          <w:numId w:val="5"/>
        </w:numPr>
        <w:spacing w:line="240" w:lineRule="auto"/>
        <w:ind w:left="567" w:hanging="567"/>
        <w:jc w:val="both"/>
        <w:rPr>
          <w:sz w:val="24"/>
          <w:szCs w:val="24"/>
        </w:rPr>
      </w:pPr>
      <w:r w:rsidRPr="007114A7">
        <w:rPr>
          <w:sz w:val="24"/>
          <w:szCs w:val="24"/>
        </w:rPr>
        <w:t>Toto celkové zhodnocení se opírá o následující hlavní zjištění z kontroly:</w:t>
      </w:r>
    </w:p>
    <w:p w14:paraId="1886543F" w14:textId="39D69836" w:rsidR="000309B6" w:rsidRPr="007114A7"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7114A7">
        <w:rPr>
          <w:sz w:val="24"/>
          <w:szCs w:val="24"/>
        </w:rPr>
        <w:t xml:space="preserve">Cíle PO 3 OP PPR </w:t>
      </w:r>
      <w:r w:rsidR="005D5BFE">
        <w:rPr>
          <w:sz w:val="24"/>
          <w:szCs w:val="24"/>
        </w:rPr>
        <w:t>ne</w:t>
      </w:r>
      <w:r w:rsidRPr="007114A7">
        <w:rPr>
          <w:sz w:val="24"/>
          <w:szCs w:val="24"/>
        </w:rPr>
        <w:t>jsou nastaveny dostatečně</w:t>
      </w:r>
      <w:r w:rsidR="005D5BFE">
        <w:rPr>
          <w:sz w:val="24"/>
          <w:szCs w:val="24"/>
        </w:rPr>
        <w:t xml:space="preserve"> SMART</w:t>
      </w:r>
      <w:r w:rsidR="00AF1B96">
        <w:rPr>
          <w:rStyle w:val="Znakapoznpodarou"/>
          <w:sz w:val="24"/>
          <w:szCs w:val="24"/>
        </w:rPr>
        <w:footnoteReference w:id="4"/>
      </w:r>
      <w:r w:rsidRPr="007114A7">
        <w:rPr>
          <w:sz w:val="24"/>
          <w:szCs w:val="24"/>
        </w:rPr>
        <w:t>. ŘO nestanovil ukazatele, které by sledovaly účelnost (úspěšnost</w:t>
      </w:r>
      <w:r w:rsidR="00A32F89" w:rsidRPr="007114A7">
        <w:rPr>
          <w:sz w:val="24"/>
          <w:szCs w:val="24"/>
        </w:rPr>
        <w:t>, přínos</w:t>
      </w:r>
      <w:r w:rsidRPr="007114A7">
        <w:rPr>
          <w:sz w:val="24"/>
          <w:szCs w:val="24"/>
        </w:rPr>
        <w:t>)</w:t>
      </w:r>
      <w:r w:rsidR="002C3F74">
        <w:rPr>
          <w:sz w:val="24"/>
          <w:szCs w:val="24"/>
        </w:rPr>
        <w:t xml:space="preserve"> programu, tedy s jakým cílem a </w:t>
      </w:r>
      <w:r w:rsidRPr="007114A7">
        <w:rPr>
          <w:sz w:val="24"/>
          <w:szCs w:val="24"/>
        </w:rPr>
        <w:t>výsledkem pomohl ke snížení</w:t>
      </w:r>
      <w:r w:rsidR="008E2464">
        <w:rPr>
          <w:sz w:val="24"/>
          <w:szCs w:val="24"/>
        </w:rPr>
        <w:t xml:space="preserve"> </w:t>
      </w:r>
      <w:r w:rsidRPr="007114A7">
        <w:rPr>
          <w:sz w:val="24"/>
          <w:szCs w:val="24"/>
        </w:rPr>
        <w:t xml:space="preserve">chudoby a </w:t>
      </w:r>
      <w:r w:rsidR="00A32F89" w:rsidRPr="007114A7">
        <w:rPr>
          <w:sz w:val="24"/>
          <w:szCs w:val="24"/>
        </w:rPr>
        <w:t xml:space="preserve">k </w:t>
      </w:r>
      <w:r w:rsidRPr="007114A7">
        <w:rPr>
          <w:sz w:val="24"/>
          <w:szCs w:val="24"/>
        </w:rPr>
        <w:t xml:space="preserve">sociálnímu začleňování. Cílové ukazatele mají spíše charakter výstupů ve smyslu např. množství vybudovaných či působících zařízení nebo počtu osob využívajících podporované služby a aktivity. </w:t>
      </w:r>
      <w:r w:rsidR="00647168" w:rsidRPr="007114A7">
        <w:rPr>
          <w:sz w:val="24"/>
          <w:szCs w:val="24"/>
        </w:rPr>
        <w:t>(</w:t>
      </w:r>
      <w:r w:rsidR="008E2464">
        <w:rPr>
          <w:sz w:val="24"/>
          <w:szCs w:val="24"/>
        </w:rPr>
        <w:t>viz</w:t>
      </w:r>
      <w:r w:rsidR="00647168" w:rsidRPr="007114A7">
        <w:rPr>
          <w:sz w:val="24"/>
          <w:szCs w:val="24"/>
        </w:rPr>
        <w:t xml:space="preserve"> odst. 4.3 až 4.5</w:t>
      </w:r>
      <w:r w:rsidRPr="007114A7">
        <w:rPr>
          <w:sz w:val="24"/>
          <w:szCs w:val="24"/>
        </w:rPr>
        <w:t>).</w:t>
      </w:r>
    </w:p>
    <w:p w14:paraId="745ABE8A" w14:textId="0DD5C7A5" w:rsidR="000309B6" w:rsidRPr="007114A7"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7114A7">
        <w:rPr>
          <w:sz w:val="24"/>
          <w:szCs w:val="24"/>
        </w:rPr>
        <w:t>Cílových hodnot některých indikátorů, zejména v oblasti posílení sociální infrastruktury (včetně sociálního bydlení) a aktivit pro integraci, komunitní služby a prevenci, nebude pravděpodobně ve velké míře dosaženo, u některých i z důvodu jejich nereálného nast</w:t>
      </w:r>
      <w:r w:rsidR="00A63315">
        <w:rPr>
          <w:sz w:val="24"/>
          <w:szCs w:val="24"/>
        </w:rPr>
        <w:t>avení (</w:t>
      </w:r>
      <w:r w:rsidR="008E2464">
        <w:rPr>
          <w:sz w:val="24"/>
          <w:szCs w:val="24"/>
        </w:rPr>
        <w:t>viz</w:t>
      </w:r>
      <w:r w:rsidR="00A63315">
        <w:rPr>
          <w:sz w:val="24"/>
          <w:szCs w:val="24"/>
        </w:rPr>
        <w:t xml:space="preserve"> odst. 4.6,</w:t>
      </w:r>
      <w:r w:rsidR="00A8244F">
        <w:rPr>
          <w:sz w:val="24"/>
          <w:szCs w:val="24"/>
        </w:rPr>
        <w:t xml:space="preserve"> 4.17 až 4.20</w:t>
      </w:r>
      <w:r w:rsidR="00AF1B96">
        <w:rPr>
          <w:sz w:val="24"/>
          <w:szCs w:val="24"/>
        </w:rPr>
        <w:t xml:space="preserve"> a příloha č. 1</w:t>
      </w:r>
      <w:r w:rsidRPr="007114A7">
        <w:rPr>
          <w:sz w:val="24"/>
          <w:szCs w:val="24"/>
        </w:rPr>
        <w:t>).</w:t>
      </w:r>
    </w:p>
    <w:p w14:paraId="584CA32D" w14:textId="22B09B9B" w:rsidR="000309B6" w:rsidRPr="007114A7"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7114A7">
        <w:rPr>
          <w:sz w:val="24"/>
          <w:szCs w:val="24"/>
        </w:rPr>
        <w:t xml:space="preserve">Podpora sociálního začleňování a boj s chudobou v rámci OP PPR jsou sice deklarovány jako navazující na strategii </w:t>
      </w:r>
      <w:r w:rsidRPr="005255C4">
        <w:rPr>
          <w:i/>
          <w:sz w:val="24"/>
          <w:szCs w:val="24"/>
        </w:rPr>
        <w:t>Evropa 2020</w:t>
      </w:r>
      <w:r w:rsidRPr="007114A7">
        <w:rPr>
          <w:sz w:val="24"/>
          <w:szCs w:val="24"/>
        </w:rPr>
        <w:t>, avšak konkrétní příspěvek programu k plnění národních cílů není stanoven</w:t>
      </w:r>
      <w:r w:rsidR="00A32F89" w:rsidRPr="007114A7">
        <w:rPr>
          <w:sz w:val="24"/>
          <w:szCs w:val="24"/>
        </w:rPr>
        <w:t xml:space="preserve"> ani</w:t>
      </w:r>
      <w:r w:rsidRPr="007114A7">
        <w:rPr>
          <w:sz w:val="24"/>
          <w:szCs w:val="24"/>
        </w:rPr>
        <w:t xml:space="preserve"> </w:t>
      </w:r>
      <w:r w:rsidR="009F54A4" w:rsidRPr="007114A7">
        <w:rPr>
          <w:sz w:val="24"/>
          <w:szCs w:val="24"/>
        </w:rPr>
        <w:t>průběžně sledován a míru úspěšnosti</w:t>
      </w:r>
      <w:r w:rsidRPr="007114A7">
        <w:rPr>
          <w:sz w:val="24"/>
          <w:szCs w:val="24"/>
        </w:rPr>
        <w:t xml:space="preserve"> </w:t>
      </w:r>
      <w:r w:rsidR="009F54A4" w:rsidRPr="007114A7">
        <w:rPr>
          <w:sz w:val="24"/>
          <w:szCs w:val="24"/>
        </w:rPr>
        <w:t xml:space="preserve">bude obtížné </w:t>
      </w:r>
      <w:r w:rsidR="00946D23" w:rsidRPr="007114A7">
        <w:rPr>
          <w:sz w:val="24"/>
          <w:szCs w:val="24"/>
        </w:rPr>
        <w:t>vyhodnotit (</w:t>
      </w:r>
      <w:r w:rsidR="00126C06">
        <w:rPr>
          <w:sz w:val="24"/>
          <w:szCs w:val="24"/>
        </w:rPr>
        <w:t>viz</w:t>
      </w:r>
      <w:r w:rsidR="00946D23" w:rsidRPr="007114A7">
        <w:rPr>
          <w:sz w:val="24"/>
          <w:szCs w:val="24"/>
        </w:rPr>
        <w:t xml:space="preserve"> odst. 4.7 a</w:t>
      </w:r>
      <w:r w:rsidRPr="007114A7">
        <w:rPr>
          <w:sz w:val="24"/>
          <w:szCs w:val="24"/>
        </w:rPr>
        <w:t xml:space="preserve"> 4.8).</w:t>
      </w:r>
    </w:p>
    <w:p w14:paraId="0F1CD6AF" w14:textId="2B222E2B" w:rsidR="000309B6" w:rsidRPr="00D74E5B"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D74E5B">
        <w:rPr>
          <w:sz w:val="24"/>
          <w:szCs w:val="24"/>
        </w:rPr>
        <w:t xml:space="preserve">Podpora </w:t>
      </w:r>
      <w:r w:rsidR="00A63315">
        <w:rPr>
          <w:sz w:val="24"/>
          <w:szCs w:val="24"/>
        </w:rPr>
        <w:t xml:space="preserve">sociálního podnikání </w:t>
      </w:r>
      <w:r w:rsidRPr="00D74E5B">
        <w:rPr>
          <w:sz w:val="24"/>
          <w:szCs w:val="24"/>
        </w:rPr>
        <w:t>z</w:t>
      </w:r>
      <w:r w:rsidR="008C3A85">
        <w:rPr>
          <w:sz w:val="24"/>
          <w:szCs w:val="24"/>
        </w:rPr>
        <w:t> </w:t>
      </w:r>
      <w:proofErr w:type="gramStart"/>
      <w:r w:rsidR="008C3A85">
        <w:rPr>
          <w:sz w:val="24"/>
          <w:szCs w:val="24"/>
        </w:rPr>
        <w:t>OP</w:t>
      </w:r>
      <w:proofErr w:type="gramEnd"/>
      <w:r w:rsidR="008C3A85">
        <w:rPr>
          <w:sz w:val="24"/>
          <w:szCs w:val="24"/>
        </w:rPr>
        <w:t xml:space="preserve"> PPR v hlavním městě je</w:t>
      </w:r>
      <w:r w:rsidRPr="00D74E5B">
        <w:rPr>
          <w:sz w:val="24"/>
          <w:szCs w:val="24"/>
        </w:rPr>
        <w:t xml:space="preserve"> zacílena na výrazně širší skupinu osob a za výhodnějších podmínek financování než podpora projektů </w:t>
      </w:r>
      <w:r w:rsidR="00A32F89" w:rsidRPr="00D74E5B">
        <w:rPr>
          <w:sz w:val="24"/>
          <w:szCs w:val="24"/>
        </w:rPr>
        <w:t xml:space="preserve">sociálního podnikání </w:t>
      </w:r>
      <w:r w:rsidRPr="00D74E5B">
        <w:rPr>
          <w:sz w:val="24"/>
          <w:szCs w:val="24"/>
        </w:rPr>
        <w:t>v rámci jiného operačního programu</w:t>
      </w:r>
      <w:r w:rsidRPr="00D74E5B">
        <w:rPr>
          <w:rStyle w:val="Znakapoznpodarou"/>
          <w:sz w:val="24"/>
          <w:szCs w:val="24"/>
        </w:rPr>
        <w:footnoteReference w:id="5"/>
      </w:r>
      <w:r w:rsidR="008C3A85">
        <w:rPr>
          <w:sz w:val="24"/>
          <w:szCs w:val="24"/>
        </w:rPr>
        <w:t xml:space="preserve"> určená</w:t>
      </w:r>
      <w:r w:rsidR="00546852" w:rsidRPr="00D74E5B">
        <w:rPr>
          <w:sz w:val="24"/>
          <w:szCs w:val="24"/>
        </w:rPr>
        <w:t xml:space="preserve"> i </w:t>
      </w:r>
      <w:r w:rsidRPr="00D74E5B">
        <w:rPr>
          <w:sz w:val="24"/>
          <w:szCs w:val="24"/>
        </w:rPr>
        <w:t xml:space="preserve">pro ostatní regiony republiky s horší </w:t>
      </w:r>
      <w:proofErr w:type="spellStart"/>
      <w:r w:rsidRPr="00D74E5B">
        <w:rPr>
          <w:sz w:val="24"/>
          <w:szCs w:val="24"/>
        </w:rPr>
        <w:t>socio</w:t>
      </w:r>
      <w:proofErr w:type="spellEnd"/>
      <w:r w:rsidRPr="00D74E5B">
        <w:rPr>
          <w:sz w:val="24"/>
          <w:szCs w:val="24"/>
        </w:rPr>
        <w:t xml:space="preserve">-ekonomickou situací. Je také výrazně výhodnější např. v porovnání s podporou poskytovanou Úřadem práce v Praze v rámci aktivní politiky zaměstnanosti </w:t>
      </w:r>
      <w:r w:rsidRPr="00D74E5B">
        <w:rPr>
          <w:sz w:val="24"/>
          <w:szCs w:val="24"/>
        </w:rPr>
        <w:lastRenderedPageBreak/>
        <w:t>a zaměstnávání osob se zdravotním postižením</w:t>
      </w:r>
      <w:r w:rsidR="008C3A85">
        <w:rPr>
          <w:sz w:val="24"/>
          <w:szCs w:val="24"/>
        </w:rPr>
        <w:t>.</w:t>
      </w:r>
      <w:r w:rsidRPr="00D74E5B">
        <w:rPr>
          <w:sz w:val="24"/>
          <w:szCs w:val="24"/>
        </w:rPr>
        <w:t xml:space="preserve"> </w:t>
      </w:r>
      <w:r w:rsidR="00310DF4" w:rsidRPr="00D74E5B">
        <w:rPr>
          <w:sz w:val="24"/>
          <w:szCs w:val="24"/>
        </w:rPr>
        <w:t>ŘO nereagoval na zlepšující se situaci na trhu práce v Praze, pokud jde o nastavení podpory sociálních podniků, a dotoval v plné výši projekty k zaměstnávání osob z cílových skupin a</w:t>
      </w:r>
      <w:r w:rsidR="00941515">
        <w:rPr>
          <w:sz w:val="24"/>
          <w:szCs w:val="24"/>
        </w:rPr>
        <w:t> </w:t>
      </w:r>
      <w:r w:rsidR="00310DF4" w:rsidRPr="00D74E5B">
        <w:rPr>
          <w:sz w:val="24"/>
          <w:szCs w:val="24"/>
        </w:rPr>
        <w:t xml:space="preserve">v profesích, o které je běžně na trhu zájem </w:t>
      </w:r>
      <w:r w:rsidR="00A8244F">
        <w:rPr>
          <w:sz w:val="24"/>
          <w:szCs w:val="24"/>
        </w:rPr>
        <w:t>(</w:t>
      </w:r>
      <w:r w:rsidR="00154084">
        <w:rPr>
          <w:sz w:val="24"/>
          <w:szCs w:val="24"/>
        </w:rPr>
        <w:t>viz</w:t>
      </w:r>
      <w:r w:rsidR="00A8244F">
        <w:rPr>
          <w:sz w:val="24"/>
          <w:szCs w:val="24"/>
        </w:rPr>
        <w:t xml:space="preserve"> odst. 4.9 až 4.12</w:t>
      </w:r>
      <w:r w:rsidRPr="00D74E5B">
        <w:rPr>
          <w:sz w:val="24"/>
          <w:szCs w:val="24"/>
        </w:rPr>
        <w:t xml:space="preserve">). </w:t>
      </w:r>
    </w:p>
    <w:p w14:paraId="6064A92D" w14:textId="2B290F7A" w:rsidR="000309B6" w:rsidRPr="00D74E5B"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D74E5B">
        <w:rPr>
          <w:sz w:val="24"/>
          <w:szCs w:val="24"/>
        </w:rPr>
        <w:t>ŘO získává z monitorovacího systém</w:t>
      </w:r>
      <w:r w:rsidR="00647168" w:rsidRPr="00D74E5B">
        <w:rPr>
          <w:sz w:val="24"/>
          <w:szCs w:val="24"/>
        </w:rPr>
        <w:t>u jen</w:t>
      </w:r>
      <w:r w:rsidRPr="00D74E5B">
        <w:rPr>
          <w:sz w:val="24"/>
          <w:szCs w:val="24"/>
        </w:rPr>
        <w:t xml:space="preserve"> omezené informace o plnění výkonnostních ukazatelů jednotlivých projektů, které pak nemohou sloužit k účelnému sledování plnění cílů PO 3. Důvody tkví jak v nesprávné konstrukci</w:t>
      </w:r>
      <w:r w:rsidR="003F1B10">
        <w:rPr>
          <w:sz w:val="24"/>
          <w:szCs w:val="24"/>
        </w:rPr>
        <w:t>,</w:t>
      </w:r>
      <w:r w:rsidRPr="00D74E5B">
        <w:rPr>
          <w:sz w:val="24"/>
          <w:szCs w:val="24"/>
        </w:rPr>
        <w:t xml:space="preserve"> resp. způsobu naplňování některých indikátorů, tak v povin</w:t>
      </w:r>
      <w:r w:rsidR="00946D23" w:rsidRPr="00D74E5B">
        <w:rPr>
          <w:sz w:val="24"/>
          <w:szCs w:val="24"/>
        </w:rPr>
        <w:t>nosti vykázat reálné údaje až při</w:t>
      </w:r>
      <w:r w:rsidRPr="00D74E5B">
        <w:rPr>
          <w:sz w:val="24"/>
          <w:szCs w:val="24"/>
        </w:rPr>
        <w:t xml:space="preserve"> </w:t>
      </w:r>
      <w:r w:rsidR="00946D23" w:rsidRPr="00D74E5B">
        <w:rPr>
          <w:sz w:val="24"/>
          <w:szCs w:val="24"/>
        </w:rPr>
        <w:t>u</w:t>
      </w:r>
      <w:r w:rsidRPr="00D74E5B">
        <w:rPr>
          <w:sz w:val="24"/>
          <w:szCs w:val="24"/>
        </w:rPr>
        <w:t>končení projektu. Problémy s vykazováním pr</w:t>
      </w:r>
      <w:r w:rsidR="00D74E5B">
        <w:rPr>
          <w:sz w:val="24"/>
          <w:szCs w:val="24"/>
        </w:rPr>
        <w:t>ůběžných výsledků zjistil NKÚ u </w:t>
      </w:r>
      <w:r w:rsidRPr="00D74E5B">
        <w:rPr>
          <w:sz w:val="24"/>
          <w:szCs w:val="24"/>
        </w:rPr>
        <w:t>18 z 22 kontro</w:t>
      </w:r>
      <w:r w:rsidR="00A8244F">
        <w:rPr>
          <w:sz w:val="24"/>
          <w:szCs w:val="24"/>
        </w:rPr>
        <w:t>lovaných projektů (</w:t>
      </w:r>
      <w:r w:rsidR="003F1B10">
        <w:rPr>
          <w:sz w:val="24"/>
          <w:szCs w:val="24"/>
        </w:rPr>
        <w:t>viz</w:t>
      </w:r>
      <w:r w:rsidR="00A8244F">
        <w:rPr>
          <w:sz w:val="24"/>
          <w:szCs w:val="24"/>
        </w:rPr>
        <w:t xml:space="preserve"> odst. 4.13 až 4.16</w:t>
      </w:r>
      <w:r w:rsidRPr="00D74E5B">
        <w:rPr>
          <w:sz w:val="24"/>
          <w:szCs w:val="24"/>
        </w:rPr>
        <w:t>).</w:t>
      </w:r>
    </w:p>
    <w:p w14:paraId="10BB06A1" w14:textId="71682CD8" w:rsidR="000309B6" w:rsidRPr="00D74E5B"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D74E5B">
        <w:rPr>
          <w:sz w:val="24"/>
          <w:szCs w:val="24"/>
        </w:rPr>
        <w:t xml:space="preserve">Podpora </w:t>
      </w:r>
      <w:r w:rsidR="00326E4E">
        <w:rPr>
          <w:sz w:val="24"/>
          <w:szCs w:val="24"/>
        </w:rPr>
        <w:t xml:space="preserve">v rámci PO 3 </w:t>
      </w:r>
      <w:r w:rsidRPr="00D74E5B">
        <w:rPr>
          <w:sz w:val="24"/>
          <w:szCs w:val="24"/>
        </w:rPr>
        <w:t>je nejvýrazněji zacílena ve prospěch budování a provozu kulturně komunitních center a sociálních podniků, které společně představovaly více než čtyři pětiny objemu prostředků projektů podpořených nebo doporučených k podpoře k říjnu 2018</w:t>
      </w:r>
      <w:r w:rsidR="009773D5" w:rsidRPr="00D74E5B">
        <w:rPr>
          <w:sz w:val="24"/>
          <w:szCs w:val="24"/>
        </w:rPr>
        <w:t xml:space="preserve"> (v počtu projektů je to dokonce přes 92 %)</w:t>
      </w:r>
      <w:r w:rsidRPr="00D74E5B">
        <w:rPr>
          <w:sz w:val="24"/>
          <w:szCs w:val="24"/>
        </w:rPr>
        <w:t xml:space="preserve">. Naopak podíl </w:t>
      </w:r>
      <w:r w:rsidR="008C3A85">
        <w:rPr>
          <w:sz w:val="24"/>
          <w:szCs w:val="24"/>
        </w:rPr>
        <w:t xml:space="preserve">podpory </w:t>
      </w:r>
      <w:r w:rsidRPr="00D74E5B">
        <w:rPr>
          <w:sz w:val="24"/>
          <w:szCs w:val="24"/>
        </w:rPr>
        <w:t xml:space="preserve">dalších aktivit, jako jsou azylové domy, chráněná pracoviště, sociální byty či sociální služby je velmi nízký. Navíc, zatímco se některá komunitní centra zaměřují na práci s evidentně </w:t>
      </w:r>
      <w:r w:rsidR="007373E6">
        <w:rPr>
          <w:sz w:val="24"/>
          <w:szCs w:val="24"/>
        </w:rPr>
        <w:t xml:space="preserve">sociálně </w:t>
      </w:r>
      <w:r w:rsidRPr="00D74E5B">
        <w:rPr>
          <w:sz w:val="24"/>
          <w:szCs w:val="24"/>
        </w:rPr>
        <w:t xml:space="preserve">vyloučenými či </w:t>
      </w:r>
      <w:r w:rsidR="007373E6">
        <w:rPr>
          <w:sz w:val="24"/>
          <w:szCs w:val="24"/>
        </w:rPr>
        <w:t xml:space="preserve">sociálním vyloučením </w:t>
      </w:r>
      <w:r w:rsidRPr="00D74E5B">
        <w:rPr>
          <w:sz w:val="24"/>
          <w:szCs w:val="24"/>
        </w:rPr>
        <w:t>ohroženými klienty (např. bezdomovci, osoby po výkonu trestu apod.), kde je zř</w:t>
      </w:r>
      <w:r w:rsidR="00D74E5B">
        <w:rPr>
          <w:sz w:val="24"/>
          <w:szCs w:val="24"/>
        </w:rPr>
        <w:t>ejmý potenciál jejich aktivit k </w:t>
      </w:r>
      <w:r w:rsidRPr="00D74E5B">
        <w:rPr>
          <w:sz w:val="24"/>
          <w:szCs w:val="24"/>
        </w:rPr>
        <w:t>pomoci</w:t>
      </w:r>
      <w:r w:rsidR="007373E6">
        <w:rPr>
          <w:sz w:val="24"/>
          <w:szCs w:val="24"/>
        </w:rPr>
        <w:t xml:space="preserve"> k řešení jejich problémů</w:t>
      </w:r>
      <w:r w:rsidRPr="00D74E5B">
        <w:rPr>
          <w:sz w:val="24"/>
          <w:szCs w:val="24"/>
        </w:rPr>
        <w:t xml:space="preserve">, řada se zaměřuje na široce a obecně vymezenou skupinu seniorů plus na rodiny s dětmi v nepříznivé ekonomické situaci. Přínos činnosti těchto center pro osoby skutečně sociálně vyloučené nebo ohrožené však není až na výjimky sledován. </w:t>
      </w:r>
      <w:r w:rsidR="009F54A4" w:rsidRPr="00D74E5B">
        <w:rPr>
          <w:sz w:val="24"/>
          <w:szCs w:val="24"/>
        </w:rPr>
        <w:t xml:space="preserve">Účelnému cílení podpory nepřispívá ani </w:t>
      </w:r>
      <w:r w:rsidR="008C3A85">
        <w:rPr>
          <w:sz w:val="24"/>
          <w:szCs w:val="24"/>
        </w:rPr>
        <w:t xml:space="preserve">nevhodné </w:t>
      </w:r>
      <w:r w:rsidR="009F54A4" w:rsidRPr="00D74E5B">
        <w:rPr>
          <w:sz w:val="24"/>
          <w:szCs w:val="24"/>
        </w:rPr>
        <w:t>vymezení pojmů „aktivizace místních komunit“ a „místní prospěch“ ze strany ŘO při podpoře projektů sociálního podnikání</w:t>
      </w:r>
      <w:r w:rsidR="00A8244F">
        <w:rPr>
          <w:sz w:val="24"/>
          <w:szCs w:val="24"/>
        </w:rPr>
        <w:t xml:space="preserve"> (</w:t>
      </w:r>
      <w:r w:rsidR="000B4894">
        <w:rPr>
          <w:sz w:val="24"/>
          <w:szCs w:val="24"/>
        </w:rPr>
        <w:t>viz</w:t>
      </w:r>
      <w:r w:rsidR="00A8244F">
        <w:rPr>
          <w:sz w:val="24"/>
          <w:szCs w:val="24"/>
        </w:rPr>
        <w:t xml:space="preserve"> odst.</w:t>
      </w:r>
      <w:r w:rsidR="00941515">
        <w:rPr>
          <w:sz w:val="24"/>
          <w:szCs w:val="24"/>
        </w:rPr>
        <w:t> </w:t>
      </w:r>
      <w:r w:rsidR="00A8244F">
        <w:rPr>
          <w:sz w:val="24"/>
          <w:szCs w:val="24"/>
        </w:rPr>
        <w:t>4.21</w:t>
      </w:r>
      <w:r w:rsidRPr="00D74E5B">
        <w:rPr>
          <w:sz w:val="24"/>
          <w:szCs w:val="24"/>
        </w:rPr>
        <w:t xml:space="preserve"> až 4.3</w:t>
      </w:r>
      <w:r w:rsidR="00A8244F">
        <w:rPr>
          <w:sz w:val="24"/>
          <w:szCs w:val="24"/>
        </w:rPr>
        <w:t>1</w:t>
      </w:r>
      <w:r w:rsidRPr="00D74E5B">
        <w:rPr>
          <w:sz w:val="24"/>
          <w:szCs w:val="24"/>
        </w:rPr>
        <w:t xml:space="preserve">). </w:t>
      </w:r>
    </w:p>
    <w:p w14:paraId="71FA1BD0" w14:textId="12C54FCC" w:rsidR="000309B6" w:rsidRPr="00D74E5B" w:rsidRDefault="00647168" w:rsidP="0053615F">
      <w:pPr>
        <w:pStyle w:val="Odstavecseseznamem"/>
        <w:numPr>
          <w:ilvl w:val="0"/>
          <w:numId w:val="12"/>
        </w:numPr>
        <w:spacing w:before="80" w:after="80" w:line="240" w:lineRule="auto"/>
        <w:ind w:left="568" w:hanging="284"/>
        <w:contextualSpacing w:val="0"/>
        <w:jc w:val="both"/>
        <w:rPr>
          <w:sz w:val="24"/>
          <w:szCs w:val="24"/>
        </w:rPr>
      </w:pPr>
      <w:r w:rsidRPr="00D74E5B">
        <w:rPr>
          <w:sz w:val="24"/>
          <w:szCs w:val="24"/>
        </w:rPr>
        <w:t xml:space="preserve">NKÚ vyhodnotil 60 % (12 z 20) </w:t>
      </w:r>
      <w:r w:rsidR="000309B6" w:rsidRPr="00D74E5B">
        <w:rPr>
          <w:sz w:val="24"/>
          <w:szCs w:val="24"/>
        </w:rPr>
        <w:t>p</w:t>
      </w:r>
      <w:r w:rsidR="00546852" w:rsidRPr="00D74E5B">
        <w:rPr>
          <w:sz w:val="24"/>
          <w:szCs w:val="24"/>
        </w:rPr>
        <w:t>osuzovaných projektů jako účelné</w:t>
      </w:r>
      <w:r w:rsidR="000309B6" w:rsidRPr="00D74E5B">
        <w:rPr>
          <w:sz w:val="24"/>
          <w:szCs w:val="24"/>
        </w:rPr>
        <w:t>, příp. jen s mírnými nedostatky. Zbylých 40 % projektů bylo vyhodnoceno jako omezeně účelné nebo neúčelné. V této kategorii byly zejména projekty sociálních podniků, ale i např. pří</w:t>
      </w:r>
      <w:r w:rsidR="00ED4CE1" w:rsidRPr="00D74E5B">
        <w:rPr>
          <w:sz w:val="24"/>
          <w:szCs w:val="24"/>
        </w:rPr>
        <w:t>spěvkové organizace zřízené HMP</w:t>
      </w:r>
      <w:r w:rsidR="000309B6" w:rsidRPr="00D74E5B">
        <w:rPr>
          <w:sz w:val="24"/>
          <w:szCs w:val="24"/>
        </w:rPr>
        <w:t xml:space="preserve"> </w:t>
      </w:r>
      <w:r w:rsidR="00ED4CE1" w:rsidRPr="00D74E5B">
        <w:rPr>
          <w:sz w:val="24"/>
          <w:szCs w:val="24"/>
        </w:rPr>
        <w:t>(</w:t>
      </w:r>
      <w:r w:rsidR="001A11A3">
        <w:rPr>
          <w:sz w:val="24"/>
          <w:szCs w:val="24"/>
        </w:rPr>
        <w:t>viz</w:t>
      </w:r>
      <w:r w:rsidR="00A8244F">
        <w:rPr>
          <w:sz w:val="24"/>
          <w:szCs w:val="24"/>
        </w:rPr>
        <w:t xml:space="preserve"> odst. 4.32</w:t>
      </w:r>
      <w:r w:rsidR="000309B6" w:rsidRPr="00D74E5B">
        <w:rPr>
          <w:sz w:val="24"/>
          <w:szCs w:val="24"/>
        </w:rPr>
        <w:t xml:space="preserve"> až </w:t>
      </w:r>
      <w:r w:rsidR="00A8244F">
        <w:rPr>
          <w:sz w:val="24"/>
          <w:szCs w:val="24"/>
        </w:rPr>
        <w:t>4.34</w:t>
      </w:r>
      <w:r w:rsidR="003F055C">
        <w:rPr>
          <w:sz w:val="24"/>
          <w:szCs w:val="24"/>
        </w:rPr>
        <w:t xml:space="preserve"> a příloha č. </w:t>
      </w:r>
      <w:r w:rsidR="000309B6" w:rsidRPr="00D74E5B">
        <w:rPr>
          <w:sz w:val="24"/>
          <w:szCs w:val="24"/>
        </w:rPr>
        <w:t xml:space="preserve">2). </w:t>
      </w:r>
    </w:p>
    <w:p w14:paraId="2309E5C9" w14:textId="3B24005E" w:rsidR="000309B6" w:rsidRPr="003F055C" w:rsidRDefault="000309B6" w:rsidP="0053615F">
      <w:pPr>
        <w:pStyle w:val="Odstavecseseznamem"/>
        <w:numPr>
          <w:ilvl w:val="0"/>
          <w:numId w:val="12"/>
        </w:numPr>
        <w:spacing w:before="80" w:after="80" w:line="240" w:lineRule="auto"/>
        <w:ind w:left="568" w:hanging="284"/>
        <w:contextualSpacing w:val="0"/>
        <w:jc w:val="both"/>
        <w:rPr>
          <w:sz w:val="24"/>
          <w:szCs w:val="24"/>
        </w:rPr>
      </w:pPr>
      <w:r w:rsidRPr="00D74E5B">
        <w:rPr>
          <w:sz w:val="24"/>
          <w:szCs w:val="24"/>
        </w:rPr>
        <w:t xml:space="preserve">Parametry prvních výzev k předkládání projektů obsahovaly některé nadbytečné požadavky a nedávaly potenciálním žadatelům dostatek času ke zpracování žádosti, což mohlo být jednou z příčin nízkého zájmu o účast v programu. ŘO </w:t>
      </w:r>
      <w:r w:rsidRPr="003F055C">
        <w:rPr>
          <w:sz w:val="24"/>
          <w:szCs w:val="24"/>
        </w:rPr>
        <w:t>provedl v tomto směru nápravná opatření. Efektivnost administrace PO 3 OP PPR však byla významně snížena délkou posuzování jednotlivých žád</w:t>
      </w:r>
      <w:r w:rsidR="00821CBB">
        <w:rPr>
          <w:sz w:val="24"/>
          <w:szCs w:val="24"/>
        </w:rPr>
        <w:t>ostí ze strany ŘO. Ta trvala 11–</w:t>
      </w:r>
      <w:r w:rsidRPr="003F055C">
        <w:rPr>
          <w:sz w:val="24"/>
          <w:szCs w:val="24"/>
        </w:rPr>
        <w:t xml:space="preserve">18 měsíců, čímž ŘO </w:t>
      </w:r>
      <w:r w:rsidR="00ED4CE1" w:rsidRPr="003F055C">
        <w:rPr>
          <w:sz w:val="24"/>
          <w:szCs w:val="24"/>
        </w:rPr>
        <w:t>významně překročil stanovenou</w:t>
      </w:r>
      <w:r w:rsidRPr="003F055C">
        <w:rPr>
          <w:sz w:val="24"/>
          <w:szCs w:val="24"/>
        </w:rPr>
        <w:t xml:space="preserve"> </w:t>
      </w:r>
      <w:r w:rsidR="00ED4CE1" w:rsidRPr="003F055C">
        <w:rPr>
          <w:sz w:val="24"/>
          <w:szCs w:val="24"/>
        </w:rPr>
        <w:t>lhůtu</w:t>
      </w:r>
      <w:r w:rsidR="00821CBB">
        <w:rPr>
          <w:sz w:val="24"/>
          <w:szCs w:val="24"/>
        </w:rPr>
        <w:t xml:space="preserve"> 7 </w:t>
      </w:r>
      <w:r w:rsidRPr="003F055C">
        <w:rPr>
          <w:sz w:val="24"/>
          <w:szCs w:val="24"/>
        </w:rPr>
        <w:t xml:space="preserve">měsíců. ŘO také nedodržoval závazné lhůty pro provádění plateb </w:t>
      </w:r>
      <w:r w:rsidR="00E7312F" w:rsidRPr="003F055C">
        <w:rPr>
          <w:sz w:val="24"/>
          <w:szCs w:val="24"/>
        </w:rPr>
        <w:t xml:space="preserve">dotací </w:t>
      </w:r>
      <w:r w:rsidR="00946D23" w:rsidRPr="003F055C">
        <w:rPr>
          <w:sz w:val="24"/>
          <w:szCs w:val="24"/>
        </w:rPr>
        <w:t>p</w:t>
      </w:r>
      <w:r w:rsidR="005725BA" w:rsidRPr="003F055C">
        <w:rPr>
          <w:sz w:val="24"/>
          <w:szCs w:val="24"/>
        </w:rPr>
        <w:t>říjemcům (</w:t>
      </w:r>
      <w:r w:rsidR="000B4894">
        <w:rPr>
          <w:sz w:val="24"/>
          <w:szCs w:val="24"/>
        </w:rPr>
        <w:t>viz</w:t>
      </w:r>
      <w:r w:rsidR="005725BA" w:rsidRPr="003F055C">
        <w:rPr>
          <w:sz w:val="24"/>
          <w:szCs w:val="24"/>
        </w:rPr>
        <w:t xml:space="preserve"> odst. 4.3</w:t>
      </w:r>
      <w:r w:rsidR="00A8244F">
        <w:rPr>
          <w:sz w:val="24"/>
          <w:szCs w:val="24"/>
        </w:rPr>
        <w:t>7 až 4.45</w:t>
      </w:r>
      <w:r w:rsidRPr="003F055C">
        <w:rPr>
          <w:sz w:val="24"/>
          <w:szCs w:val="24"/>
        </w:rPr>
        <w:t>).</w:t>
      </w:r>
    </w:p>
    <w:p w14:paraId="4DC12729" w14:textId="16DB8095" w:rsidR="000309B6" w:rsidRPr="003F055C" w:rsidRDefault="000B4894" w:rsidP="0053615F">
      <w:pPr>
        <w:pStyle w:val="Odstavecseseznamem"/>
        <w:numPr>
          <w:ilvl w:val="0"/>
          <w:numId w:val="12"/>
        </w:numPr>
        <w:spacing w:before="80" w:after="80" w:line="240" w:lineRule="auto"/>
        <w:ind w:left="568" w:hanging="284"/>
        <w:contextualSpacing w:val="0"/>
        <w:jc w:val="both"/>
        <w:rPr>
          <w:sz w:val="24"/>
          <w:szCs w:val="24"/>
        </w:rPr>
      </w:pPr>
      <w:r>
        <w:rPr>
          <w:sz w:val="24"/>
          <w:szCs w:val="24"/>
        </w:rPr>
        <w:t>M</w:t>
      </w:r>
      <w:r w:rsidR="000309B6" w:rsidRPr="003F055C">
        <w:rPr>
          <w:sz w:val="24"/>
          <w:szCs w:val="24"/>
        </w:rPr>
        <w:t xml:space="preserve">írně nadpoloviční většina (12 z 22, tj. 55 %) </w:t>
      </w:r>
      <w:r w:rsidR="00722E01">
        <w:rPr>
          <w:sz w:val="24"/>
          <w:szCs w:val="24"/>
        </w:rPr>
        <w:t>z</w:t>
      </w:r>
      <w:r w:rsidRPr="003F055C">
        <w:rPr>
          <w:sz w:val="24"/>
          <w:szCs w:val="24"/>
        </w:rPr>
        <w:t xml:space="preserve"> kontrolovaných projektů </w:t>
      </w:r>
      <w:r w:rsidR="00722E01" w:rsidRPr="003F055C">
        <w:rPr>
          <w:sz w:val="24"/>
          <w:szCs w:val="24"/>
        </w:rPr>
        <w:t xml:space="preserve">byla </w:t>
      </w:r>
      <w:r w:rsidR="000309B6" w:rsidRPr="003F055C">
        <w:rPr>
          <w:sz w:val="24"/>
          <w:szCs w:val="24"/>
        </w:rPr>
        <w:t xml:space="preserve">hodnocena jako efektivní, příp. jen s mírnými nedostatky. Zbylých 10 projektů </w:t>
      </w:r>
      <w:r w:rsidR="00AF1B96">
        <w:rPr>
          <w:sz w:val="24"/>
          <w:szCs w:val="24"/>
        </w:rPr>
        <w:t xml:space="preserve">NKÚ </w:t>
      </w:r>
      <w:r w:rsidR="000309B6" w:rsidRPr="003F055C">
        <w:rPr>
          <w:sz w:val="24"/>
          <w:szCs w:val="24"/>
        </w:rPr>
        <w:t>vyhodno</w:t>
      </w:r>
      <w:r w:rsidR="00AF1B96">
        <w:rPr>
          <w:sz w:val="24"/>
          <w:szCs w:val="24"/>
        </w:rPr>
        <w:t>til</w:t>
      </w:r>
      <w:r w:rsidR="000309B6" w:rsidRPr="003F055C">
        <w:rPr>
          <w:sz w:val="24"/>
          <w:szCs w:val="24"/>
        </w:rPr>
        <w:t xml:space="preserve"> jako omezeně efektivní nebo neefektivní. Nejkritičtěji byly hodnoceny dva projekty sociálních podniků, příspěvkové organizace zřízené HM</w:t>
      </w:r>
      <w:r w:rsidR="00A8244F">
        <w:rPr>
          <w:sz w:val="24"/>
          <w:szCs w:val="24"/>
        </w:rPr>
        <w:t>P a městské části (</w:t>
      </w:r>
      <w:r w:rsidR="00722E01">
        <w:rPr>
          <w:sz w:val="24"/>
          <w:szCs w:val="24"/>
        </w:rPr>
        <w:t>viz</w:t>
      </w:r>
      <w:r w:rsidR="00A8244F">
        <w:rPr>
          <w:sz w:val="24"/>
          <w:szCs w:val="24"/>
        </w:rPr>
        <w:t xml:space="preserve"> odst. 4.46 až 4.48</w:t>
      </w:r>
      <w:r w:rsidR="000309B6" w:rsidRPr="003F055C">
        <w:rPr>
          <w:sz w:val="24"/>
          <w:szCs w:val="24"/>
        </w:rPr>
        <w:t xml:space="preserve"> a</w:t>
      </w:r>
      <w:r w:rsidR="00BF21FD">
        <w:rPr>
          <w:sz w:val="24"/>
          <w:szCs w:val="24"/>
        </w:rPr>
        <w:t> </w:t>
      </w:r>
      <w:r w:rsidR="000309B6" w:rsidRPr="003F055C">
        <w:rPr>
          <w:sz w:val="24"/>
          <w:szCs w:val="24"/>
        </w:rPr>
        <w:t>příloha č. 2).</w:t>
      </w:r>
    </w:p>
    <w:p w14:paraId="06083341" w14:textId="193C8925" w:rsidR="0053615F" w:rsidRPr="0053615F" w:rsidRDefault="000309B6" w:rsidP="00FE6540">
      <w:pPr>
        <w:pStyle w:val="Odstavecseseznamem"/>
        <w:numPr>
          <w:ilvl w:val="0"/>
          <w:numId w:val="12"/>
        </w:numPr>
        <w:spacing w:before="80" w:after="0" w:line="240" w:lineRule="auto"/>
        <w:ind w:left="568" w:hanging="284"/>
        <w:contextualSpacing w:val="0"/>
        <w:jc w:val="both"/>
        <w:rPr>
          <w:sz w:val="24"/>
          <w:szCs w:val="32"/>
        </w:rPr>
      </w:pPr>
      <w:r w:rsidRPr="0053615F">
        <w:rPr>
          <w:sz w:val="24"/>
          <w:szCs w:val="24"/>
        </w:rPr>
        <w:t>NKÚ vyhodnotil některé nedostatky zjištěné u ŘO jako nesplnění ustanovení právních předpisů</w:t>
      </w:r>
      <w:r w:rsidR="00AA3AAE" w:rsidRPr="0053615F">
        <w:rPr>
          <w:sz w:val="24"/>
          <w:szCs w:val="24"/>
        </w:rPr>
        <w:t xml:space="preserve"> ČR a</w:t>
      </w:r>
      <w:r w:rsidRPr="0053615F">
        <w:rPr>
          <w:sz w:val="24"/>
          <w:szCs w:val="24"/>
        </w:rPr>
        <w:t xml:space="preserve"> </w:t>
      </w:r>
      <w:r w:rsidR="00095E59" w:rsidRPr="0053615F">
        <w:rPr>
          <w:sz w:val="24"/>
          <w:szCs w:val="24"/>
        </w:rPr>
        <w:t xml:space="preserve">EU </w:t>
      </w:r>
      <w:r w:rsidR="00334F58" w:rsidRPr="0053615F">
        <w:rPr>
          <w:sz w:val="24"/>
          <w:szCs w:val="24"/>
        </w:rPr>
        <w:t xml:space="preserve">nasvědčující </w:t>
      </w:r>
      <w:r w:rsidR="00AA3AAE" w:rsidRPr="0053615F">
        <w:rPr>
          <w:sz w:val="24"/>
          <w:szCs w:val="24"/>
        </w:rPr>
        <w:t>porušení rozpočtové kázně a</w:t>
      </w:r>
      <w:r w:rsidR="00941515">
        <w:rPr>
          <w:sz w:val="24"/>
          <w:szCs w:val="24"/>
        </w:rPr>
        <w:t> </w:t>
      </w:r>
      <w:r w:rsidR="00095E59" w:rsidRPr="0053615F">
        <w:rPr>
          <w:sz w:val="24"/>
          <w:szCs w:val="24"/>
        </w:rPr>
        <w:t>nesrovnalosti</w:t>
      </w:r>
      <w:r w:rsidRPr="0053615F">
        <w:rPr>
          <w:sz w:val="24"/>
          <w:szCs w:val="24"/>
        </w:rPr>
        <w:t>, a to v úhrnné hodnotě</w:t>
      </w:r>
      <w:r w:rsidR="00D122F7" w:rsidRPr="0053615F">
        <w:rPr>
          <w:sz w:val="24"/>
          <w:szCs w:val="24"/>
        </w:rPr>
        <w:t xml:space="preserve"> do výše</w:t>
      </w:r>
      <w:r w:rsidRPr="0053615F">
        <w:rPr>
          <w:sz w:val="24"/>
          <w:szCs w:val="24"/>
        </w:rPr>
        <w:t xml:space="preserve"> </w:t>
      </w:r>
      <w:r w:rsidR="00095E59" w:rsidRPr="0053615F">
        <w:rPr>
          <w:sz w:val="24"/>
          <w:szCs w:val="24"/>
        </w:rPr>
        <w:t>6,8</w:t>
      </w:r>
      <w:r w:rsidRPr="0053615F">
        <w:rPr>
          <w:sz w:val="24"/>
          <w:szCs w:val="24"/>
        </w:rPr>
        <w:t xml:space="preserve"> mil. Kč.</w:t>
      </w:r>
      <w:r w:rsidR="00291DCC" w:rsidRPr="0053615F">
        <w:rPr>
          <w:sz w:val="24"/>
          <w:szCs w:val="24"/>
        </w:rPr>
        <w:t xml:space="preserve"> </w:t>
      </w:r>
      <w:r w:rsidR="004B26C6" w:rsidRPr="0053615F">
        <w:rPr>
          <w:sz w:val="24"/>
          <w:szCs w:val="24"/>
        </w:rPr>
        <w:t>U 6</w:t>
      </w:r>
      <w:r w:rsidRPr="0053615F">
        <w:rPr>
          <w:sz w:val="24"/>
          <w:szCs w:val="24"/>
        </w:rPr>
        <w:t xml:space="preserve"> příjemců byly zjištěny nezpůsobilé výdaje, které byly vyhodnoceny jako porušení rozpočtové kázně do výše </w:t>
      </w:r>
      <w:r w:rsidR="007373E6" w:rsidRPr="0053615F">
        <w:rPr>
          <w:sz w:val="24"/>
          <w:szCs w:val="24"/>
        </w:rPr>
        <w:t>4,9</w:t>
      </w:r>
      <w:r w:rsidR="00941515">
        <w:rPr>
          <w:sz w:val="24"/>
          <w:szCs w:val="24"/>
        </w:rPr>
        <w:t> </w:t>
      </w:r>
      <w:r w:rsidRPr="0053615F">
        <w:rPr>
          <w:sz w:val="24"/>
          <w:szCs w:val="24"/>
        </w:rPr>
        <w:t>mil. Kč. Při kontrole dodržování pravidel účtován</w:t>
      </w:r>
      <w:r w:rsidR="005927E2" w:rsidRPr="0053615F">
        <w:rPr>
          <w:sz w:val="24"/>
          <w:szCs w:val="24"/>
        </w:rPr>
        <w:t>í, zadávání veřejných zakázek a </w:t>
      </w:r>
      <w:r w:rsidRPr="0053615F">
        <w:rPr>
          <w:sz w:val="24"/>
          <w:szCs w:val="24"/>
        </w:rPr>
        <w:t>pojišťování majetku nebyly zjištěny nedostatky (</w:t>
      </w:r>
      <w:r w:rsidR="00722E01">
        <w:rPr>
          <w:sz w:val="24"/>
          <w:szCs w:val="24"/>
        </w:rPr>
        <w:t>viz</w:t>
      </w:r>
      <w:r w:rsidRPr="0053615F">
        <w:rPr>
          <w:sz w:val="24"/>
          <w:szCs w:val="24"/>
        </w:rPr>
        <w:t xml:space="preserve"> odst. </w:t>
      </w:r>
      <w:r w:rsidR="00291DCC" w:rsidRPr="0053615F">
        <w:rPr>
          <w:sz w:val="24"/>
          <w:szCs w:val="24"/>
        </w:rPr>
        <w:t>4.5</w:t>
      </w:r>
      <w:r w:rsidR="00B635DC" w:rsidRPr="0053615F">
        <w:rPr>
          <w:sz w:val="24"/>
          <w:szCs w:val="24"/>
        </w:rPr>
        <w:t>0</w:t>
      </w:r>
      <w:r w:rsidRPr="0053615F">
        <w:rPr>
          <w:sz w:val="24"/>
          <w:szCs w:val="24"/>
        </w:rPr>
        <w:t xml:space="preserve"> a</w:t>
      </w:r>
      <w:r w:rsidR="00B635DC" w:rsidRPr="0053615F">
        <w:rPr>
          <w:sz w:val="24"/>
          <w:szCs w:val="24"/>
        </w:rPr>
        <w:t>ž</w:t>
      </w:r>
      <w:r w:rsidRPr="0053615F">
        <w:rPr>
          <w:sz w:val="24"/>
          <w:szCs w:val="24"/>
        </w:rPr>
        <w:t xml:space="preserve"> </w:t>
      </w:r>
      <w:r w:rsidR="00291DCC" w:rsidRPr="0053615F">
        <w:rPr>
          <w:sz w:val="24"/>
          <w:szCs w:val="24"/>
        </w:rPr>
        <w:t>4.54</w:t>
      </w:r>
      <w:r w:rsidRPr="0053615F">
        <w:rPr>
          <w:sz w:val="24"/>
          <w:szCs w:val="24"/>
        </w:rPr>
        <w:t>).</w:t>
      </w:r>
      <w:r w:rsidR="0053615F" w:rsidRPr="0053615F">
        <w:rPr>
          <w:sz w:val="24"/>
          <w:szCs w:val="32"/>
        </w:rPr>
        <w:br w:type="page"/>
      </w:r>
    </w:p>
    <w:p w14:paraId="03A2F28C" w14:textId="77777777" w:rsidR="006A6BA0" w:rsidRPr="007772CE" w:rsidRDefault="007772CE" w:rsidP="007772CE">
      <w:pPr>
        <w:spacing w:after="0" w:line="240" w:lineRule="auto"/>
        <w:jc w:val="center"/>
        <w:rPr>
          <w:b/>
          <w:sz w:val="28"/>
          <w:szCs w:val="32"/>
        </w:rPr>
      </w:pPr>
      <w:r w:rsidRPr="007772CE">
        <w:rPr>
          <w:b/>
          <w:sz w:val="28"/>
          <w:szCs w:val="32"/>
        </w:rPr>
        <w:lastRenderedPageBreak/>
        <w:t xml:space="preserve">II. </w:t>
      </w:r>
      <w:r w:rsidR="006A6BA0" w:rsidRPr="007772CE">
        <w:rPr>
          <w:b/>
          <w:sz w:val="28"/>
          <w:szCs w:val="32"/>
        </w:rPr>
        <w:t>Informace o kontrolované oblasti</w:t>
      </w:r>
    </w:p>
    <w:p w14:paraId="1D3FA59A" w14:textId="77777777" w:rsidR="006A6BA0" w:rsidRPr="007772CE" w:rsidRDefault="006A6BA0" w:rsidP="0053615F">
      <w:pPr>
        <w:spacing w:after="0" w:line="240" w:lineRule="auto"/>
        <w:jc w:val="both"/>
        <w:rPr>
          <w:rFonts w:ascii="Calibri" w:hAnsi="Calibri" w:cs="Calibri"/>
          <w:b/>
          <w:color w:val="000000" w:themeColor="text1"/>
          <w:sz w:val="24"/>
          <w:szCs w:val="24"/>
        </w:rPr>
      </w:pPr>
    </w:p>
    <w:p w14:paraId="2DC0B606" w14:textId="77777777" w:rsidR="00E35302" w:rsidRPr="000D7D3D" w:rsidRDefault="00E35302" w:rsidP="0053615F">
      <w:pPr>
        <w:spacing w:after="0" w:line="240" w:lineRule="auto"/>
        <w:jc w:val="both"/>
        <w:rPr>
          <w:rFonts w:ascii="Calibri" w:hAnsi="Calibri" w:cs="Calibri"/>
          <w:b/>
          <w:color w:val="C00000"/>
          <w:sz w:val="24"/>
          <w:szCs w:val="24"/>
        </w:rPr>
      </w:pPr>
      <w:r w:rsidRPr="000D7D3D">
        <w:rPr>
          <w:rFonts w:ascii="Calibri" w:hAnsi="Calibri" w:cs="Calibri"/>
          <w:b/>
          <w:color w:val="C00000"/>
          <w:sz w:val="24"/>
          <w:szCs w:val="24"/>
        </w:rPr>
        <w:t xml:space="preserve">Operační program </w:t>
      </w:r>
      <w:r w:rsidRPr="000D7D3D">
        <w:rPr>
          <w:rFonts w:ascii="Calibri" w:hAnsi="Calibri" w:cs="Calibri"/>
          <w:b/>
          <w:i/>
          <w:color w:val="C00000"/>
          <w:sz w:val="24"/>
          <w:szCs w:val="24"/>
        </w:rPr>
        <w:t>Praha – pól růstu</w:t>
      </w:r>
      <w:r w:rsidR="007342B7" w:rsidRPr="000D7D3D">
        <w:rPr>
          <w:rFonts w:ascii="Calibri" w:hAnsi="Calibri" w:cs="Calibri"/>
          <w:b/>
          <w:i/>
          <w:color w:val="C00000"/>
          <w:sz w:val="24"/>
          <w:szCs w:val="24"/>
        </w:rPr>
        <w:t xml:space="preserve"> ČR</w:t>
      </w:r>
    </w:p>
    <w:p w14:paraId="5513DD0B" w14:textId="77777777" w:rsidR="006B2CF1" w:rsidRPr="003C7247" w:rsidRDefault="006B2CF1" w:rsidP="0053615F">
      <w:pPr>
        <w:spacing w:after="0" w:line="240" w:lineRule="auto"/>
        <w:jc w:val="both"/>
        <w:rPr>
          <w:rFonts w:ascii="Calibri" w:hAnsi="Calibri" w:cs="Calibri"/>
          <w:color w:val="000000" w:themeColor="text1"/>
          <w:sz w:val="24"/>
          <w:szCs w:val="24"/>
        </w:rPr>
      </w:pPr>
    </w:p>
    <w:p w14:paraId="7613D92B" w14:textId="23A915D2" w:rsidR="00834B16" w:rsidRPr="007772CE" w:rsidRDefault="00514348" w:rsidP="00941515">
      <w:pPr>
        <w:pStyle w:val="Odstavecseseznamem"/>
        <w:numPr>
          <w:ilvl w:val="0"/>
          <w:numId w:val="2"/>
        </w:numPr>
        <w:tabs>
          <w:tab w:val="left" w:pos="567"/>
        </w:tabs>
        <w:spacing w:after="0" w:line="240" w:lineRule="auto"/>
        <w:ind w:left="0" w:firstLine="0"/>
        <w:contextualSpacing w:val="0"/>
        <w:jc w:val="both"/>
        <w:rPr>
          <w:rFonts w:ascii="Calibri" w:hAnsi="Calibri" w:cs="Calibri"/>
          <w:color w:val="000000" w:themeColor="text1"/>
          <w:sz w:val="24"/>
          <w:szCs w:val="24"/>
        </w:rPr>
      </w:pPr>
      <w:r w:rsidRPr="007772CE">
        <w:rPr>
          <w:rFonts w:ascii="Calibri" w:hAnsi="Calibri" w:cs="Calibri"/>
          <w:color w:val="000000" w:themeColor="text1"/>
          <w:sz w:val="24"/>
          <w:szCs w:val="24"/>
        </w:rPr>
        <w:t>Č</w:t>
      </w:r>
      <w:r w:rsidR="00ED4CE1" w:rsidRPr="007772CE">
        <w:rPr>
          <w:rFonts w:ascii="Calibri" w:hAnsi="Calibri" w:cs="Calibri"/>
          <w:color w:val="000000" w:themeColor="text1"/>
          <w:sz w:val="24"/>
          <w:szCs w:val="24"/>
        </w:rPr>
        <w:t>R</w:t>
      </w:r>
      <w:r w:rsidRPr="007772CE">
        <w:rPr>
          <w:rFonts w:ascii="Calibri" w:hAnsi="Calibri" w:cs="Calibri"/>
          <w:color w:val="000000" w:themeColor="text1"/>
          <w:sz w:val="24"/>
          <w:szCs w:val="24"/>
        </w:rPr>
        <w:t xml:space="preserve"> čerpá podle</w:t>
      </w:r>
      <w:r w:rsidR="00E35302" w:rsidRPr="007772CE">
        <w:rPr>
          <w:rFonts w:ascii="Calibri" w:hAnsi="Calibri" w:cs="Calibri"/>
          <w:color w:val="000000" w:themeColor="text1"/>
          <w:sz w:val="24"/>
          <w:szCs w:val="24"/>
        </w:rPr>
        <w:t xml:space="preserve"> </w:t>
      </w:r>
      <w:r w:rsidR="00E35302" w:rsidRPr="00D162D3">
        <w:rPr>
          <w:rFonts w:ascii="Calibri" w:hAnsi="Calibri" w:cs="Calibri"/>
          <w:i/>
          <w:color w:val="000000" w:themeColor="text1"/>
          <w:sz w:val="24"/>
          <w:szCs w:val="24"/>
        </w:rPr>
        <w:t>Dohody o partnerství</w:t>
      </w:r>
      <w:r w:rsidR="00E35302" w:rsidRPr="007772CE">
        <w:rPr>
          <w:rStyle w:val="Znakapoznpodarou"/>
          <w:rFonts w:ascii="Calibri" w:hAnsi="Calibri" w:cs="Calibri"/>
          <w:color w:val="000000" w:themeColor="text1"/>
          <w:sz w:val="24"/>
          <w:szCs w:val="24"/>
        </w:rPr>
        <w:footnoteReference w:id="6"/>
      </w:r>
      <w:r w:rsidR="00E35302" w:rsidRPr="007772CE">
        <w:rPr>
          <w:rFonts w:ascii="Calibri" w:hAnsi="Calibri" w:cs="Calibri"/>
          <w:color w:val="000000" w:themeColor="text1"/>
          <w:sz w:val="24"/>
          <w:szCs w:val="24"/>
        </w:rPr>
        <w:t xml:space="preserve"> </w:t>
      </w:r>
      <w:r w:rsidR="00834B16" w:rsidRPr="007772CE">
        <w:rPr>
          <w:rFonts w:ascii="Calibri" w:hAnsi="Calibri" w:cs="Calibri"/>
          <w:color w:val="000000" w:themeColor="text1"/>
          <w:sz w:val="24"/>
          <w:szCs w:val="24"/>
        </w:rPr>
        <w:t>finanční prostředk</w:t>
      </w:r>
      <w:r w:rsidR="00646FB1" w:rsidRPr="007772CE">
        <w:rPr>
          <w:rFonts w:ascii="Calibri" w:hAnsi="Calibri" w:cs="Calibri"/>
          <w:color w:val="000000" w:themeColor="text1"/>
          <w:sz w:val="24"/>
          <w:szCs w:val="24"/>
        </w:rPr>
        <w:t>y z </w:t>
      </w:r>
      <w:r w:rsidR="009A6CFF">
        <w:rPr>
          <w:rFonts w:ascii="Calibri" w:hAnsi="Calibri" w:cs="Calibri"/>
          <w:color w:val="000000" w:themeColor="text1"/>
          <w:sz w:val="24"/>
          <w:szCs w:val="24"/>
        </w:rPr>
        <w:t>e</w:t>
      </w:r>
      <w:r w:rsidR="00646FB1" w:rsidRPr="007772CE">
        <w:rPr>
          <w:rFonts w:ascii="Calibri" w:hAnsi="Calibri" w:cs="Calibri"/>
          <w:color w:val="000000" w:themeColor="text1"/>
          <w:sz w:val="24"/>
          <w:szCs w:val="24"/>
        </w:rPr>
        <w:t>vropských strukturálních a </w:t>
      </w:r>
      <w:r w:rsidR="00834B16" w:rsidRPr="007772CE">
        <w:rPr>
          <w:rFonts w:ascii="Calibri" w:hAnsi="Calibri" w:cs="Calibri"/>
          <w:color w:val="000000" w:themeColor="text1"/>
          <w:sz w:val="24"/>
          <w:szCs w:val="24"/>
        </w:rPr>
        <w:t xml:space="preserve">investičních fondů </w:t>
      </w:r>
      <w:r w:rsidR="000E137C" w:rsidRPr="007772CE">
        <w:rPr>
          <w:rFonts w:ascii="Calibri" w:hAnsi="Calibri" w:cs="Calibri"/>
          <w:color w:val="000000" w:themeColor="text1"/>
          <w:sz w:val="24"/>
          <w:szCs w:val="24"/>
        </w:rPr>
        <w:t xml:space="preserve">(dále také „ESI fondy“) </w:t>
      </w:r>
      <w:r w:rsidR="00834B16" w:rsidRPr="007772CE">
        <w:rPr>
          <w:rFonts w:ascii="Calibri" w:hAnsi="Calibri" w:cs="Calibri"/>
          <w:color w:val="000000" w:themeColor="text1"/>
          <w:sz w:val="24"/>
          <w:szCs w:val="24"/>
        </w:rPr>
        <w:t>v programovém období 2014 až 2020 prostřednictvím tematických operačních programů</w:t>
      </w:r>
      <w:r w:rsidRPr="007772CE">
        <w:rPr>
          <w:rFonts w:ascii="Calibri" w:hAnsi="Calibri" w:cs="Calibri"/>
          <w:color w:val="000000" w:themeColor="text1"/>
          <w:sz w:val="24"/>
          <w:szCs w:val="24"/>
        </w:rPr>
        <w:t xml:space="preserve"> (dále také „OP“)</w:t>
      </w:r>
      <w:r w:rsidR="00834B16" w:rsidRPr="007772CE">
        <w:rPr>
          <w:rFonts w:ascii="Calibri" w:hAnsi="Calibri" w:cs="Calibri"/>
          <w:color w:val="000000" w:themeColor="text1"/>
          <w:sz w:val="24"/>
          <w:szCs w:val="24"/>
        </w:rPr>
        <w:t>. Jedním z nich je OP P</w:t>
      </w:r>
      <w:r w:rsidRPr="007772CE">
        <w:rPr>
          <w:rFonts w:ascii="Calibri" w:hAnsi="Calibri" w:cs="Calibri"/>
          <w:color w:val="000000" w:themeColor="text1"/>
          <w:sz w:val="24"/>
          <w:szCs w:val="24"/>
        </w:rPr>
        <w:t>PR</w:t>
      </w:r>
      <w:r w:rsidR="00A430B2" w:rsidRPr="007772CE">
        <w:rPr>
          <w:rFonts w:ascii="Calibri" w:hAnsi="Calibri" w:cs="Calibri"/>
          <w:color w:val="000000" w:themeColor="text1"/>
          <w:sz w:val="24"/>
          <w:szCs w:val="24"/>
        </w:rPr>
        <w:t>.</w:t>
      </w:r>
    </w:p>
    <w:p w14:paraId="727F2F38" w14:textId="77777777" w:rsidR="007F5152" w:rsidRPr="007772CE" w:rsidRDefault="007F5152" w:rsidP="007772CE">
      <w:pPr>
        <w:pStyle w:val="Odstavecseseznamem"/>
        <w:spacing w:after="0" w:line="240" w:lineRule="auto"/>
        <w:ind w:left="0"/>
        <w:contextualSpacing w:val="0"/>
        <w:jc w:val="both"/>
        <w:rPr>
          <w:rFonts w:ascii="Calibri" w:hAnsi="Calibri" w:cs="Calibri"/>
          <w:color w:val="000000" w:themeColor="text1"/>
          <w:sz w:val="24"/>
          <w:szCs w:val="24"/>
        </w:rPr>
      </w:pPr>
    </w:p>
    <w:p w14:paraId="14436711" w14:textId="77777777" w:rsidR="009A488A" w:rsidRPr="007772CE" w:rsidRDefault="007F5152" w:rsidP="00941515">
      <w:pPr>
        <w:pStyle w:val="Odstavecseseznamem"/>
        <w:numPr>
          <w:ilvl w:val="0"/>
          <w:numId w:val="2"/>
        </w:numPr>
        <w:tabs>
          <w:tab w:val="left" w:pos="567"/>
        </w:tabs>
        <w:spacing w:after="0" w:line="240" w:lineRule="auto"/>
        <w:ind w:left="0" w:firstLine="0"/>
        <w:contextualSpacing w:val="0"/>
        <w:jc w:val="both"/>
        <w:rPr>
          <w:rFonts w:ascii="Calibri" w:hAnsi="Calibri" w:cs="Calibri"/>
          <w:color w:val="000000" w:themeColor="text1"/>
          <w:sz w:val="24"/>
          <w:szCs w:val="24"/>
        </w:rPr>
      </w:pPr>
      <w:r w:rsidRPr="007772CE">
        <w:rPr>
          <w:rFonts w:ascii="Calibri" w:hAnsi="Calibri" w:cs="Calibri"/>
          <w:color w:val="000000" w:themeColor="text1"/>
          <w:sz w:val="24"/>
          <w:szCs w:val="24"/>
        </w:rPr>
        <w:t>Základním východiskem OP PPR je postavení hlavního města Prahy jakožto centra nadregionálního významu, které přispívá ke</w:t>
      </w:r>
      <w:r w:rsidR="00646FB1" w:rsidRPr="007772CE">
        <w:rPr>
          <w:rFonts w:ascii="Calibri" w:hAnsi="Calibri" w:cs="Calibri"/>
          <w:color w:val="000000" w:themeColor="text1"/>
          <w:sz w:val="24"/>
          <w:szCs w:val="24"/>
        </w:rPr>
        <w:t xml:space="preserve"> zvýšení konkurenceschopnosti a </w:t>
      </w:r>
      <w:r w:rsidRPr="007772CE">
        <w:rPr>
          <w:rFonts w:ascii="Calibri" w:hAnsi="Calibri" w:cs="Calibri"/>
          <w:color w:val="000000" w:themeColor="text1"/>
          <w:sz w:val="24"/>
          <w:szCs w:val="24"/>
        </w:rPr>
        <w:t>ekonomickému růstu celé Č</w:t>
      </w:r>
      <w:r w:rsidR="00ED4CE1" w:rsidRPr="007772CE">
        <w:rPr>
          <w:rFonts w:ascii="Calibri" w:hAnsi="Calibri" w:cs="Calibri"/>
          <w:color w:val="000000" w:themeColor="text1"/>
          <w:sz w:val="24"/>
          <w:szCs w:val="24"/>
        </w:rPr>
        <w:t>R</w:t>
      </w:r>
      <w:r w:rsidRPr="007772CE">
        <w:rPr>
          <w:rFonts w:ascii="Calibri" w:hAnsi="Calibri" w:cs="Calibri"/>
          <w:color w:val="000000" w:themeColor="text1"/>
          <w:sz w:val="24"/>
          <w:szCs w:val="24"/>
        </w:rPr>
        <w:t xml:space="preserve">. </w:t>
      </w:r>
      <w:r w:rsidR="00B92DC1" w:rsidRPr="007772CE">
        <w:rPr>
          <w:rFonts w:ascii="Calibri" w:hAnsi="Calibri" w:cs="Calibri"/>
          <w:color w:val="000000" w:themeColor="text1"/>
          <w:sz w:val="24"/>
          <w:szCs w:val="24"/>
        </w:rPr>
        <w:t xml:space="preserve">Globální cíl OP </w:t>
      </w:r>
      <w:r w:rsidR="005D5BFE" w:rsidRPr="007772CE">
        <w:rPr>
          <w:rFonts w:ascii="Calibri" w:hAnsi="Calibri" w:cs="Calibri"/>
          <w:color w:val="000000" w:themeColor="text1"/>
          <w:sz w:val="24"/>
          <w:szCs w:val="24"/>
        </w:rPr>
        <w:t xml:space="preserve">PPR </w:t>
      </w:r>
      <w:r w:rsidR="00B92DC1" w:rsidRPr="007772CE">
        <w:rPr>
          <w:rFonts w:ascii="Calibri" w:hAnsi="Calibri" w:cs="Calibri"/>
          <w:color w:val="000000" w:themeColor="text1"/>
          <w:sz w:val="24"/>
          <w:szCs w:val="24"/>
        </w:rPr>
        <w:t xml:space="preserve">není stanoven, ale je definován nepřímo ve vazbě na priority stanovené ve strategii </w:t>
      </w:r>
      <w:r w:rsidR="00B92DC1" w:rsidRPr="00D162D3">
        <w:rPr>
          <w:rFonts w:ascii="Calibri" w:hAnsi="Calibri" w:cs="Calibri"/>
          <w:i/>
          <w:color w:val="000000" w:themeColor="text1"/>
          <w:sz w:val="24"/>
          <w:szCs w:val="24"/>
        </w:rPr>
        <w:t>Evropa 2020</w:t>
      </w:r>
      <w:r w:rsidR="00B92DC1" w:rsidRPr="007772CE">
        <w:rPr>
          <w:rFonts w:ascii="Calibri" w:hAnsi="Calibri" w:cs="Calibri"/>
          <w:color w:val="000000" w:themeColor="text1"/>
          <w:sz w:val="24"/>
          <w:szCs w:val="24"/>
        </w:rPr>
        <w:t xml:space="preserve">. </w:t>
      </w:r>
      <w:r w:rsidR="009A488A" w:rsidRPr="007772CE">
        <w:rPr>
          <w:rFonts w:ascii="Calibri" w:hAnsi="Calibri" w:cs="Calibri"/>
          <w:color w:val="000000" w:themeColor="text1"/>
          <w:sz w:val="24"/>
          <w:szCs w:val="24"/>
        </w:rPr>
        <w:t xml:space="preserve">V rámci OP PPR jsou podporovány intervence </w:t>
      </w:r>
      <w:r w:rsidR="00514348" w:rsidRPr="007772CE">
        <w:rPr>
          <w:rFonts w:ascii="Calibri" w:hAnsi="Calibri" w:cs="Calibri"/>
          <w:color w:val="000000" w:themeColor="text1"/>
          <w:sz w:val="24"/>
          <w:szCs w:val="24"/>
        </w:rPr>
        <w:t>zaměřené na pět tematických cílů</w:t>
      </w:r>
      <w:r w:rsidR="009A488A" w:rsidRPr="007772CE">
        <w:rPr>
          <w:rFonts w:ascii="Calibri" w:hAnsi="Calibri" w:cs="Calibri"/>
          <w:color w:val="000000" w:themeColor="text1"/>
          <w:sz w:val="24"/>
          <w:szCs w:val="24"/>
        </w:rPr>
        <w:t xml:space="preserve"> pro </w:t>
      </w:r>
      <w:r w:rsidR="008C7EC2" w:rsidRPr="007772CE">
        <w:rPr>
          <w:rFonts w:ascii="Calibri" w:hAnsi="Calibri" w:cs="Calibri"/>
          <w:color w:val="000000" w:themeColor="text1"/>
          <w:sz w:val="24"/>
          <w:szCs w:val="24"/>
        </w:rPr>
        <w:t xml:space="preserve">ESI </w:t>
      </w:r>
      <w:r w:rsidR="009A488A" w:rsidRPr="007772CE">
        <w:rPr>
          <w:rFonts w:ascii="Calibri" w:hAnsi="Calibri" w:cs="Calibri"/>
          <w:color w:val="000000" w:themeColor="text1"/>
          <w:sz w:val="24"/>
          <w:szCs w:val="24"/>
        </w:rPr>
        <w:t xml:space="preserve">fondy, které určují čtyři </w:t>
      </w:r>
      <w:r w:rsidR="00A430B2" w:rsidRPr="007772CE">
        <w:rPr>
          <w:rFonts w:ascii="Calibri" w:hAnsi="Calibri" w:cs="Calibri"/>
          <w:color w:val="000000" w:themeColor="text1"/>
          <w:sz w:val="24"/>
          <w:szCs w:val="24"/>
        </w:rPr>
        <w:t xml:space="preserve">věcné </w:t>
      </w:r>
      <w:r w:rsidR="009A488A" w:rsidRPr="007772CE">
        <w:rPr>
          <w:rFonts w:ascii="Calibri" w:hAnsi="Calibri" w:cs="Calibri"/>
          <w:color w:val="000000" w:themeColor="text1"/>
          <w:sz w:val="24"/>
          <w:szCs w:val="24"/>
        </w:rPr>
        <w:t>prioritní osy</w:t>
      </w:r>
      <w:r w:rsidR="00A430B2" w:rsidRPr="007772CE">
        <w:rPr>
          <w:rStyle w:val="Znakapoznpodarou"/>
          <w:rFonts w:ascii="Calibri" w:hAnsi="Calibri" w:cs="Calibri"/>
          <w:color w:val="000000" w:themeColor="text1"/>
          <w:sz w:val="24"/>
          <w:szCs w:val="24"/>
        </w:rPr>
        <w:footnoteReference w:id="7"/>
      </w:r>
      <w:r w:rsidR="009A488A" w:rsidRPr="007772CE">
        <w:rPr>
          <w:rFonts w:ascii="Calibri" w:hAnsi="Calibri" w:cs="Calibri"/>
          <w:color w:val="000000" w:themeColor="text1"/>
          <w:sz w:val="24"/>
          <w:szCs w:val="24"/>
        </w:rPr>
        <w:t xml:space="preserve"> (dále také „PO“) OP PPR:</w:t>
      </w:r>
    </w:p>
    <w:p w14:paraId="78D5A40E" w14:textId="28B6E186" w:rsidR="009A488A" w:rsidRPr="007772CE" w:rsidRDefault="00D9291B" w:rsidP="00941515">
      <w:pPr>
        <w:pStyle w:val="Odstavecseseznamem"/>
        <w:numPr>
          <w:ilvl w:val="0"/>
          <w:numId w:val="35"/>
        </w:numPr>
        <w:spacing w:after="0" w:line="240" w:lineRule="auto"/>
        <w:ind w:left="567" w:hanging="283"/>
        <w:contextualSpacing w:val="0"/>
        <w:rPr>
          <w:rFonts w:ascii="Calibri" w:hAnsi="Calibri" w:cs="Calibri"/>
          <w:color w:val="000000" w:themeColor="text1"/>
          <w:sz w:val="24"/>
          <w:szCs w:val="24"/>
        </w:rPr>
      </w:pPr>
      <w:r>
        <w:rPr>
          <w:rFonts w:ascii="Calibri" w:hAnsi="Calibri" w:cs="Calibri"/>
          <w:color w:val="000000" w:themeColor="text1"/>
          <w:sz w:val="24"/>
          <w:szCs w:val="24"/>
        </w:rPr>
        <w:t>i</w:t>
      </w:r>
      <w:r w:rsidR="009A488A" w:rsidRPr="007772CE">
        <w:rPr>
          <w:rFonts w:ascii="Calibri" w:hAnsi="Calibri" w:cs="Calibri"/>
          <w:color w:val="000000" w:themeColor="text1"/>
          <w:sz w:val="24"/>
          <w:szCs w:val="24"/>
        </w:rPr>
        <w:t>nvestice do výzkumu, vývoje a inovací pro praxi → PO 1</w:t>
      </w:r>
      <w:r>
        <w:rPr>
          <w:rFonts w:ascii="Calibri" w:hAnsi="Calibri" w:cs="Calibri"/>
          <w:color w:val="000000" w:themeColor="text1"/>
          <w:sz w:val="24"/>
          <w:szCs w:val="24"/>
        </w:rPr>
        <w:t>,</w:t>
      </w:r>
    </w:p>
    <w:p w14:paraId="3703A5B9" w14:textId="0AF6890E" w:rsidR="009A488A" w:rsidRPr="007772CE" w:rsidRDefault="00D9291B" w:rsidP="00941515">
      <w:pPr>
        <w:pStyle w:val="Odstavecseseznamem"/>
        <w:numPr>
          <w:ilvl w:val="0"/>
          <w:numId w:val="35"/>
        </w:numPr>
        <w:spacing w:after="0" w:line="240" w:lineRule="auto"/>
        <w:ind w:left="567" w:hanging="283"/>
        <w:contextualSpacing w:val="0"/>
        <w:rPr>
          <w:rFonts w:ascii="Calibri" w:hAnsi="Calibri" w:cs="Calibri"/>
          <w:color w:val="000000" w:themeColor="text1"/>
          <w:sz w:val="24"/>
          <w:szCs w:val="24"/>
        </w:rPr>
      </w:pPr>
      <w:r>
        <w:rPr>
          <w:rFonts w:ascii="Calibri" w:hAnsi="Calibri" w:cs="Calibri"/>
          <w:color w:val="000000" w:themeColor="text1"/>
          <w:sz w:val="24"/>
          <w:szCs w:val="24"/>
        </w:rPr>
        <w:t>s</w:t>
      </w:r>
      <w:r w:rsidR="009A488A" w:rsidRPr="007772CE">
        <w:rPr>
          <w:rFonts w:ascii="Calibri" w:hAnsi="Calibri" w:cs="Calibri"/>
          <w:color w:val="000000" w:themeColor="text1"/>
          <w:sz w:val="24"/>
          <w:szCs w:val="24"/>
        </w:rPr>
        <w:t>nižování energetické náročnosti ekonomiky → PO 2</w:t>
      </w:r>
      <w:r>
        <w:rPr>
          <w:rFonts w:ascii="Calibri" w:hAnsi="Calibri" w:cs="Calibri"/>
          <w:color w:val="000000" w:themeColor="text1"/>
          <w:sz w:val="24"/>
          <w:szCs w:val="24"/>
        </w:rPr>
        <w:t>,</w:t>
      </w:r>
    </w:p>
    <w:p w14:paraId="21F96EC5" w14:textId="2EF49A7B" w:rsidR="009A488A" w:rsidRPr="007772CE" w:rsidRDefault="00D9291B" w:rsidP="00941515">
      <w:pPr>
        <w:pStyle w:val="Odstavecseseznamem"/>
        <w:numPr>
          <w:ilvl w:val="0"/>
          <w:numId w:val="35"/>
        </w:numPr>
        <w:spacing w:after="0" w:line="240" w:lineRule="auto"/>
        <w:ind w:left="567" w:hanging="283"/>
        <w:contextualSpacing w:val="0"/>
        <w:rPr>
          <w:rFonts w:ascii="Calibri" w:hAnsi="Calibri" w:cs="Calibri"/>
          <w:color w:val="000000" w:themeColor="text1"/>
          <w:sz w:val="24"/>
          <w:szCs w:val="24"/>
        </w:rPr>
      </w:pPr>
      <w:r>
        <w:rPr>
          <w:rFonts w:ascii="Calibri" w:hAnsi="Calibri" w:cs="Calibri"/>
          <w:b/>
          <w:color w:val="000000" w:themeColor="text1"/>
          <w:sz w:val="24"/>
          <w:szCs w:val="24"/>
        </w:rPr>
        <w:t>f</w:t>
      </w:r>
      <w:r w:rsidR="009A488A" w:rsidRPr="007772CE">
        <w:rPr>
          <w:rFonts w:ascii="Calibri" w:hAnsi="Calibri" w:cs="Calibri"/>
          <w:b/>
          <w:color w:val="000000" w:themeColor="text1"/>
          <w:sz w:val="24"/>
          <w:szCs w:val="24"/>
        </w:rPr>
        <w:t>ungující sociální systém a boj proti chudobě → PO 3</w:t>
      </w:r>
      <w:r>
        <w:rPr>
          <w:rFonts w:ascii="Calibri" w:hAnsi="Calibri" w:cs="Calibri"/>
          <w:b/>
          <w:color w:val="000000" w:themeColor="text1"/>
          <w:sz w:val="24"/>
          <w:szCs w:val="24"/>
        </w:rPr>
        <w:t>,</w:t>
      </w:r>
    </w:p>
    <w:p w14:paraId="791B36C2" w14:textId="78D72397" w:rsidR="0080174E" w:rsidRPr="007772CE" w:rsidRDefault="00D9291B" w:rsidP="00941515">
      <w:pPr>
        <w:pStyle w:val="Odstavecseseznamem"/>
        <w:numPr>
          <w:ilvl w:val="0"/>
          <w:numId w:val="35"/>
        </w:numPr>
        <w:spacing w:after="0" w:line="240" w:lineRule="auto"/>
        <w:ind w:left="567" w:hanging="283"/>
        <w:contextualSpacing w:val="0"/>
        <w:rPr>
          <w:rFonts w:ascii="Calibri" w:hAnsi="Calibri" w:cs="Calibri"/>
          <w:color w:val="000000" w:themeColor="text1"/>
          <w:sz w:val="24"/>
          <w:szCs w:val="24"/>
        </w:rPr>
      </w:pPr>
      <w:r>
        <w:rPr>
          <w:rFonts w:ascii="Calibri" w:hAnsi="Calibri" w:cs="Calibri"/>
          <w:color w:val="000000" w:themeColor="text1"/>
          <w:sz w:val="24"/>
          <w:szCs w:val="24"/>
        </w:rPr>
        <w:t>p</w:t>
      </w:r>
      <w:r w:rsidR="0080174E" w:rsidRPr="007772CE">
        <w:rPr>
          <w:rFonts w:ascii="Calibri" w:hAnsi="Calibri" w:cs="Calibri"/>
          <w:color w:val="000000" w:themeColor="text1"/>
          <w:sz w:val="24"/>
          <w:szCs w:val="24"/>
        </w:rPr>
        <w:t>odpora udržitelné a kvalitní zaměstnanosti a podpora mobility pracovních sil → PO 4</w:t>
      </w:r>
      <w:r>
        <w:rPr>
          <w:rFonts w:ascii="Calibri" w:hAnsi="Calibri" w:cs="Calibri"/>
          <w:color w:val="000000" w:themeColor="text1"/>
          <w:sz w:val="24"/>
          <w:szCs w:val="24"/>
        </w:rPr>
        <w:t>,</w:t>
      </w:r>
    </w:p>
    <w:p w14:paraId="24109D59" w14:textId="707D5FEC" w:rsidR="009A488A" w:rsidRPr="007772CE" w:rsidRDefault="00D9291B" w:rsidP="00941515">
      <w:pPr>
        <w:pStyle w:val="Odstavecseseznamem"/>
        <w:numPr>
          <w:ilvl w:val="0"/>
          <w:numId w:val="35"/>
        </w:numPr>
        <w:spacing w:after="0" w:line="240" w:lineRule="auto"/>
        <w:ind w:left="567" w:hanging="283"/>
        <w:contextualSpacing w:val="0"/>
        <w:rPr>
          <w:rFonts w:ascii="Calibri" w:hAnsi="Calibri" w:cs="Calibri"/>
          <w:color w:val="000000" w:themeColor="text1"/>
          <w:sz w:val="24"/>
          <w:szCs w:val="24"/>
        </w:rPr>
      </w:pPr>
      <w:r>
        <w:rPr>
          <w:rFonts w:ascii="Calibri" w:hAnsi="Calibri" w:cs="Calibri"/>
          <w:color w:val="000000" w:themeColor="text1"/>
          <w:sz w:val="24"/>
          <w:szCs w:val="24"/>
        </w:rPr>
        <w:t>z</w:t>
      </w:r>
      <w:r w:rsidR="009A488A" w:rsidRPr="007772CE">
        <w:rPr>
          <w:rFonts w:ascii="Calibri" w:hAnsi="Calibri" w:cs="Calibri"/>
          <w:color w:val="000000" w:themeColor="text1"/>
          <w:sz w:val="24"/>
          <w:szCs w:val="24"/>
        </w:rPr>
        <w:t>kvalitnění systému vzdělávání → PO 4</w:t>
      </w:r>
      <w:r w:rsidR="0080174E" w:rsidRPr="007772CE">
        <w:rPr>
          <w:rFonts w:ascii="Calibri" w:hAnsi="Calibri" w:cs="Calibri"/>
          <w:color w:val="000000" w:themeColor="text1"/>
          <w:sz w:val="24"/>
          <w:szCs w:val="24"/>
        </w:rPr>
        <w:t>.</w:t>
      </w:r>
    </w:p>
    <w:p w14:paraId="2C713653" w14:textId="77777777" w:rsidR="00AF2C2B" w:rsidRPr="007772CE" w:rsidRDefault="00AF2C2B" w:rsidP="007772CE">
      <w:pPr>
        <w:pStyle w:val="Odstavecseseznamem"/>
        <w:spacing w:after="0" w:line="240" w:lineRule="auto"/>
        <w:ind w:left="0"/>
        <w:contextualSpacing w:val="0"/>
        <w:rPr>
          <w:rFonts w:ascii="Calibri" w:hAnsi="Calibri" w:cs="Calibri"/>
          <w:color w:val="000000" w:themeColor="text1"/>
          <w:sz w:val="24"/>
          <w:szCs w:val="24"/>
        </w:rPr>
      </w:pPr>
    </w:p>
    <w:p w14:paraId="0E3DE393" w14:textId="77777777" w:rsidR="00D35D80" w:rsidRDefault="000E137C" w:rsidP="00941515">
      <w:pPr>
        <w:pStyle w:val="Odstavecseseznamem"/>
        <w:numPr>
          <w:ilvl w:val="0"/>
          <w:numId w:val="2"/>
        </w:numPr>
        <w:tabs>
          <w:tab w:val="left" w:pos="567"/>
        </w:tabs>
        <w:spacing w:after="0" w:line="240" w:lineRule="auto"/>
        <w:ind w:left="0" w:firstLine="0"/>
        <w:contextualSpacing w:val="0"/>
        <w:jc w:val="both"/>
        <w:rPr>
          <w:rFonts w:ascii="Calibri" w:hAnsi="Calibri" w:cs="Calibri"/>
          <w:color w:val="000000" w:themeColor="text1"/>
          <w:sz w:val="24"/>
          <w:szCs w:val="24"/>
        </w:rPr>
      </w:pPr>
      <w:r w:rsidRPr="007772CE">
        <w:rPr>
          <w:rFonts w:ascii="Calibri" w:hAnsi="Calibri" w:cs="Calibri"/>
          <w:color w:val="000000" w:themeColor="text1"/>
          <w:sz w:val="24"/>
          <w:szCs w:val="24"/>
        </w:rPr>
        <w:t>Evropská unie se podílí na financování OP PPR prostřednictvím dvou z ESI fondů, a to Evropského fondu</w:t>
      </w:r>
      <w:r w:rsidR="00637CE2" w:rsidRPr="007772CE">
        <w:rPr>
          <w:rFonts w:ascii="Calibri" w:hAnsi="Calibri" w:cs="Calibri"/>
          <w:color w:val="000000" w:themeColor="text1"/>
          <w:sz w:val="24"/>
          <w:szCs w:val="24"/>
        </w:rPr>
        <w:t xml:space="preserve"> pro</w:t>
      </w:r>
      <w:r w:rsidRPr="007772CE">
        <w:rPr>
          <w:rFonts w:ascii="Calibri" w:hAnsi="Calibri" w:cs="Calibri"/>
          <w:color w:val="000000" w:themeColor="text1"/>
          <w:sz w:val="24"/>
          <w:szCs w:val="24"/>
        </w:rPr>
        <w:t xml:space="preserve"> regionální rozvoj (</w:t>
      </w:r>
      <w:r w:rsidR="00AD2E7B" w:rsidRPr="007772CE">
        <w:rPr>
          <w:rFonts w:ascii="Calibri" w:hAnsi="Calibri" w:cs="Calibri"/>
          <w:color w:val="000000" w:themeColor="text1"/>
          <w:sz w:val="24"/>
          <w:szCs w:val="24"/>
        </w:rPr>
        <w:t>dále také „</w:t>
      </w:r>
      <w:r w:rsidRPr="007772CE">
        <w:rPr>
          <w:rFonts w:ascii="Calibri" w:hAnsi="Calibri" w:cs="Calibri"/>
          <w:color w:val="000000" w:themeColor="text1"/>
          <w:sz w:val="24"/>
          <w:szCs w:val="24"/>
        </w:rPr>
        <w:t>EFRR</w:t>
      </w:r>
      <w:r w:rsidR="00AD2E7B" w:rsidRPr="007772CE">
        <w:rPr>
          <w:rFonts w:ascii="Calibri" w:hAnsi="Calibri" w:cs="Calibri"/>
          <w:color w:val="000000" w:themeColor="text1"/>
          <w:sz w:val="24"/>
          <w:szCs w:val="24"/>
        </w:rPr>
        <w:t>“</w:t>
      </w:r>
      <w:r w:rsidRPr="007772CE">
        <w:rPr>
          <w:rFonts w:ascii="Calibri" w:hAnsi="Calibri" w:cs="Calibri"/>
          <w:color w:val="000000" w:themeColor="text1"/>
          <w:sz w:val="24"/>
          <w:szCs w:val="24"/>
        </w:rPr>
        <w:t>) a Evropského sociálního fondu (</w:t>
      </w:r>
      <w:r w:rsidR="00AD2E7B" w:rsidRPr="007772CE">
        <w:rPr>
          <w:rFonts w:ascii="Calibri" w:hAnsi="Calibri" w:cs="Calibri"/>
          <w:color w:val="000000" w:themeColor="text1"/>
          <w:sz w:val="24"/>
          <w:szCs w:val="24"/>
        </w:rPr>
        <w:t>dále také „</w:t>
      </w:r>
      <w:r w:rsidRPr="007772CE">
        <w:rPr>
          <w:rFonts w:ascii="Calibri" w:hAnsi="Calibri" w:cs="Calibri"/>
          <w:color w:val="000000" w:themeColor="text1"/>
          <w:sz w:val="24"/>
          <w:szCs w:val="24"/>
        </w:rPr>
        <w:t>ESF</w:t>
      </w:r>
      <w:r w:rsidR="00AD2E7B" w:rsidRPr="007772CE">
        <w:rPr>
          <w:rFonts w:ascii="Calibri" w:hAnsi="Calibri" w:cs="Calibri"/>
          <w:color w:val="000000" w:themeColor="text1"/>
          <w:sz w:val="24"/>
          <w:szCs w:val="24"/>
        </w:rPr>
        <w:t>“</w:t>
      </w:r>
      <w:r w:rsidRPr="007772CE">
        <w:rPr>
          <w:rFonts w:ascii="Calibri" w:hAnsi="Calibri" w:cs="Calibri"/>
          <w:color w:val="000000" w:themeColor="text1"/>
          <w:sz w:val="24"/>
          <w:szCs w:val="24"/>
        </w:rPr>
        <w:t xml:space="preserve">), které v souhrnu </w:t>
      </w:r>
      <w:r w:rsidR="00413997" w:rsidRPr="007772CE">
        <w:rPr>
          <w:rFonts w:ascii="Calibri" w:hAnsi="Calibri" w:cs="Calibri"/>
          <w:color w:val="000000" w:themeColor="text1"/>
          <w:sz w:val="24"/>
          <w:szCs w:val="24"/>
        </w:rPr>
        <w:t>reprezentují</w:t>
      </w:r>
      <w:r w:rsidRPr="007772CE">
        <w:rPr>
          <w:rFonts w:ascii="Calibri" w:hAnsi="Calibri" w:cs="Calibri"/>
          <w:color w:val="000000" w:themeColor="text1"/>
          <w:sz w:val="24"/>
          <w:szCs w:val="24"/>
        </w:rPr>
        <w:t xml:space="preserve"> 50 %</w:t>
      </w:r>
      <w:r w:rsidR="00413997" w:rsidRPr="007772CE">
        <w:rPr>
          <w:rFonts w:ascii="Calibri" w:hAnsi="Calibri" w:cs="Calibri"/>
          <w:color w:val="000000" w:themeColor="text1"/>
          <w:sz w:val="24"/>
          <w:szCs w:val="24"/>
        </w:rPr>
        <w:t xml:space="preserve"> zdrojů rozpočtu programu</w:t>
      </w:r>
      <w:r w:rsidR="00F96D01" w:rsidRPr="007772CE">
        <w:rPr>
          <w:rFonts w:ascii="Calibri" w:hAnsi="Calibri" w:cs="Calibri"/>
          <w:color w:val="000000" w:themeColor="text1"/>
          <w:sz w:val="24"/>
          <w:szCs w:val="24"/>
        </w:rPr>
        <w:t>. Zbývajících 50</w:t>
      </w:r>
      <w:r w:rsidR="00941515">
        <w:rPr>
          <w:rFonts w:ascii="Calibri" w:hAnsi="Calibri" w:cs="Calibri"/>
          <w:color w:val="000000" w:themeColor="text1"/>
          <w:sz w:val="24"/>
          <w:szCs w:val="24"/>
        </w:rPr>
        <w:t> </w:t>
      </w:r>
      <w:r w:rsidR="00F96D01" w:rsidRPr="007772CE">
        <w:rPr>
          <w:rFonts w:ascii="Calibri" w:hAnsi="Calibri" w:cs="Calibri"/>
          <w:color w:val="000000" w:themeColor="text1"/>
          <w:sz w:val="24"/>
          <w:szCs w:val="24"/>
        </w:rPr>
        <w:t xml:space="preserve">% je financováno z národních zdrojů, a to z rozpočtu </w:t>
      </w:r>
      <w:r w:rsidR="00ED4CE1" w:rsidRPr="007772CE">
        <w:rPr>
          <w:rFonts w:ascii="Calibri" w:hAnsi="Calibri" w:cs="Calibri"/>
          <w:color w:val="000000" w:themeColor="text1"/>
          <w:sz w:val="24"/>
          <w:szCs w:val="24"/>
        </w:rPr>
        <w:t xml:space="preserve">HMP </w:t>
      </w:r>
      <w:r w:rsidR="00F96D01" w:rsidRPr="007772CE">
        <w:rPr>
          <w:rFonts w:ascii="Calibri" w:hAnsi="Calibri" w:cs="Calibri"/>
          <w:color w:val="000000" w:themeColor="text1"/>
          <w:sz w:val="24"/>
          <w:szCs w:val="24"/>
        </w:rPr>
        <w:t xml:space="preserve">a ze soukromých zdrojů příjemců. </w:t>
      </w:r>
      <w:r w:rsidR="00523F57" w:rsidRPr="007772CE">
        <w:rPr>
          <w:rFonts w:ascii="Calibri" w:hAnsi="Calibri" w:cs="Calibri"/>
          <w:color w:val="000000" w:themeColor="text1"/>
          <w:sz w:val="24"/>
          <w:szCs w:val="24"/>
        </w:rPr>
        <w:t>Roz</w:t>
      </w:r>
      <w:r w:rsidR="00E03B10" w:rsidRPr="007772CE">
        <w:rPr>
          <w:rFonts w:ascii="Calibri" w:hAnsi="Calibri" w:cs="Calibri"/>
          <w:color w:val="000000" w:themeColor="text1"/>
          <w:sz w:val="24"/>
          <w:szCs w:val="24"/>
        </w:rPr>
        <w:t>počet</w:t>
      </w:r>
      <w:r w:rsidR="00523F57" w:rsidRPr="007772CE">
        <w:rPr>
          <w:rFonts w:ascii="Calibri" w:hAnsi="Calibri" w:cs="Calibri"/>
          <w:color w:val="000000" w:themeColor="text1"/>
          <w:sz w:val="24"/>
          <w:szCs w:val="24"/>
        </w:rPr>
        <w:t xml:space="preserve"> OP PPR podle jednotlivých </w:t>
      </w:r>
      <w:r w:rsidR="00F96D01" w:rsidRPr="007772CE">
        <w:rPr>
          <w:rFonts w:ascii="Calibri" w:hAnsi="Calibri" w:cs="Calibri"/>
          <w:color w:val="000000" w:themeColor="text1"/>
          <w:sz w:val="24"/>
          <w:szCs w:val="24"/>
        </w:rPr>
        <w:t xml:space="preserve">prioritních </w:t>
      </w:r>
      <w:r w:rsidR="00523F57" w:rsidRPr="007772CE">
        <w:rPr>
          <w:rFonts w:ascii="Calibri" w:hAnsi="Calibri" w:cs="Calibri"/>
          <w:color w:val="000000" w:themeColor="text1"/>
          <w:sz w:val="24"/>
          <w:szCs w:val="24"/>
        </w:rPr>
        <w:t>os</w:t>
      </w:r>
      <w:r w:rsidR="00F96D01" w:rsidRPr="007772CE">
        <w:rPr>
          <w:rFonts w:ascii="Calibri" w:hAnsi="Calibri" w:cs="Calibri"/>
          <w:color w:val="000000" w:themeColor="text1"/>
          <w:sz w:val="24"/>
          <w:szCs w:val="24"/>
        </w:rPr>
        <w:t xml:space="preserve"> a zdrojů financování</w:t>
      </w:r>
      <w:r w:rsidR="00523F57" w:rsidRPr="007772CE">
        <w:rPr>
          <w:rFonts w:ascii="Calibri" w:hAnsi="Calibri" w:cs="Calibri"/>
          <w:color w:val="000000" w:themeColor="text1"/>
          <w:sz w:val="24"/>
          <w:szCs w:val="24"/>
        </w:rPr>
        <w:t xml:space="preserve"> představuje následující </w:t>
      </w:r>
      <w:r w:rsidR="00F96D01" w:rsidRPr="007772CE">
        <w:rPr>
          <w:rFonts w:ascii="Calibri" w:hAnsi="Calibri" w:cs="Calibri"/>
          <w:color w:val="000000" w:themeColor="text1"/>
          <w:sz w:val="24"/>
          <w:szCs w:val="24"/>
        </w:rPr>
        <w:t>t</w:t>
      </w:r>
      <w:r w:rsidR="00523F57" w:rsidRPr="007772CE">
        <w:rPr>
          <w:rFonts w:ascii="Calibri" w:hAnsi="Calibri" w:cs="Calibri"/>
          <w:color w:val="000000" w:themeColor="text1"/>
          <w:sz w:val="24"/>
          <w:szCs w:val="24"/>
        </w:rPr>
        <w:t>abulka</w:t>
      </w:r>
      <w:r w:rsidR="00F96D01" w:rsidRPr="007772CE">
        <w:rPr>
          <w:rFonts w:ascii="Calibri" w:hAnsi="Calibri" w:cs="Calibri"/>
          <w:color w:val="000000" w:themeColor="text1"/>
          <w:sz w:val="24"/>
          <w:szCs w:val="24"/>
        </w:rPr>
        <w:t xml:space="preserve"> č. 1</w:t>
      </w:r>
      <w:r w:rsidR="00A430B2" w:rsidRPr="007772CE">
        <w:rPr>
          <w:rFonts w:ascii="Calibri" w:hAnsi="Calibri" w:cs="Calibri"/>
          <w:color w:val="000000" w:themeColor="text1"/>
          <w:sz w:val="24"/>
          <w:szCs w:val="24"/>
        </w:rPr>
        <w:t>:</w:t>
      </w:r>
    </w:p>
    <w:p w14:paraId="77503493" w14:textId="77777777" w:rsidR="007772CE" w:rsidRPr="007772CE" w:rsidRDefault="007772CE" w:rsidP="007772CE">
      <w:pPr>
        <w:spacing w:after="0" w:line="240" w:lineRule="auto"/>
        <w:jc w:val="both"/>
        <w:rPr>
          <w:rFonts w:ascii="Calibri" w:hAnsi="Calibri" w:cs="Calibri"/>
          <w:color w:val="000000" w:themeColor="text1"/>
          <w:sz w:val="24"/>
          <w:szCs w:val="24"/>
        </w:rPr>
      </w:pPr>
    </w:p>
    <w:p w14:paraId="5AFDD1C1" w14:textId="37C43B95" w:rsidR="00F96D01" w:rsidRPr="007772CE" w:rsidRDefault="000429B7" w:rsidP="007772CE">
      <w:pPr>
        <w:keepNext/>
        <w:tabs>
          <w:tab w:val="right" w:pos="9072"/>
        </w:tabs>
        <w:spacing w:after="40" w:line="240" w:lineRule="auto"/>
        <w:jc w:val="both"/>
        <w:rPr>
          <w:rFonts w:ascii="Calibri" w:hAnsi="Calibri" w:cs="Calibri"/>
          <w:b/>
          <w:color w:val="000000" w:themeColor="text1"/>
          <w:sz w:val="24"/>
          <w:szCs w:val="24"/>
        </w:rPr>
      </w:pPr>
      <w:r w:rsidRPr="007772CE">
        <w:rPr>
          <w:rFonts w:ascii="Calibri" w:hAnsi="Calibri" w:cs="Calibri"/>
          <w:b/>
          <w:color w:val="000000" w:themeColor="text1"/>
          <w:sz w:val="24"/>
          <w:szCs w:val="24"/>
        </w:rPr>
        <w:t>Tabulka č. 1</w:t>
      </w:r>
      <w:r w:rsidR="00043B01" w:rsidRPr="007772CE">
        <w:rPr>
          <w:rFonts w:ascii="Calibri" w:hAnsi="Calibri" w:cs="Calibri"/>
          <w:b/>
          <w:color w:val="000000" w:themeColor="text1"/>
          <w:sz w:val="24"/>
          <w:szCs w:val="24"/>
        </w:rPr>
        <w:t xml:space="preserve">: </w:t>
      </w:r>
      <w:r w:rsidRPr="007772CE">
        <w:rPr>
          <w:rFonts w:ascii="Calibri" w:hAnsi="Calibri" w:cs="Calibri"/>
          <w:b/>
          <w:color w:val="000000" w:themeColor="text1"/>
          <w:sz w:val="24"/>
          <w:szCs w:val="24"/>
        </w:rPr>
        <w:t xml:space="preserve">Plán financování OP PPR </w:t>
      </w:r>
      <w:r w:rsidR="007772CE">
        <w:rPr>
          <w:rFonts w:ascii="Calibri" w:hAnsi="Calibri" w:cs="Calibri"/>
          <w:b/>
          <w:color w:val="000000" w:themeColor="text1"/>
          <w:sz w:val="24"/>
          <w:szCs w:val="24"/>
        </w:rPr>
        <w:tab/>
      </w:r>
      <w:r w:rsidRPr="007772CE">
        <w:rPr>
          <w:rFonts w:ascii="Calibri" w:hAnsi="Calibri" w:cs="Calibri"/>
          <w:b/>
          <w:color w:val="000000" w:themeColor="text1"/>
          <w:sz w:val="24"/>
          <w:szCs w:val="24"/>
        </w:rPr>
        <w:t xml:space="preserve">(v </w:t>
      </w:r>
      <w:r w:rsidR="002D61E6" w:rsidRPr="007772CE">
        <w:rPr>
          <w:rFonts w:ascii="Calibri" w:hAnsi="Calibri" w:cs="Calibri"/>
          <w:b/>
          <w:color w:val="000000" w:themeColor="text1"/>
          <w:sz w:val="24"/>
          <w:szCs w:val="24"/>
        </w:rPr>
        <w:t xml:space="preserve">tis. </w:t>
      </w:r>
      <w:r w:rsidR="00722E01">
        <w:rPr>
          <w:rFonts w:ascii="Calibri" w:hAnsi="Calibri" w:cs="Calibri"/>
          <w:b/>
          <w:color w:val="000000" w:themeColor="text1"/>
          <w:sz w:val="24"/>
          <w:szCs w:val="24"/>
        </w:rPr>
        <w:t>€</w:t>
      </w:r>
      <w:r w:rsidRPr="007772CE">
        <w:rPr>
          <w:rFonts w:ascii="Calibri" w:hAnsi="Calibri" w:cs="Calibri"/>
          <w:b/>
          <w:color w:val="000000" w:themeColor="text1"/>
          <w:sz w:val="24"/>
          <w:szCs w:val="24"/>
        </w:rPr>
        <w:t>)</w:t>
      </w:r>
    </w:p>
    <w:tbl>
      <w:tblPr>
        <w:tblStyle w:val="Mkatabulky"/>
        <w:tblW w:w="9098" w:type="dxa"/>
        <w:tblLook w:val="04A0" w:firstRow="1" w:lastRow="0" w:firstColumn="1" w:lastColumn="0" w:noHBand="0" w:noVBand="1"/>
      </w:tblPr>
      <w:tblGrid>
        <w:gridCol w:w="4390"/>
        <w:gridCol w:w="697"/>
        <w:gridCol w:w="1185"/>
        <w:gridCol w:w="1520"/>
        <w:gridCol w:w="1306"/>
      </w:tblGrid>
      <w:tr w:rsidR="00DC5619" w:rsidRPr="007772CE" w14:paraId="69AFF4CC" w14:textId="77777777" w:rsidTr="00332A96">
        <w:trPr>
          <w:trHeight w:val="227"/>
        </w:trPr>
        <w:tc>
          <w:tcPr>
            <w:tcW w:w="4390" w:type="dxa"/>
            <w:shd w:val="clear" w:color="auto" w:fill="E5F1FF"/>
            <w:vAlign w:val="center"/>
          </w:tcPr>
          <w:p w14:paraId="5664B7BF" w14:textId="77777777" w:rsidR="0080174E" w:rsidRPr="007772CE" w:rsidRDefault="0080174E" w:rsidP="007772CE">
            <w:pPr>
              <w:pStyle w:val="Odstavecseseznamem"/>
              <w:keepNext/>
              <w:ind w:left="0"/>
              <w:contextualSpacing w:val="0"/>
              <w:rPr>
                <w:rFonts w:ascii="Calibri" w:hAnsi="Calibri" w:cs="Calibri"/>
                <w:b/>
                <w:sz w:val="20"/>
                <w:szCs w:val="20"/>
              </w:rPr>
            </w:pPr>
            <w:r w:rsidRPr="007772CE">
              <w:rPr>
                <w:rFonts w:ascii="Calibri" w:hAnsi="Calibri" w:cs="Calibri"/>
                <w:b/>
                <w:sz w:val="20"/>
                <w:szCs w:val="20"/>
              </w:rPr>
              <w:t>Prioritní osa</w:t>
            </w:r>
          </w:p>
        </w:tc>
        <w:tc>
          <w:tcPr>
            <w:tcW w:w="0" w:type="auto"/>
            <w:shd w:val="clear" w:color="auto" w:fill="E5F1FF"/>
            <w:vAlign w:val="center"/>
          </w:tcPr>
          <w:p w14:paraId="70EA0408" w14:textId="77777777" w:rsidR="0080174E" w:rsidRPr="007772CE" w:rsidRDefault="0080174E"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Fond</w:t>
            </w:r>
          </w:p>
        </w:tc>
        <w:tc>
          <w:tcPr>
            <w:tcW w:w="1185" w:type="dxa"/>
            <w:shd w:val="clear" w:color="auto" w:fill="E5F1FF"/>
            <w:vAlign w:val="center"/>
          </w:tcPr>
          <w:p w14:paraId="5CA9AB74" w14:textId="7E2E9E9D" w:rsidR="0080174E" w:rsidRPr="007772CE" w:rsidRDefault="0080174E" w:rsidP="00D9291B">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 xml:space="preserve">Podpora </w:t>
            </w:r>
            <w:r w:rsidR="00D9291B">
              <w:rPr>
                <w:rFonts w:ascii="Calibri" w:hAnsi="Calibri" w:cs="Calibri"/>
                <w:b/>
                <w:sz w:val="20"/>
                <w:szCs w:val="20"/>
              </w:rPr>
              <w:t>E</w:t>
            </w:r>
            <w:r w:rsidRPr="007772CE">
              <w:rPr>
                <w:rFonts w:ascii="Calibri" w:hAnsi="Calibri" w:cs="Calibri"/>
                <w:b/>
                <w:sz w:val="20"/>
                <w:szCs w:val="20"/>
              </w:rPr>
              <w:t>U</w:t>
            </w:r>
          </w:p>
        </w:tc>
        <w:tc>
          <w:tcPr>
            <w:tcW w:w="1520" w:type="dxa"/>
            <w:shd w:val="clear" w:color="auto" w:fill="E5F1FF"/>
            <w:vAlign w:val="center"/>
          </w:tcPr>
          <w:p w14:paraId="7423676A" w14:textId="77777777" w:rsidR="0080174E" w:rsidRPr="007772CE" w:rsidRDefault="0080174E"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Příspěvek členského státu</w:t>
            </w:r>
          </w:p>
        </w:tc>
        <w:tc>
          <w:tcPr>
            <w:tcW w:w="1306" w:type="dxa"/>
            <w:shd w:val="clear" w:color="auto" w:fill="E5F1FF"/>
            <w:vAlign w:val="center"/>
          </w:tcPr>
          <w:p w14:paraId="0D434B64" w14:textId="77777777" w:rsidR="0080174E" w:rsidRPr="007772CE" w:rsidRDefault="0080174E"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Financování celkem</w:t>
            </w:r>
          </w:p>
        </w:tc>
      </w:tr>
      <w:tr w:rsidR="002D61E6" w:rsidRPr="007772CE" w14:paraId="1F8AC6B9" w14:textId="77777777" w:rsidTr="0053615F">
        <w:trPr>
          <w:trHeight w:val="227"/>
        </w:trPr>
        <w:tc>
          <w:tcPr>
            <w:tcW w:w="4390" w:type="dxa"/>
            <w:vAlign w:val="center"/>
          </w:tcPr>
          <w:p w14:paraId="1E4F1C2A" w14:textId="77777777" w:rsidR="002D61E6" w:rsidRPr="007772CE" w:rsidRDefault="002D61E6" w:rsidP="0053615F">
            <w:pPr>
              <w:pStyle w:val="Odstavecseseznamem"/>
              <w:keepNext/>
              <w:ind w:left="0"/>
              <w:contextualSpacing w:val="0"/>
              <w:rPr>
                <w:rFonts w:ascii="Calibri" w:hAnsi="Calibri" w:cs="Calibri"/>
                <w:sz w:val="20"/>
                <w:szCs w:val="20"/>
              </w:rPr>
            </w:pPr>
            <w:r w:rsidRPr="007772CE">
              <w:rPr>
                <w:rFonts w:ascii="Calibri" w:hAnsi="Calibri" w:cs="Calibri"/>
                <w:sz w:val="20"/>
                <w:szCs w:val="20"/>
              </w:rPr>
              <w:t>1 – Posílení výzkumu, technologického rozvoje a</w:t>
            </w:r>
            <w:r w:rsidR="0053615F">
              <w:rPr>
                <w:rFonts w:ascii="Calibri" w:hAnsi="Calibri" w:cs="Calibri"/>
                <w:sz w:val="20"/>
                <w:szCs w:val="20"/>
              </w:rPr>
              <w:t> </w:t>
            </w:r>
            <w:r w:rsidRPr="007772CE">
              <w:rPr>
                <w:rFonts w:ascii="Calibri" w:hAnsi="Calibri" w:cs="Calibri"/>
                <w:sz w:val="20"/>
                <w:szCs w:val="20"/>
              </w:rPr>
              <w:t>inovací</w:t>
            </w:r>
          </w:p>
        </w:tc>
        <w:tc>
          <w:tcPr>
            <w:tcW w:w="0" w:type="auto"/>
            <w:vAlign w:val="center"/>
          </w:tcPr>
          <w:p w14:paraId="5BF839DE"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EFRR</w:t>
            </w:r>
          </w:p>
        </w:tc>
        <w:tc>
          <w:tcPr>
            <w:tcW w:w="1185" w:type="dxa"/>
            <w:vAlign w:val="center"/>
          </w:tcPr>
          <w:p w14:paraId="5CD0E5D8"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 xml:space="preserve">62 493 </w:t>
            </w:r>
          </w:p>
        </w:tc>
        <w:tc>
          <w:tcPr>
            <w:tcW w:w="1520" w:type="dxa"/>
            <w:vAlign w:val="center"/>
          </w:tcPr>
          <w:p w14:paraId="550E7465"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 xml:space="preserve">62 493 </w:t>
            </w:r>
          </w:p>
        </w:tc>
        <w:tc>
          <w:tcPr>
            <w:tcW w:w="1306" w:type="dxa"/>
            <w:vAlign w:val="center"/>
          </w:tcPr>
          <w:p w14:paraId="26943A3C"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124 986</w:t>
            </w:r>
          </w:p>
        </w:tc>
      </w:tr>
      <w:tr w:rsidR="002D61E6" w:rsidRPr="007772CE" w14:paraId="34AE54F9" w14:textId="77777777" w:rsidTr="0053615F">
        <w:trPr>
          <w:trHeight w:val="227"/>
        </w:trPr>
        <w:tc>
          <w:tcPr>
            <w:tcW w:w="4390" w:type="dxa"/>
            <w:vAlign w:val="center"/>
          </w:tcPr>
          <w:p w14:paraId="29F66027" w14:textId="77777777" w:rsidR="002D61E6" w:rsidRPr="007772CE" w:rsidRDefault="002D61E6" w:rsidP="007772CE">
            <w:pPr>
              <w:pStyle w:val="Odstavecseseznamem"/>
              <w:keepNext/>
              <w:ind w:left="0"/>
              <w:contextualSpacing w:val="0"/>
              <w:rPr>
                <w:rFonts w:ascii="Calibri" w:hAnsi="Calibri" w:cs="Calibri"/>
                <w:sz w:val="20"/>
                <w:szCs w:val="20"/>
              </w:rPr>
            </w:pPr>
            <w:r w:rsidRPr="007772CE">
              <w:rPr>
                <w:rFonts w:ascii="Calibri" w:hAnsi="Calibri" w:cs="Calibri"/>
                <w:sz w:val="20"/>
                <w:szCs w:val="20"/>
              </w:rPr>
              <w:t>2 – Udržitelná mobilita a energetické úspory</w:t>
            </w:r>
          </w:p>
        </w:tc>
        <w:tc>
          <w:tcPr>
            <w:tcW w:w="0" w:type="auto"/>
            <w:vAlign w:val="center"/>
          </w:tcPr>
          <w:p w14:paraId="6BD393CE"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EFRR</w:t>
            </w:r>
          </w:p>
        </w:tc>
        <w:tc>
          <w:tcPr>
            <w:tcW w:w="1185" w:type="dxa"/>
            <w:vAlign w:val="center"/>
          </w:tcPr>
          <w:p w14:paraId="2EDA254C"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56 773</w:t>
            </w:r>
          </w:p>
        </w:tc>
        <w:tc>
          <w:tcPr>
            <w:tcW w:w="1520" w:type="dxa"/>
            <w:vAlign w:val="center"/>
          </w:tcPr>
          <w:p w14:paraId="01D597F9"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56 773</w:t>
            </w:r>
          </w:p>
        </w:tc>
        <w:tc>
          <w:tcPr>
            <w:tcW w:w="1306" w:type="dxa"/>
            <w:vAlign w:val="center"/>
          </w:tcPr>
          <w:p w14:paraId="7A33EA3E"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113 547</w:t>
            </w:r>
          </w:p>
        </w:tc>
      </w:tr>
      <w:tr w:rsidR="002D61E6" w:rsidRPr="007772CE" w14:paraId="395E73C1" w14:textId="77777777" w:rsidTr="0053615F">
        <w:trPr>
          <w:trHeight w:val="227"/>
        </w:trPr>
        <w:tc>
          <w:tcPr>
            <w:tcW w:w="4390" w:type="dxa"/>
            <w:vMerge w:val="restart"/>
            <w:vAlign w:val="center"/>
          </w:tcPr>
          <w:p w14:paraId="1EFE9606" w14:textId="77777777" w:rsidR="002D61E6" w:rsidRPr="007772CE" w:rsidRDefault="002D61E6" w:rsidP="007772CE">
            <w:pPr>
              <w:pStyle w:val="Odstavecseseznamem"/>
              <w:keepNext/>
              <w:ind w:left="0"/>
              <w:contextualSpacing w:val="0"/>
              <w:rPr>
                <w:rFonts w:ascii="Calibri" w:hAnsi="Calibri" w:cs="Calibri"/>
                <w:b/>
                <w:sz w:val="20"/>
                <w:szCs w:val="20"/>
              </w:rPr>
            </w:pPr>
            <w:r w:rsidRPr="007772CE">
              <w:rPr>
                <w:rFonts w:ascii="Calibri" w:hAnsi="Calibri" w:cs="Calibri"/>
                <w:b/>
                <w:sz w:val="20"/>
                <w:szCs w:val="20"/>
              </w:rPr>
              <w:t>3 – Podpora sociálního začleňování a boj proti chudobě</w:t>
            </w:r>
          </w:p>
        </w:tc>
        <w:tc>
          <w:tcPr>
            <w:tcW w:w="0" w:type="auto"/>
            <w:vAlign w:val="center"/>
          </w:tcPr>
          <w:p w14:paraId="27CE152F" w14:textId="77777777" w:rsidR="002D61E6" w:rsidRPr="007772CE" w:rsidRDefault="002D61E6"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EFRR</w:t>
            </w:r>
          </w:p>
        </w:tc>
        <w:tc>
          <w:tcPr>
            <w:tcW w:w="1185" w:type="dxa"/>
            <w:vAlign w:val="center"/>
          </w:tcPr>
          <w:p w14:paraId="280F7DF9"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12 499</w:t>
            </w:r>
          </w:p>
        </w:tc>
        <w:tc>
          <w:tcPr>
            <w:tcW w:w="1520" w:type="dxa"/>
            <w:vAlign w:val="center"/>
          </w:tcPr>
          <w:p w14:paraId="75608163"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12 499</w:t>
            </w:r>
          </w:p>
        </w:tc>
        <w:tc>
          <w:tcPr>
            <w:tcW w:w="1306" w:type="dxa"/>
            <w:vAlign w:val="center"/>
          </w:tcPr>
          <w:p w14:paraId="12509B31"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24 997</w:t>
            </w:r>
          </w:p>
        </w:tc>
      </w:tr>
      <w:tr w:rsidR="002D61E6" w:rsidRPr="007772CE" w14:paraId="65220DE5" w14:textId="77777777" w:rsidTr="0053615F">
        <w:trPr>
          <w:trHeight w:val="227"/>
        </w:trPr>
        <w:tc>
          <w:tcPr>
            <w:tcW w:w="4390" w:type="dxa"/>
            <w:vMerge/>
            <w:vAlign w:val="center"/>
          </w:tcPr>
          <w:p w14:paraId="778B7B7E" w14:textId="77777777" w:rsidR="002D61E6" w:rsidRPr="007772CE" w:rsidRDefault="002D61E6" w:rsidP="007772CE">
            <w:pPr>
              <w:pStyle w:val="Odstavecseseznamem"/>
              <w:keepNext/>
              <w:ind w:left="0"/>
              <w:contextualSpacing w:val="0"/>
              <w:rPr>
                <w:rFonts w:ascii="Calibri" w:hAnsi="Calibri" w:cs="Calibri"/>
                <w:b/>
                <w:sz w:val="20"/>
                <w:szCs w:val="20"/>
              </w:rPr>
            </w:pPr>
          </w:p>
        </w:tc>
        <w:tc>
          <w:tcPr>
            <w:tcW w:w="0" w:type="auto"/>
            <w:vAlign w:val="center"/>
          </w:tcPr>
          <w:p w14:paraId="3D0D7C72" w14:textId="77777777" w:rsidR="002D61E6" w:rsidRPr="007772CE" w:rsidRDefault="002D61E6"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ESF</w:t>
            </w:r>
          </w:p>
        </w:tc>
        <w:tc>
          <w:tcPr>
            <w:tcW w:w="1185" w:type="dxa"/>
            <w:vAlign w:val="center"/>
          </w:tcPr>
          <w:p w14:paraId="496BFC01"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13 305</w:t>
            </w:r>
          </w:p>
        </w:tc>
        <w:tc>
          <w:tcPr>
            <w:tcW w:w="1520" w:type="dxa"/>
            <w:vAlign w:val="center"/>
          </w:tcPr>
          <w:p w14:paraId="4EAF7CFE"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13 305</w:t>
            </w:r>
          </w:p>
        </w:tc>
        <w:tc>
          <w:tcPr>
            <w:tcW w:w="1306" w:type="dxa"/>
            <w:vAlign w:val="center"/>
          </w:tcPr>
          <w:p w14:paraId="3D5AF2D1"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26 610</w:t>
            </w:r>
          </w:p>
        </w:tc>
      </w:tr>
      <w:tr w:rsidR="002D61E6" w:rsidRPr="007772CE" w14:paraId="4127982B" w14:textId="77777777" w:rsidTr="0053615F">
        <w:trPr>
          <w:trHeight w:val="227"/>
        </w:trPr>
        <w:tc>
          <w:tcPr>
            <w:tcW w:w="4390" w:type="dxa"/>
            <w:vMerge w:val="restart"/>
            <w:vAlign w:val="center"/>
          </w:tcPr>
          <w:p w14:paraId="667BFF74" w14:textId="77777777" w:rsidR="002D61E6" w:rsidRPr="007772CE" w:rsidRDefault="002D61E6" w:rsidP="007772CE">
            <w:pPr>
              <w:pStyle w:val="Odstavecseseznamem"/>
              <w:keepNext/>
              <w:ind w:left="0"/>
              <w:contextualSpacing w:val="0"/>
              <w:rPr>
                <w:rFonts w:ascii="Calibri" w:hAnsi="Calibri" w:cs="Calibri"/>
                <w:sz w:val="20"/>
                <w:szCs w:val="20"/>
              </w:rPr>
            </w:pPr>
            <w:r w:rsidRPr="007772CE">
              <w:rPr>
                <w:rFonts w:ascii="Calibri" w:hAnsi="Calibri" w:cs="Calibri"/>
                <w:sz w:val="20"/>
                <w:szCs w:val="20"/>
              </w:rPr>
              <w:t>4 – Vzdělání a vzdělanost a podpora zaměstnanosti</w:t>
            </w:r>
          </w:p>
        </w:tc>
        <w:tc>
          <w:tcPr>
            <w:tcW w:w="0" w:type="auto"/>
            <w:vAlign w:val="center"/>
          </w:tcPr>
          <w:p w14:paraId="3E03E93F"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EFRR</w:t>
            </w:r>
          </w:p>
        </w:tc>
        <w:tc>
          <w:tcPr>
            <w:tcW w:w="1185" w:type="dxa"/>
            <w:vAlign w:val="center"/>
          </w:tcPr>
          <w:p w14:paraId="3717E323"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21 847</w:t>
            </w:r>
          </w:p>
        </w:tc>
        <w:tc>
          <w:tcPr>
            <w:tcW w:w="1520" w:type="dxa"/>
            <w:vAlign w:val="center"/>
          </w:tcPr>
          <w:p w14:paraId="2A7199F8"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21 847</w:t>
            </w:r>
          </w:p>
        </w:tc>
        <w:tc>
          <w:tcPr>
            <w:tcW w:w="1306" w:type="dxa"/>
            <w:vAlign w:val="center"/>
          </w:tcPr>
          <w:p w14:paraId="632C9A48"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43 694</w:t>
            </w:r>
          </w:p>
        </w:tc>
      </w:tr>
      <w:tr w:rsidR="002D61E6" w:rsidRPr="007772CE" w14:paraId="4564A2A1" w14:textId="77777777" w:rsidTr="0053615F">
        <w:trPr>
          <w:trHeight w:val="227"/>
        </w:trPr>
        <w:tc>
          <w:tcPr>
            <w:tcW w:w="4390" w:type="dxa"/>
            <w:vMerge/>
            <w:vAlign w:val="center"/>
          </w:tcPr>
          <w:p w14:paraId="2705858F" w14:textId="77777777" w:rsidR="002D61E6" w:rsidRPr="007772CE" w:rsidRDefault="002D61E6" w:rsidP="007772CE">
            <w:pPr>
              <w:pStyle w:val="Odstavecseseznamem"/>
              <w:keepNext/>
              <w:ind w:left="0"/>
              <w:contextualSpacing w:val="0"/>
              <w:rPr>
                <w:rFonts w:ascii="Calibri" w:hAnsi="Calibri" w:cs="Calibri"/>
                <w:sz w:val="20"/>
                <w:szCs w:val="20"/>
              </w:rPr>
            </w:pPr>
          </w:p>
        </w:tc>
        <w:tc>
          <w:tcPr>
            <w:tcW w:w="0" w:type="auto"/>
            <w:vAlign w:val="center"/>
          </w:tcPr>
          <w:p w14:paraId="19E193EC"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ESF*</w:t>
            </w:r>
          </w:p>
        </w:tc>
        <w:tc>
          <w:tcPr>
            <w:tcW w:w="1185" w:type="dxa"/>
            <w:vAlign w:val="center"/>
          </w:tcPr>
          <w:p w14:paraId="7DF47775"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23 586</w:t>
            </w:r>
          </w:p>
        </w:tc>
        <w:tc>
          <w:tcPr>
            <w:tcW w:w="1520" w:type="dxa"/>
            <w:vAlign w:val="center"/>
          </w:tcPr>
          <w:p w14:paraId="2697C296"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23 586</w:t>
            </w:r>
          </w:p>
        </w:tc>
        <w:tc>
          <w:tcPr>
            <w:tcW w:w="1306" w:type="dxa"/>
            <w:vAlign w:val="center"/>
          </w:tcPr>
          <w:p w14:paraId="2710AA5E"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47 172</w:t>
            </w:r>
          </w:p>
        </w:tc>
      </w:tr>
      <w:tr w:rsidR="002D61E6" w:rsidRPr="007772CE" w14:paraId="48191A5D" w14:textId="77777777" w:rsidTr="0053615F">
        <w:trPr>
          <w:trHeight w:val="227"/>
        </w:trPr>
        <w:tc>
          <w:tcPr>
            <w:tcW w:w="4390" w:type="dxa"/>
            <w:vMerge/>
            <w:vAlign w:val="center"/>
          </w:tcPr>
          <w:p w14:paraId="40BFC318" w14:textId="77777777" w:rsidR="002D61E6" w:rsidRPr="007772CE" w:rsidRDefault="002D61E6" w:rsidP="007772CE">
            <w:pPr>
              <w:pStyle w:val="Odstavecseseznamem"/>
              <w:keepNext/>
              <w:ind w:left="0"/>
              <w:contextualSpacing w:val="0"/>
              <w:rPr>
                <w:rFonts w:ascii="Calibri" w:hAnsi="Calibri" w:cs="Calibri"/>
                <w:sz w:val="20"/>
                <w:szCs w:val="20"/>
              </w:rPr>
            </w:pPr>
          </w:p>
        </w:tc>
        <w:tc>
          <w:tcPr>
            <w:tcW w:w="0" w:type="auto"/>
            <w:vAlign w:val="center"/>
          </w:tcPr>
          <w:p w14:paraId="17AC49EF"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ESF**</w:t>
            </w:r>
          </w:p>
        </w:tc>
        <w:tc>
          <w:tcPr>
            <w:tcW w:w="1185" w:type="dxa"/>
            <w:vAlign w:val="center"/>
          </w:tcPr>
          <w:p w14:paraId="479D23F9"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3 024</w:t>
            </w:r>
          </w:p>
        </w:tc>
        <w:tc>
          <w:tcPr>
            <w:tcW w:w="1520" w:type="dxa"/>
            <w:vAlign w:val="center"/>
          </w:tcPr>
          <w:p w14:paraId="7279F29A"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3 024</w:t>
            </w:r>
          </w:p>
        </w:tc>
        <w:tc>
          <w:tcPr>
            <w:tcW w:w="1306" w:type="dxa"/>
            <w:vAlign w:val="center"/>
          </w:tcPr>
          <w:p w14:paraId="4B5CF468"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6 048</w:t>
            </w:r>
          </w:p>
        </w:tc>
      </w:tr>
      <w:tr w:rsidR="002D61E6" w:rsidRPr="007772CE" w14:paraId="1DAA8475" w14:textId="77777777" w:rsidTr="0053615F">
        <w:trPr>
          <w:trHeight w:val="227"/>
        </w:trPr>
        <w:tc>
          <w:tcPr>
            <w:tcW w:w="4390" w:type="dxa"/>
            <w:vAlign w:val="center"/>
          </w:tcPr>
          <w:p w14:paraId="061540CC" w14:textId="77777777" w:rsidR="002D61E6" w:rsidRPr="007772CE" w:rsidRDefault="002D61E6" w:rsidP="007772CE">
            <w:pPr>
              <w:pStyle w:val="Odstavecseseznamem"/>
              <w:keepNext/>
              <w:ind w:left="0"/>
              <w:contextualSpacing w:val="0"/>
              <w:rPr>
                <w:rFonts w:ascii="Calibri" w:hAnsi="Calibri" w:cs="Calibri"/>
                <w:sz w:val="20"/>
                <w:szCs w:val="20"/>
              </w:rPr>
            </w:pPr>
            <w:r w:rsidRPr="007772CE">
              <w:rPr>
                <w:rFonts w:ascii="Calibri" w:hAnsi="Calibri" w:cs="Calibri"/>
                <w:sz w:val="20"/>
                <w:szCs w:val="20"/>
              </w:rPr>
              <w:t>5 – Technická pomoc</w:t>
            </w:r>
          </w:p>
        </w:tc>
        <w:tc>
          <w:tcPr>
            <w:tcW w:w="0" w:type="auto"/>
            <w:vAlign w:val="center"/>
          </w:tcPr>
          <w:p w14:paraId="786391DF" w14:textId="77777777" w:rsidR="002D61E6" w:rsidRPr="007772CE" w:rsidRDefault="002D61E6" w:rsidP="007772CE">
            <w:pPr>
              <w:pStyle w:val="Odstavecseseznamem"/>
              <w:keepNext/>
              <w:ind w:left="0"/>
              <w:contextualSpacing w:val="0"/>
              <w:jc w:val="center"/>
              <w:rPr>
                <w:rFonts w:ascii="Calibri" w:hAnsi="Calibri" w:cs="Calibri"/>
                <w:sz w:val="20"/>
                <w:szCs w:val="20"/>
              </w:rPr>
            </w:pPr>
            <w:r w:rsidRPr="007772CE">
              <w:rPr>
                <w:rFonts w:ascii="Calibri" w:hAnsi="Calibri" w:cs="Calibri"/>
                <w:sz w:val="20"/>
                <w:szCs w:val="20"/>
              </w:rPr>
              <w:t>ESF</w:t>
            </w:r>
          </w:p>
        </w:tc>
        <w:tc>
          <w:tcPr>
            <w:tcW w:w="1185" w:type="dxa"/>
            <w:vAlign w:val="center"/>
          </w:tcPr>
          <w:p w14:paraId="1EE007F5"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8 063</w:t>
            </w:r>
          </w:p>
        </w:tc>
        <w:tc>
          <w:tcPr>
            <w:tcW w:w="1520" w:type="dxa"/>
            <w:vAlign w:val="center"/>
          </w:tcPr>
          <w:p w14:paraId="139E03DE"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8 064</w:t>
            </w:r>
          </w:p>
        </w:tc>
        <w:tc>
          <w:tcPr>
            <w:tcW w:w="1306" w:type="dxa"/>
            <w:vAlign w:val="center"/>
          </w:tcPr>
          <w:p w14:paraId="30072887" w14:textId="77777777" w:rsidR="002D61E6" w:rsidRPr="007772CE" w:rsidRDefault="002D61E6" w:rsidP="000F2CF9">
            <w:pPr>
              <w:pStyle w:val="Odstavecseseznamem"/>
              <w:keepNext/>
              <w:ind w:left="0" w:right="186"/>
              <w:contextualSpacing w:val="0"/>
              <w:jc w:val="right"/>
              <w:rPr>
                <w:rFonts w:ascii="Calibri" w:hAnsi="Calibri" w:cs="Calibri"/>
                <w:sz w:val="20"/>
                <w:szCs w:val="20"/>
              </w:rPr>
            </w:pPr>
            <w:r w:rsidRPr="007772CE">
              <w:rPr>
                <w:rFonts w:ascii="Calibri" w:hAnsi="Calibri" w:cs="Calibri"/>
                <w:sz w:val="20"/>
                <w:szCs w:val="20"/>
              </w:rPr>
              <w:t>16 126</w:t>
            </w:r>
          </w:p>
        </w:tc>
      </w:tr>
      <w:tr w:rsidR="002D61E6" w:rsidRPr="007772CE" w14:paraId="0DF147F7" w14:textId="77777777" w:rsidTr="0053615F">
        <w:trPr>
          <w:trHeight w:val="227"/>
        </w:trPr>
        <w:tc>
          <w:tcPr>
            <w:tcW w:w="4390" w:type="dxa"/>
            <w:vAlign w:val="center"/>
          </w:tcPr>
          <w:p w14:paraId="31A845EF" w14:textId="77777777" w:rsidR="002D61E6" w:rsidRPr="007772CE" w:rsidRDefault="002D61E6" w:rsidP="007772CE">
            <w:pPr>
              <w:pStyle w:val="Odstavecseseznamem"/>
              <w:keepNext/>
              <w:ind w:left="0"/>
              <w:contextualSpacing w:val="0"/>
              <w:rPr>
                <w:rFonts w:ascii="Calibri" w:hAnsi="Calibri" w:cs="Calibri"/>
                <w:b/>
                <w:sz w:val="20"/>
                <w:szCs w:val="20"/>
              </w:rPr>
            </w:pPr>
            <w:r w:rsidRPr="007772CE">
              <w:rPr>
                <w:rFonts w:ascii="Calibri" w:hAnsi="Calibri" w:cs="Calibri"/>
                <w:b/>
                <w:sz w:val="20"/>
                <w:szCs w:val="20"/>
              </w:rPr>
              <w:t xml:space="preserve">Celkem </w:t>
            </w:r>
          </w:p>
        </w:tc>
        <w:tc>
          <w:tcPr>
            <w:tcW w:w="0" w:type="auto"/>
            <w:vAlign w:val="center"/>
          </w:tcPr>
          <w:p w14:paraId="1F8FBBF7" w14:textId="77777777" w:rsidR="002D61E6" w:rsidRPr="007772CE" w:rsidRDefault="0094085F" w:rsidP="007772CE">
            <w:pPr>
              <w:pStyle w:val="Odstavecseseznamem"/>
              <w:keepNext/>
              <w:ind w:left="0"/>
              <w:contextualSpacing w:val="0"/>
              <w:jc w:val="center"/>
              <w:rPr>
                <w:rFonts w:ascii="Calibri" w:hAnsi="Calibri" w:cs="Calibri"/>
                <w:b/>
                <w:sz w:val="20"/>
                <w:szCs w:val="20"/>
              </w:rPr>
            </w:pPr>
            <w:r w:rsidRPr="007772CE">
              <w:rPr>
                <w:rFonts w:ascii="Calibri" w:hAnsi="Calibri" w:cs="Calibri"/>
                <w:b/>
                <w:sz w:val="20"/>
                <w:szCs w:val="20"/>
              </w:rPr>
              <w:t>X</w:t>
            </w:r>
          </w:p>
        </w:tc>
        <w:tc>
          <w:tcPr>
            <w:tcW w:w="1185" w:type="dxa"/>
          </w:tcPr>
          <w:p w14:paraId="682AB9E9"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201 590</w:t>
            </w:r>
          </w:p>
        </w:tc>
        <w:tc>
          <w:tcPr>
            <w:tcW w:w="1520" w:type="dxa"/>
          </w:tcPr>
          <w:p w14:paraId="4A2B0EEA"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201 590</w:t>
            </w:r>
          </w:p>
        </w:tc>
        <w:tc>
          <w:tcPr>
            <w:tcW w:w="1306" w:type="dxa"/>
          </w:tcPr>
          <w:p w14:paraId="70E7F6BB" w14:textId="77777777" w:rsidR="002D61E6" w:rsidRPr="007772CE" w:rsidRDefault="002D61E6" w:rsidP="000F2CF9">
            <w:pPr>
              <w:pStyle w:val="Odstavecseseznamem"/>
              <w:keepNext/>
              <w:ind w:left="0" w:right="186"/>
              <w:contextualSpacing w:val="0"/>
              <w:jc w:val="right"/>
              <w:rPr>
                <w:rFonts w:ascii="Calibri" w:hAnsi="Calibri" w:cs="Calibri"/>
                <w:b/>
                <w:sz w:val="20"/>
                <w:szCs w:val="20"/>
              </w:rPr>
            </w:pPr>
            <w:r w:rsidRPr="007772CE">
              <w:rPr>
                <w:rFonts w:ascii="Calibri" w:hAnsi="Calibri" w:cs="Calibri"/>
                <w:b/>
                <w:sz w:val="20"/>
                <w:szCs w:val="20"/>
              </w:rPr>
              <w:t>403 180</w:t>
            </w:r>
          </w:p>
        </w:tc>
      </w:tr>
    </w:tbl>
    <w:p w14:paraId="7C629516" w14:textId="5D87E4EB" w:rsidR="00DC5619" w:rsidRDefault="00704413" w:rsidP="000F2CF9">
      <w:pPr>
        <w:keepNext/>
        <w:spacing w:before="40" w:after="0" w:line="240" w:lineRule="auto"/>
        <w:jc w:val="both"/>
        <w:rPr>
          <w:sz w:val="20"/>
          <w:szCs w:val="20"/>
        </w:rPr>
      </w:pPr>
      <w:r w:rsidRPr="00043B01">
        <w:rPr>
          <w:b/>
          <w:sz w:val="20"/>
          <w:szCs w:val="20"/>
        </w:rPr>
        <w:t>Zdroj</w:t>
      </w:r>
      <w:r w:rsidRPr="0080174E">
        <w:rPr>
          <w:sz w:val="20"/>
          <w:szCs w:val="20"/>
        </w:rPr>
        <w:t xml:space="preserve">: </w:t>
      </w:r>
      <w:r w:rsidR="00656E9A">
        <w:rPr>
          <w:sz w:val="20"/>
          <w:szCs w:val="20"/>
        </w:rPr>
        <w:t>o</w:t>
      </w:r>
      <w:r w:rsidR="00653492" w:rsidRPr="0080174E">
        <w:rPr>
          <w:sz w:val="20"/>
          <w:szCs w:val="20"/>
        </w:rPr>
        <w:t xml:space="preserve">perační program </w:t>
      </w:r>
      <w:r w:rsidR="00653492" w:rsidRPr="00D162D3">
        <w:rPr>
          <w:i/>
          <w:sz w:val="20"/>
          <w:szCs w:val="20"/>
        </w:rPr>
        <w:t>Praha – pól růstu</w:t>
      </w:r>
      <w:r w:rsidR="00656E9A" w:rsidRPr="00D162D3">
        <w:rPr>
          <w:i/>
          <w:sz w:val="20"/>
          <w:szCs w:val="20"/>
        </w:rPr>
        <w:t> ČR</w:t>
      </w:r>
      <w:r w:rsidR="00653492" w:rsidRPr="0080174E">
        <w:rPr>
          <w:sz w:val="20"/>
          <w:szCs w:val="20"/>
        </w:rPr>
        <w:t>, verze 8.2.</w:t>
      </w:r>
    </w:p>
    <w:p w14:paraId="6CFE5C55" w14:textId="4165FD30" w:rsidR="001A11A3" w:rsidRDefault="00DC5619" w:rsidP="00FD4049">
      <w:pPr>
        <w:spacing w:after="0" w:line="240" w:lineRule="auto"/>
        <w:ind w:left="284" w:hanging="284"/>
        <w:jc w:val="both"/>
        <w:rPr>
          <w:sz w:val="20"/>
          <w:szCs w:val="20"/>
        </w:rPr>
      </w:pPr>
      <w:r>
        <w:rPr>
          <w:sz w:val="20"/>
          <w:szCs w:val="20"/>
        </w:rPr>
        <w:t xml:space="preserve">* </w:t>
      </w:r>
      <w:r w:rsidR="001A11A3">
        <w:rPr>
          <w:sz w:val="20"/>
          <w:szCs w:val="20"/>
        </w:rPr>
        <w:tab/>
      </w:r>
      <w:r>
        <w:rPr>
          <w:sz w:val="20"/>
          <w:szCs w:val="20"/>
        </w:rPr>
        <w:t>Podpora z ESF v rámci tematického cíle 10</w:t>
      </w:r>
      <w:r w:rsidR="001A11A3">
        <w:rPr>
          <w:sz w:val="20"/>
          <w:szCs w:val="20"/>
        </w:rPr>
        <w:t>.</w:t>
      </w:r>
      <w:r>
        <w:rPr>
          <w:sz w:val="20"/>
          <w:szCs w:val="20"/>
        </w:rPr>
        <w:t xml:space="preserve"> </w:t>
      </w:r>
    </w:p>
    <w:p w14:paraId="75292615" w14:textId="77777777" w:rsidR="00413997" w:rsidRDefault="00DC5619" w:rsidP="00FD4049">
      <w:pPr>
        <w:spacing w:after="0" w:line="240" w:lineRule="auto"/>
        <w:ind w:left="284" w:hanging="284"/>
        <w:jc w:val="both"/>
        <w:rPr>
          <w:sz w:val="20"/>
          <w:szCs w:val="20"/>
        </w:rPr>
      </w:pPr>
      <w:r>
        <w:rPr>
          <w:sz w:val="20"/>
          <w:szCs w:val="20"/>
        </w:rPr>
        <w:t xml:space="preserve">** </w:t>
      </w:r>
      <w:r w:rsidR="001A11A3">
        <w:rPr>
          <w:sz w:val="20"/>
          <w:szCs w:val="20"/>
        </w:rPr>
        <w:tab/>
      </w:r>
      <w:r>
        <w:rPr>
          <w:sz w:val="20"/>
          <w:szCs w:val="20"/>
        </w:rPr>
        <w:t>Podpora z ESF v rámci tematického cíle 8.</w:t>
      </w:r>
    </w:p>
    <w:p w14:paraId="46A6E18C" w14:textId="77777777" w:rsidR="0080174E" w:rsidRPr="0080174E" w:rsidRDefault="0080174E" w:rsidP="005F6587">
      <w:pPr>
        <w:spacing w:after="0" w:line="276" w:lineRule="auto"/>
        <w:jc w:val="both"/>
        <w:rPr>
          <w:sz w:val="20"/>
          <w:szCs w:val="20"/>
        </w:rPr>
      </w:pPr>
    </w:p>
    <w:p w14:paraId="0B27A3AF" w14:textId="77777777" w:rsidR="00523F57" w:rsidRPr="000F2CF9" w:rsidRDefault="00D35D80" w:rsidP="001D0785">
      <w:pPr>
        <w:pStyle w:val="Odstavecseseznamem"/>
        <w:keepNext/>
        <w:spacing w:after="0" w:line="240" w:lineRule="auto"/>
        <w:ind w:left="0"/>
        <w:jc w:val="both"/>
        <w:rPr>
          <w:b/>
          <w:color w:val="C00000"/>
          <w:sz w:val="24"/>
          <w:szCs w:val="24"/>
        </w:rPr>
      </w:pPr>
      <w:r w:rsidRPr="000F2CF9">
        <w:rPr>
          <w:b/>
          <w:color w:val="C00000"/>
          <w:sz w:val="24"/>
          <w:szCs w:val="24"/>
        </w:rPr>
        <w:lastRenderedPageBreak/>
        <w:t xml:space="preserve">Problematika boje </w:t>
      </w:r>
      <w:r w:rsidR="00617EBD" w:rsidRPr="000F2CF9">
        <w:rPr>
          <w:b/>
          <w:color w:val="C00000"/>
          <w:sz w:val="24"/>
          <w:szCs w:val="24"/>
        </w:rPr>
        <w:t xml:space="preserve">proti </w:t>
      </w:r>
      <w:r w:rsidR="007373E6" w:rsidRPr="000F2CF9">
        <w:rPr>
          <w:b/>
          <w:color w:val="C00000"/>
          <w:sz w:val="24"/>
          <w:szCs w:val="24"/>
        </w:rPr>
        <w:t>chudob</w:t>
      </w:r>
      <w:r w:rsidR="00617EBD" w:rsidRPr="000F2CF9">
        <w:rPr>
          <w:b/>
          <w:color w:val="C00000"/>
          <w:sz w:val="24"/>
          <w:szCs w:val="24"/>
        </w:rPr>
        <w:t>ě</w:t>
      </w:r>
      <w:r w:rsidRPr="000F2CF9">
        <w:rPr>
          <w:b/>
          <w:color w:val="C00000"/>
          <w:sz w:val="24"/>
          <w:szCs w:val="24"/>
        </w:rPr>
        <w:t xml:space="preserve"> a </w:t>
      </w:r>
      <w:r w:rsidR="00617EBD" w:rsidRPr="000F2CF9">
        <w:rPr>
          <w:b/>
          <w:color w:val="C00000"/>
          <w:sz w:val="24"/>
          <w:szCs w:val="24"/>
        </w:rPr>
        <w:t xml:space="preserve">na podporu </w:t>
      </w:r>
      <w:r w:rsidRPr="000F2CF9">
        <w:rPr>
          <w:b/>
          <w:color w:val="C00000"/>
          <w:sz w:val="24"/>
          <w:szCs w:val="24"/>
        </w:rPr>
        <w:t>sociálního začleňování v</w:t>
      </w:r>
      <w:r w:rsidR="00264A0B" w:rsidRPr="000F2CF9">
        <w:rPr>
          <w:b/>
          <w:color w:val="C00000"/>
          <w:sz w:val="24"/>
          <w:szCs w:val="24"/>
        </w:rPr>
        <w:t> </w:t>
      </w:r>
      <w:r w:rsidRPr="000F2CF9">
        <w:rPr>
          <w:b/>
          <w:color w:val="C00000"/>
          <w:sz w:val="24"/>
          <w:szCs w:val="24"/>
        </w:rPr>
        <w:t>ČR</w:t>
      </w:r>
    </w:p>
    <w:p w14:paraId="0ABF32AA" w14:textId="77777777" w:rsidR="00264A0B" w:rsidRPr="000F2CF9" w:rsidRDefault="00264A0B" w:rsidP="001D0785">
      <w:pPr>
        <w:pStyle w:val="Odstavecseseznamem"/>
        <w:keepNext/>
        <w:spacing w:line="240" w:lineRule="auto"/>
        <w:ind w:left="0"/>
        <w:jc w:val="both"/>
        <w:rPr>
          <w:sz w:val="24"/>
          <w:szCs w:val="24"/>
        </w:rPr>
      </w:pPr>
    </w:p>
    <w:p w14:paraId="64075F2D" w14:textId="771F09AB" w:rsidR="00CC53C7" w:rsidRPr="000F2CF9" w:rsidRDefault="00CC53C7" w:rsidP="00941515">
      <w:pPr>
        <w:pStyle w:val="Odstavecseseznamem"/>
        <w:numPr>
          <w:ilvl w:val="0"/>
          <w:numId w:val="2"/>
        </w:numPr>
        <w:tabs>
          <w:tab w:val="left" w:pos="567"/>
        </w:tabs>
        <w:spacing w:line="240" w:lineRule="auto"/>
        <w:ind w:left="0" w:hanging="3"/>
        <w:jc w:val="both"/>
        <w:rPr>
          <w:color w:val="000000" w:themeColor="text1"/>
          <w:sz w:val="24"/>
          <w:szCs w:val="24"/>
        </w:rPr>
      </w:pPr>
      <w:r w:rsidRPr="000F2CF9">
        <w:rPr>
          <w:color w:val="000000" w:themeColor="text1"/>
          <w:sz w:val="24"/>
          <w:szCs w:val="24"/>
        </w:rPr>
        <w:t xml:space="preserve">V návaznosti na plnění sociálních cílů strategie </w:t>
      </w:r>
      <w:r w:rsidRPr="00D162D3">
        <w:rPr>
          <w:i/>
          <w:color w:val="000000" w:themeColor="text1"/>
          <w:sz w:val="24"/>
          <w:szCs w:val="24"/>
        </w:rPr>
        <w:t>Evropa 2020</w:t>
      </w:r>
      <w:r w:rsidRPr="000F2CF9">
        <w:rPr>
          <w:color w:val="000000" w:themeColor="text1"/>
          <w:sz w:val="24"/>
          <w:szCs w:val="24"/>
        </w:rPr>
        <w:t xml:space="preserve"> přijala vláda ČR </w:t>
      </w:r>
      <w:r w:rsidRPr="00D162D3">
        <w:rPr>
          <w:i/>
          <w:color w:val="000000" w:themeColor="text1"/>
          <w:sz w:val="24"/>
          <w:szCs w:val="24"/>
        </w:rPr>
        <w:t>Strate</w:t>
      </w:r>
      <w:r w:rsidR="00E97A6B" w:rsidRPr="00D162D3">
        <w:rPr>
          <w:i/>
          <w:color w:val="000000" w:themeColor="text1"/>
          <w:sz w:val="24"/>
          <w:szCs w:val="24"/>
        </w:rPr>
        <w:t>gii sociálního začleňování 2014–</w:t>
      </w:r>
      <w:r w:rsidRPr="00D162D3">
        <w:rPr>
          <w:i/>
          <w:color w:val="000000" w:themeColor="text1"/>
          <w:sz w:val="24"/>
          <w:szCs w:val="24"/>
        </w:rPr>
        <w:t>2020</w:t>
      </w:r>
      <w:r w:rsidRPr="000F2CF9">
        <w:rPr>
          <w:rStyle w:val="Znakapoznpodarou"/>
          <w:color w:val="000000" w:themeColor="text1"/>
          <w:sz w:val="24"/>
          <w:szCs w:val="24"/>
        </w:rPr>
        <w:footnoteReference w:id="8"/>
      </w:r>
      <w:r w:rsidRPr="000F2CF9">
        <w:rPr>
          <w:color w:val="000000" w:themeColor="text1"/>
          <w:sz w:val="24"/>
          <w:szCs w:val="24"/>
        </w:rPr>
        <w:t xml:space="preserve">. Její součástí je závazek přispět k </w:t>
      </w:r>
      <w:r w:rsidRPr="000F2CF9">
        <w:rPr>
          <w:bCs/>
          <w:color w:val="000000" w:themeColor="text1"/>
          <w:sz w:val="24"/>
          <w:szCs w:val="24"/>
        </w:rPr>
        <w:t>plnění národního cíle redukce chudoby a sociálního vyloučení</w:t>
      </w:r>
      <w:r w:rsidR="00637CE3" w:rsidRPr="000F2CF9">
        <w:rPr>
          <w:bCs/>
          <w:color w:val="000000" w:themeColor="text1"/>
          <w:sz w:val="24"/>
          <w:szCs w:val="24"/>
        </w:rPr>
        <w:t>, formulovaný jako:</w:t>
      </w:r>
      <w:r w:rsidRPr="000F2CF9">
        <w:rPr>
          <w:color w:val="000000" w:themeColor="text1"/>
          <w:sz w:val="24"/>
          <w:szCs w:val="24"/>
        </w:rPr>
        <w:t xml:space="preserve"> „</w:t>
      </w:r>
      <w:r w:rsidR="00E90010" w:rsidRPr="000F2CF9">
        <w:rPr>
          <w:i/>
          <w:iCs/>
          <w:color w:val="000000" w:themeColor="text1"/>
          <w:sz w:val="24"/>
          <w:szCs w:val="24"/>
        </w:rPr>
        <w:t>Udržení</w:t>
      </w:r>
      <w:r w:rsidRPr="000F2CF9">
        <w:rPr>
          <w:i/>
          <w:iCs/>
          <w:color w:val="000000" w:themeColor="text1"/>
          <w:sz w:val="24"/>
          <w:szCs w:val="24"/>
        </w:rPr>
        <w:t xml:space="preserve"> hranice počtu osob ohrožených chudobou, materiální deprivací nebo žijících v domácnostech s nízkou pracovní intenzitou do roku 2020 na úrovni roku 2008</w:t>
      </w:r>
      <w:r w:rsidRPr="000F2CF9">
        <w:rPr>
          <w:color w:val="000000" w:themeColor="text1"/>
          <w:sz w:val="24"/>
          <w:szCs w:val="24"/>
        </w:rPr>
        <w:t>.“ Česká republika</w:t>
      </w:r>
      <w:r w:rsidR="00E90010" w:rsidRPr="000F2CF9">
        <w:rPr>
          <w:color w:val="000000" w:themeColor="text1"/>
          <w:sz w:val="24"/>
          <w:szCs w:val="24"/>
        </w:rPr>
        <w:t xml:space="preserve"> </w:t>
      </w:r>
      <w:r w:rsidRPr="000F2CF9">
        <w:rPr>
          <w:color w:val="000000" w:themeColor="text1"/>
          <w:sz w:val="24"/>
          <w:szCs w:val="24"/>
        </w:rPr>
        <w:t xml:space="preserve">se současně zavázala </w:t>
      </w:r>
      <w:r w:rsidR="00A75CEF" w:rsidRPr="000F2CF9">
        <w:rPr>
          <w:color w:val="000000" w:themeColor="text1"/>
          <w:sz w:val="24"/>
          <w:szCs w:val="24"/>
        </w:rPr>
        <w:t>k: „</w:t>
      </w:r>
      <w:r w:rsidR="00656E9A">
        <w:rPr>
          <w:color w:val="000000" w:themeColor="text1"/>
          <w:sz w:val="24"/>
          <w:szCs w:val="24"/>
        </w:rPr>
        <w:t>… </w:t>
      </w:r>
      <w:r w:rsidR="00656E9A">
        <w:rPr>
          <w:i/>
          <w:color w:val="000000" w:themeColor="text1"/>
          <w:sz w:val="24"/>
          <w:szCs w:val="24"/>
        </w:rPr>
        <w:t>s</w:t>
      </w:r>
      <w:r w:rsidRPr="000F2CF9">
        <w:rPr>
          <w:i/>
          <w:color w:val="000000" w:themeColor="text1"/>
          <w:sz w:val="24"/>
          <w:szCs w:val="24"/>
        </w:rPr>
        <w:t>nížení počtu osob ohrožených chudobou, mater</w:t>
      </w:r>
      <w:r w:rsidR="00E97A6B" w:rsidRPr="000F2CF9">
        <w:rPr>
          <w:i/>
          <w:color w:val="000000" w:themeColor="text1"/>
          <w:sz w:val="24"/>
          <w:szCs w:val="24"/>
        </w:rPr>
        <w:t>iální deprivací nebo žijících v </w:t>
      </w:r>
      <w:r w:rsidRPr="000F2CF9">
        <w:rPr>
          <w:i/>
          <w:color w:val="000000" w:themeColor="text1"/>
          <w:sz w:val="24"/>
          <w:szCs w:val="24"/>
        </w:rPr>
        <w:t>domácnostech s</w:t>
      </w:r>
      <w:r w:rsidR="00A75CEF" w:rsidRPr="000F2CF9">
        <w:rPr>
          <w:i/>
          <w:color w:val="000000" w:themeColor="text1"/>
          <w:sz w:val="24"/>
          <w:szCs w:val="24"/>
        </w:rPr>
        <w:t xml:space="preserve"> velmi </w:t>
      </w:r>
      <w:r w:rsidRPr="000F2CF9">
        <w:rPr>
          <w:i/>
          <w:color w:val="000000" w:themeColor="text1"/>
          <w:sz w:val="24"/>
          <w:szCs w:val="24"/>
        </w:rPr>
        <w:t>nízkou pracovní intenzitou</w:t>
      </w:r>
      <w:r w:rsidR="00A75CEF" w:rsidRPr="000F2CF9">
        <w:rPr>
          <w:i/>
          <w:color w:val="000000" w:themeColor="text1"/>
          <w:sz w:val="24"/>
          <w:szCs w:val="24"/>
        </w:rPr>
        <w:t xml:space="preserve"> o 100 000 </w:t>
      </w:r>
      <w:r w:rsidRPr="000F2CF9">
        <w:rPr>
          <w:i/>
          <w:color w:val="000000" w:themeColor="text1"/>
          <w:sz w:val="24"/>
          <w:szCs w:val="24"/>
        </w:rPr>
        <w:t>osob</w:t>
      </w:r>
      <w:r w:rsidR="00A75CEF" w:rsidRPr="000F2CF9">
        <w:rPr>
          <w:i/>
          <w:color w:val="000000" w:themeColor="text1"/>
          <w:sz w:val="24"/>
          <w:szCs w:val="24"/>
        </w:rPr>
        <w:t xml:space="preserve"> oproti roku 2008</w:t>
      </w:r>
      <w:r w:rsidR="00514348" w:rsidRPr="000F2CF9">
        <w:rPr>
          <w:i/>
          <w:color w:val="000000" w:themeColor="text1"/>
          <w:sz w:val="24"/>
          <w:szCs w:val="24"/>
        </w:rPr>
        <w:t>“</w:t>
      </w:r>
      <w:r w:rsidRPr="000F2CF9">
        <w:rPr>
          <w:color w:val="000000" w:themeColor="text1"/>
          <w:sz w:val="24"/>
          <w:szCs w:val="24"/>
        </w:rPr>
        <w:t>.</w:t>
      </w:r>
      <w:r w:rsidR="00F204F4" w:rsidRPr="000F2CF9">
        <w:rPr>
          <w:color w:val="000000" w:themeColor="text1"/>
          <w:sz w:val="24"/>
          <w:szCs w:val="24"/>
        </w:rPr>
        <w:t xml:space="preserve"> </w:t>
      </w:r>
    </w:p>
    <w:p w14:paraId="09DB1CC4" w14:textId="77777777" w:rsidR="00E90010" w:rsidRPr="000F2CF9" w:rsidRDefault="00E90010" w:rsidP="000F2CF9">
      <w:pPr>
        <w:pStyle w:val="Odstavecseseznamem"/>
        <w:spacing w:line="240" w:lineRule="auto"/>
        <w:ind w:left="0" w:hanging="3"/>
        <w:jc w:val="both"/>
        <w:rPr>
          <w:color w:val="000000" w:themeColor="text1"/>
          <w:sz w:val="24"/>
          <w:szCs w:val="24"/>
        </w:rPr>
      </w:pPr>
    </w:p>
    <w:p w14:paraId="35EB2F65" w14:textId="7CC2EBEA" w:rsidR="004A214A" w:rsidRPr="000F2CF9" w:rsidRDefault="004A214A" w:rsidP="00941515">
      <w:pPr>
        <w:pStyle w:val="Odstavecseseznamem"/>
        <w:numPr>
          <w:ilvl w:val="0"/>
          <w:numId w:val="2"/>
        </w:numPr>
        <w:tabs>
          <w:tab w:val="left" w:pos="567"/>
        </w:tabs>
        <w:spacing w:line="240" w:lineRule="auto"/>
        <w:ind w:left="0" w:hanging="3"/>
        <w:jc w:val="both"/>
        <w:rPr>
          <w:color w:val="000000" w:themeColor="text1"/>
          <w:sz w:val="24"/>
          <w:szCs w:val="24"/>
        </w:rPr>
      </w:pPr>
      <w:r w:rsidRPr="000F2CF9">
        <w:rPr>
          <w:i/>
          <w:color w:val="000000" w:themeColor="text1"/>
          <w:sz w:val="24"/>
          <w:szCs w:val="24"/>
        </w:rPr>
        <w:t>Chudoba</w:t>
      </w:r>
      <w:r w:rsidRPr="000F2CF9">
        <w:rPr>
          <w:color w:val="000000" w:themeColor="text1"/>
          <w:sz w:val="24"/>
          <w:szCs w:val="24"/>
        </w:rPr>
        <w:t xml:space="preserve"> je nejčastěji definována ve vazbě na příjem jednotlivce, domácnosti apod., </w:t>
      </w:r>
      <w:r w:rsidR="00941515">
        <w:rPr>
          <w:color w:val="000000" w:themeColor="text1"/>
          <w:sz w:val="24"/>
          <w:szCs w:val="24"/>
        </w:rPr>
        <w:br/>
      </w:r>
      <w:r w:rsidRPr="000F2CF9">
        <w:rPr>
          <w:color w:val="000000" w:themeColor="text1"/>
          <w:sz w:val="24"/>
          <w:szCs w:val="24"/>
        </w:rPr>
        <w:t xml:space="preserve">je-li pod určitým podílem střední národní hodnoty (často se za ni považuje např. 60 % </w:t>
      </w:r>
      <w:r w:rsidR="00705CF0" w:rsidRPr="000F2CF9">
        <w:rPr>
          <w:color w:val="000000" w:themeColor="text1"/>
          <w:sz w:val="24"/>
          <w:szCs w:val="24"/>
        </w:rPr>
        <w:t xml:space="preserve">národního </w:t>
      </w:r>
      <w:r w:rsidRPr="000F2CF9">
        <w:rPr>
          <w:color w:val="000000" w:themeColor="text1"/>
          <w:sz w:val="24"/>
          <w:szCs w:val="24"/>
        </w:rPr>
        <w:t xml:space="preserve">mediánu). </w:t>
      </w:r>
      <w:r w:rsidR="00D03B55" w:rsidRPr="000F2CF9">
        <w:rPr>
          <w:i/>
          <w:color w:val="000000" w:themeColor="text1"/>
          <w:sz w:val="24"/>
          <w:szCs w:val="24"/>
        </w:rPr>
        <w:t>Materiální deprivací</w:t>
      </w:r>
      <w:r w:rsidR="00D03B55" w:rsidRPr="000F2CF9">
        <w:rPr>
          <w:color w:val="000000" w:themeColor="text1"/>
          <w:sz w:val="24"/>
          <w:szCs w:val="24"/>
        </w:rPr>
        <w:t xml:space="preserve"> se rozumí stav, kdy si jednotlivec nebo domácnost nemohou dovolit některé z běžných potřeb (např. uhradit nájem, adekvátně vytápět obydlí, uhradit nečekaný výdaj apod.). Za </w:t>
      </w:r>
      <w:r w:rsidR="00D03B55" w:rsidRPr="000F2CF9">
        <w:rPr>
          <w:i/>
          <w:color w:val="000000" w:themeColor="text1"/>
          <w:sz w:val="24"/>
          <w:szCs w:val="24"/>
        </w:rPr>
        <w:t>d</w:t>
      </w:r>
      <w:r w:rsidR="00D35D80" w:rsidRPr="000F2CF9">
        <w:rPr>
          <w:i/>
          <w:color w:val="000000" w:themeColor="text1"/>
          <w:sz w:val="24"/>
          <w:szCs w:val="24"/>
        </w:rPr>
        <w:t>omácnost</w:t>
      </w:r>
      <w:r w:rsidR="00D03B55" w:rsidRPr="000F2CF9">
        <w:rPr>
          <w:i/>
          <w:color w:val="000000" w:themeColor="text1"/>
          <w:sz w:val="24"/>
          <w:szCs w:val="24"/>
        </w:rPr>
        <w:t xml:space="preserve"> s nízkou pracovní intenzitou</w:t>
      </w:r>
      <w:r w:rsidR="00D03B55" w:rsidRPr="000F2CF9">
        <w:rPr>
          <w:color w:val="000000" w:themeColor="text1"/>
          <w:sz w:val="24"/>
          <w:szCs w:val="24"/>
        </w:rPr>
        <w:t xml:space="preserve"> se pak považuje ta bez zaměstnané osoby (nebo jen s</w:t>
      </w:r>
      <w:r w:rsidR="007373E6" w:rsidRPr="000F2CF9">
        <w:rPr>
          <w:color w:val="000000" w:themeColor="text1"/>
          <w:sz w:val="24"/>
          <w:szCs w:val="24"/>
        </w:rPr>
        <w:t xml:space="preserve"> osobou s </w:t>
      </w:r>
      <w:r w:rsidR="00D03B55" w:rsidRPr="000F2CF9">
        <w:rPr>
          <w:color w:val="000000" w:themeColor="text1"/>
          <w:sz w:val="24"/>
          <w:szCs w:val="24"/>
        </w:rPr>
        <w:t>nízkou pracovní intenzitou).</w:t>
      </w:r>
      <w:r w:rsidR="00D35D80" w:rsidRPr="000F2CF9">
        <w:rPr>
          <w:color w:val="000000" w:themeColor="text1"/>
          <w:sz w:val="24"/>
          <w:szCs w:val="24"/>
        </w:rPr>
        <w:t xml:space="preserve"> To jsou také nejběžnější faktory vedoucí k </w:t>
      </w:r>
      <w:r w:rsidR="00D35D80" w:rsidRPr="000F2CF9">
        <w:rPr>
          <w:i/>
          <w:color w:val="000000" w:themeColor="text1"/>
          <w:sz w:val="24"/>
          <w:szCs w:val="24"/>
        </w:rPr>
        <w:t>sociálnímu vyloučení</w:t>
      </w:r>
      <w:r w:rsidR="00D35D80" w:rsidRPr="000F2CF9">
        <w:rPr>
          <w:color w:val="000000" w:themeColor="text1"/>
          <w:sz w:val="24"/>
          <w:szCs w:val="24"/>
        </w:rPr>
        <w:t>, kterým se rozumí proces, kdy jsou jednotlivci či skupiny vytěsňován</w:t>
      </w:r>
      <w:r w:rsidR="00924DCE">
        <w:rPr>
          <w:color w:val="000000" w:themeColor="text1"/>
          <w:sz w:val="24"/>
          <w:szCs w:val="24"/>
        </w:rPr>
        <w:t>i</w:t>
      </w:r>
      <w:r w:rsidR="00D35D80" w:rsidRPr="000F2CF9">
        <w:rPr>
          <w:color w:val="000000" w:themeColor="text1"/>
          <w:sz w:val="24"/>
          <w:szCs w:val="24"/>
        </w:rPr>
        <w:t xml:space="preserve"> na okraj společnosti a kdy jim je ztížen nebo omezen přístup ke zdrojům a příležitostem běžně dostupným pro ostatní členy společnosti.</w:t>
      </w:r>
      <w:r w:rsidR="00705CF0" w:rsidRPr="000F2CF9">
        <w:rPr>
          <w:color w:val="000000" w:themeColor="text1"/>
          <w:sz w:val="24"/>
          <w:szCs w:val="24"/>
        </w:rPr>
        <w:t xml:space="preserve"> Extrémní formou sociálního vyloučení je bezdomovectví.</w:t>
      </w:r>
      <w:r w:rsidR="00BB0294" w:rsidRPr="000F2CF9">
        <w:rPr>
          <w:color w:val="000000" w:themeColor="text1"/>
          <w:sz w:val="24"/>
          <w:szCs w:val="24"/>
        </w:rPr>
        <w:t xml:space="preserve"> </w:t>
      </w:r>
    </w:p>
    <w:p w14:paraId="1A860545" w14:textId="77777777" w:rsidR="00D35D80" w:rsidRPr="000F2CF9" w:rsidRDefault="00D35D80" w:rsidP="000F2CF9">
      <w:pPr>
        <w:pStyle w:val="Odstavecseseznamem"/>
        <w:spacing w:line="240" w:lineRule="auto"/>
        <w:ind w:left="0" w:hanging="3"/>
        <w:rPr>
          <w:color w:val="000000" w:themeColor="text1"/>
          <w:sz w:val="24"/>
          <w:szCs w:val="24"/>
        </w:rPr>
      </w:pPr>
    </w:p>
    <w:p w14:paraId="2284D7CC" w14:textId="4E4D285D" w:rsidR="008C7EC2" w:rsidRPr="000F2CF9" w:rsidRDefault="00D35D80" w:rsidP="00947607">
      <w:pPr>
        <w:pStyle w:val="Odstavecseseznamem"/>
        <w:numPr>
          <w:ilvl w:val="0"/>
          <w:numId w:val="2"/>
        </w:numPr>
        <w:tabs>
          <w:tab w:val="left" w:pos="567"/>
        </w:tabs>
        <w:spacing w:after="0" w:line="240" w:lineRule="auto"/>
        <w:ind w:left="0" w:hanging="3"/>
        <w:jc w:val="both"/>
        <w:rPr>
          <w:color w:val="000000" w:themeColor="text1"/>
          <w:sz w:val="24"/>
          <w:szCs w:val="24"/>
        </w:rPr>
      </w:pPr>
      <w:r w:rsidRPr="000F2CF9">
        <w:rPr>
          <w:color w:val="000000" w:themeColor="text1"/>
          <w:sz w:val="24"/>
          <w:szCs w:val="24"/>
        </w:rPr>
        <w:t>V Č</w:t>
      </w:r>
      <w:r w:rsidR="00514348" w:rsidRPr="000F2CF9">
        <w:rPr>
          <w:color w:val="000000" w:themeColor="text1"/>
          <w:sz w:val="24"/>
          <w:szCs w:val="24"/>
        </w:rPr>
        <w:t>R</w:t>
      </w:r>
      <w:r w:rsidR="00807E55" w:rsidRPr="000F2CF9">
        <w:rPr>
          <w:color w:val="000000" w:themeColor="text1"/>
          <w:sz w:val="24"/>
          <w:szCs w:val="24"/>
        </w:rPr>
        <w:t xml:space="preserve"> jsou ukazatele míry ohrožení chudobou nebo sociálním vyloučením dlouh</w:t>
      </w:r>
      <w:r w:rsidR="00931E5F" w:rsidRPr="000F2CF9">
        <w:rPr>
          <w:color w:val="000000" w:themeColor="text1"/>
          <w:sz w:val="24"/>
          <w:szCs w:val="24"/>
        </w:rPr>
        <w:t>odobě výrazně příznivější</w:t>
      </w:r>
      <w:r w:rsidR="00924DCE">
        <w:rPr>
          <w:color w:val="000000" w:themeColor="text1"/>
          <w:sz w:val="24"/>
          <w:szCs w:val="24"/>
        </w:rPr>
        <w:t>,</w:t>
      </w:r>
      <w:r w:rsidR="00931E5F" w:rsidRPr="000F2CF9">
        <w:rPr>
          <w:color w:val="000000" w:themeColor="text1"/>
          <w:sz w:val="24"/>
          <w:szCs w:val="24"/>
        </w:rPr>
        <w:t xml:space="preserve"> než činí</w:t>
      </w:r>
      <w:r w:rsidR="00807E55" w:rsidRPr="000F2CF9">
        <w:rPr>
          <w:color w:val="000000" w:themeColor="text1"/>
          <w:sz w:val="24"/>
          <w:szCs w:val="24"/>
        </w:rPr>
        <w:t xml:space="preserve"> průměr EU. V roce 2013, tedy před začátkem nynějšího programového období, byl</w:t>
      </w:r>
      <w:r w:rsidR="00705CF0" w:rsidRPr="000F2CF9">
        <w:rPr>
          <w:color w:val="000000" w:themeColor="text1"/>
          <w:sz w:val="24"/>
          <w:szCs w:val="24"/>
        </w:rPr>
        <w:t>a</w:t>
      </w:r>
      <w:r w:rsidR="00807E55" w:rsidRPr="000F2CF9">
        <w:rPr>
          <w:color w:val="000000" w:themeColor="text1"/>
          <w:sz w:val="24"/>
          <w:szCs w:val="24"/>
        </w:rPr>
        <w:t xml:space="preserve"> dokonce </w:t>
      </w:r>
      <w:r w:rsidR="00065C15" w:rsidRPr="000F2CF9">
        <w:rPr>
          <w:color w:val="000000" w:themeColor="text1"/>
          <w:sz w:val="24"/>
          <w:szCs w:val="24"/>
        </w:rPr>
        <w:t xml:space="preserve">hodnota </w:t>
      </w:r>
      <w:r w:rsidR="00807E55" w:rsidRPr="000F2CF9">
        <w:rPr>
          <w:color w:val="000000" w:themeColor="text1"/>
          <w:sz w:val="24"/>
          <w:szCs w:val="24"/>
        </w:rPr>
        <w:t>t</w:t>
      </w:r>
      <w:r w:rsidR="00065C15" w:rsidRPr="000F2CF9">
        <w:rPr>
          <w:color w:val="000000" w:themeColor="text1"/>
          <w:sz w:val="24"/>
          <w:szCs w:val="24"/>
        </w:rPr>
        <w:t>oho</w:t>
      </w:r>
      <w:r w:rsidR="00807E55" w:rsidRPr="000F2CF9">
        <w:rPr>
          <w:color w:val="000000" w:themeColor="text1"/>
          <w:sz w:val="24"/>
          <w:szCs w:val="24"/>
        </w:rPr>
        <w:t>to indikátor</w:t>
      </w:r>
      <w:r w:rsidR="00065C15" w:rsidRPr="000F2CF9">
        <w:rPr>
          <w:color w:val="000000" w:themeColor="text1"/>
          <w:sz w:val="24"/>
          <w:szCs w:val="24"/>
        </w:rPr>
        <w:t>u</w:t>
      </w:r>
      <w:r w:rsidR="00807E55" w:rsidRPr="000F2CF9">
        <w:rPr>
          <w:color w:val="000000" w:themeColor="text1"/>
          <w:sz w:val="24"/>
          <w:szCs w:val="24"/>
        </w:rPr>
        <w:t xml:space="preserve"> vůbec nejnižší z celé EU, když představoval</w:t>
      </w:r>
      <w:r w:rsidR="00514348" w:rsidRPr="000F2CF9">
        <w:rPr>
          <w:color w:val="000000" w:themeColor="text1"/>
          <w:sz w:val="24"/>
          <w:szCs w:val="24"/>
        </w:rPr>
        <w:t>a</w:t>
      </w:r>
      <w:r w:rsidR="00807E55" w:rsidRPr="000F2CF9">
        <w:rPr>
          <w:color w:val="000000" w:themeColor="text1"/>
          <w:sz w:val="24"/>
          <w:szCs w:val="24"/>
        </w:rPr>
        <w:t xml:space="preserve"> 14,6 % (oproti průměru EU </w:t>
      </w:r>
      <w:r w:rsidR="004B6578" w:rsidRPr="000F2CF9">
        <w:rPr>
          <w:color w:val="000000" w:themeColor="text1"/>
          <w:sz w:val="24"/>
          <w:szCs w:val="24"/>
        </w:rPr>
        <w:t xml:space="preserve">24,6 </w:t>
      </w:r>
      <w:r w:rsidR="00807E55" w:rsidRPr="000F2CF9">
        <w:rPr>
          <w:color w:val="000000" w:themeColor="text1"/>
          <w:sz w:val="24"/>
          <w:szCs w:val="24"/>
        </w:rPr>
        <w:t>%</w:t>
      </w:r>
      <w:r w:rsidR="004B6578" w:rsidRPr="000F2CF9">
        <w:rPr>
          <w:rStyle w:val="Znakapoznpodarou"/>
          <w:color w:val="000000" w:themeColor="text1"/>
          <w:sz w:val="24"/>
          <w:szCs w:val="24"/>
        </w:rPr>
        <w:footnoteReference w:id="9"/>
      </w:r>
      <w:r w:rsidR="00807E55" w:rsidRPr="000F2CF9">
        <w:rPr>
          <w:color w:val="000000" w:themeColor="text1"/>
          <w:sz w:val="24"/>
          <w:szCs w:val="24"/>
        </w:rPr>
        <w:t>). I přes předcházející krizové hospodářské období na přelomu první a druhé dekády 21. století došlo dokonce k pozitivnímu posunu</w:t>
      </w:r>
      <w:r w:rsidR="00637CE3" w:rsidRPr="000F2CF9">
        <w:rPr>
          <w:color w:val="000000" w:themeColor="text1"/>
          <w:sz w:val="24"/>
          <w:szCs w:val="24"/>
        </w:rPr>
        <w:t xml:space="preserve"> oproti</w:t>
      </w:r>
      <w:r w:rsidR="00924DCE">
        <w:rPr>
          <w:color w:val="000000" w:themeColor="text1"/>
          <w:sz w:val="24"/>
          <w:szCs w:val="24"/>
        </w:rPr>
        <w:t xml:space="preserve"> </w:t>
      </w:r>
      <w:r w:rsidR="00637CE3" w:rsidRPr="000F2CF9">
        <w:rPr>
          <w:color w:val="000000" w:themeColor="text1"/>
          <w:sz w:val="24"/>
          <w:szCs w:val="24"/>
        </w:rPr>
        <w:t>roku</w:t>
      </w:r>
      <w:r w:rsidR="00807E55" w:rsidRPr="000F2CF9">
        <w:rPr>
          <w:color w:val="000000" w:themeColor="text1"/>
          <w:sz w:val="24"/>
          <w:szCs w:val="24"/>
        </w:rPr>
        <w:t xml:space="preserve"> 2008 (</w:t>
      </w:r>
      <w:r w:rsidR="00A671A0" w:rsidRPr="000F2CF9">
        <w:rPr>
          <w:color w:val="000000" w:themeColor="text1"/>
          <w:sz w:val="24"/>
          <w:szCs w:val="24"/>
        </w:rPr>
        <w:t>tj.</w:t>
      </w:r>
      <w:r w:rsidR="00807E55" w:rsidRPr="000F2CF9">
        <w:rPr>
          <w:color w:val="000000" w:themeColor="text1"/>
          <w:sz w:val="24"/>
          <w:szCs w:val="24"/>
        </w:rPr>
        <w:t xml:space="preserve"> počátku ekonomické recese)</w:t>
      </w:r>
      <w:r w:rsidR="00637CE3" w:rsidRPr="000F2CF9">
        <w:rPr>
          <w:color w:val="000000" w:themeColor="text1"/>
          <w:sz w:val="24"/>
          <w:szCs w:val="24"/>
        </w:rPr>
        <w:t>, kdy</w:t>
      </w:r>
      <w:r w:rsidR="00807E55" w:rsidRPr="000F2CF9">
        <w:rPr>
          <w:color w:val="000000" w:themeColor="text1"/>
          <w:sz w:val="24"/>
          <w:szCs w:val="24"/>
        </w:rPr>
        <w:t xml:space="preserve"> činil</w:t>
      </w:r>
      <w:r w:rsidR="00637CE3" w:rsidRPr="000F2CF9">
        <w:rPr>
          <w:color w:val="000000" w:themeColor="text1"/>
          <w:sz w:val="24"/>
          <w:szCs w:val="24"/>
        </w:rPr>
        <w:t>a</w:t>
      </w:r>
      <w:r w:rsidR="00807E55" w:rsidRPr="000F2CF9">
        <w:rPr>
          <w:color w:val="000000" w:themeColor="text1"/>
          <w:sz w:val="24"/>
          <w:szCs w:val="24"/>
        </w:rPr>
        <w:t xml:space="preserve"> </w:t>
      </w:r>
      <w:r w:rsidR="00637CE3" w:rsidRPr="000F2CF9">
        <w:rPr>
          <w:color w:val="000000" w:themeColor="text1"/>
          <w:sz w:val="24"/>
          <w:szCs w:val="24"/>
        </w:rPr>
        <w:t xml:space="preserve">hodnota </w:t>
      </w:r>
      <w:r w:rsidR="00807E55" w:rsidRPr="000F2CF9">
        <w:rPr>
          <w:color w:val="000000" w:themeColor="text1"/>
          <w:sz w:val="24"/>
          <w:szCs w:val="24"/>
        </w:rPr>
        <w:t>t</w:t>
      </w:r>
      <w:r w:rsidR="00637CE3" w:rsidRPr="000F2CF9">
        <w:rPr>
          <w:color w:val="000000" w:themeColor="text1"/>
          <w:sz w:val="24"/>
          <w:szCs w:val="24"/>
        </w:rPr>
        <w:t>oho</w:t>
      </w:r>
      <w:r w:rsidR="00807E55" w:rsidRPr="000F2CF9">
        <w:rPr>
          <w:color w:val="000000" w:themeColor="text1"/>
          <w:sz w:val="24"/>
          <w:szCs w:val="24"/>
        </w:rPr>
        <w:t>to ukazatel</w:t>
      </w:r>
      <w:r w:rsidR="00637CE3" w:rsidRPr="000F2CF9">
        <w:rPr>
          <w:color w:val="000000" w:themeColor="text1"/>
          <w:sz w:val="24"/>
          <w:szCs w:val="24"/>
        </w:rPr>
        <w:t>e</w:t>
      </w:r>
      <w:r w:rsidR="00807E55" w:rsidRPr="000F2CF9">
        <w:rPr>
          <w:color w:val="000000" w:themeColor="text1"/>
          <w:sz w:val="24"/>
          <w:szCs w:val="24"/>
        </w:rPr>
        <w:t xml:space="preserve"> 15,3</w:t>
      </w:r>
      <w:r w:rsidR="00947607">
        <w:rPr>
          <w:color w:val="000000" w:themeColor="text1"/>
          <w:sz w:val="24"/>
          <w:szCs w:val="24"/>
        </w:rPr>
        <w:t> </w:t>
      </w:r>
      <w:r w:rsidR="00807E55" w:rsidRPr="000F2CF9">
        <w:rPr>
          <w:color w:val="000000" w:themeColor="text1"/>
          <w:sz w:val="24"/>
          <w:szCs w:val="24"/>
        </w:rPr>
        <w:t>%. Č</w:t>
      </w:r>
      <w:r w:rsidR="00514348" w:rsidRPr="000F2CF9">
        <w:rPr>
          <w:color w:val="000000" w:themeColor="text1"/>
          <w:sz w:val="24"/>
          <w:szCs w:val="24"/>
        </w:rPr>
        <w:t>R</w:t>
      </w:r>
      <w:r w:rsidR="00807E55" w:rsidRPr="000F2CF9">
        <w:rPr>
          <w:color w:val="000000" w:themeColor="text1"/>
          <w:sz w:val="24"/>
          <w:szCs w:val="24"/>
        </w:rPr>
        <w:t xml:space="preserve"> tak </w:t>
      </w:r>
      <w:r w:rsidR="00637CE3" w:rsidRPr="000F2CF9">
        <w:rPr>
          <w:color w:val="000000" w:themeColor="text1"/>
          <w:sz w:val="24"/>
          <w:szCs w:val="24"/>
        </w:rPr>
        <w:t>splňovala</w:t>
      </w:r>
      <w:r w:rsidR="00807E55" w:rsidRPr="000F2CF9">
        <w:rPr>
          <w:color w:val="000000" w:themeColor="text1"/>
          <w:sz w:val="24"/>
          <w:szCs w:val="24"/>
        </w:rPr>
        <w:t xml:space="preserve"> </w:t>
      </w:r>
      <w:r w:rsidR="00B05E93" w:rsidRPr="000F2CF9">
        <w:rPr>
          <w:color w:val="000000" w:themeColor="text1"/>
          <w:sz w:val="24"/>
          <w:szCs w:val="24"/>
        </w:rPr>
        <w:t>jeden ze závazků</w:t>
      </w:r>
      <w:r w:rsidR="00517FCA" w:rsidRPr="000F2CF9">
        <w:rPr>
          <w:color w:val="000000" w:themeColor="text1"/>
          <w:sz w:val="24"/>
          <w:szCs w:val="24"/>
        </w:rPr>
        <w:t xml:space="preserve"> ke snížení</w:t>
      </w:r>
      <w:r w:rsidR="00A671A0" w:rsidRPr="000F2CF9">
        <w:rPr>
          <w:color w:val="000000" w:themeColor="text1"/>
          <w:sz w:val="24"/>
          <w:szCs w:val="24"/>
        </w:rPr>
        <w:t xml:space="preserve"> chudoby a sociálního vyloučení</w:t>
      </w:r>
      <w:r w:rsidR="00B05E93" w:rsidRPr="000F2CF9">
        <w:rPr>
          <w:color w:val="000000" w:themeColor="text1"/>
          <w:sz w:val="24"/>
          <w:szCs w:val="24"/>
        </w:rPr>
        <w:t xml:space="preserve"> již</w:t>
      </w:r>
      <w:r w:rsidR="00807E55" w:rsidRPr="000F2CF9">
        <w:rPr>
          <w:color w:val="000000" w:themeColor="text1"/>
          <w:sz w:val="24"/>
          <w:szCs w:val="24"/>
        </w:rPr>
        <w:t xml:space="preserve"> </w:t>
      </w:r>
      <w:r w:rsidR="00637CE3" w:rsidRPr="000F2CF9">
        <w:rPr>
          <w:color w:val="000000" w:themeColor="text1"/>
          <w:sz w:val="24"/>
          <w:szCs w:val="24"/>
        </w:rPr>
        <w:t xml:space="preserve">na počátku </w:t>
      </w:r>
      <w:r w:rsidR="00807E55" w:rsidRPr="000F2CF9">
        <w:rPr>
          <w:color w:val="000000" w:themeColor="text1"/>
          <w:sz w:val="24"/>
          <w:szCs w:val="24"/>
        </w:rPr>
        <w:t>programového období</w:t>
      </w:r>
      <w:r w:rsidR="00637CE3" w:rsidRPr="000F2CF9">
        <w:rPr>
          <w:color w:val="000000" w:themeColor="text1"/>
          <w:sz w:val="24"/>
          <w:szCs w:val="24"/>
        </w:rPr>
        <w:t xml:space="preserve"> </w:t>
      </w:r>
      <w:r w:rsidR="00705CF0" w:rsidRPr="000F2CF9">
        <w:rPr>
          <w:color w:val="000000" w:themeColor="text1"/>
          <w:sz w:val="24"/>
          <w:szCs w:val="24"/>
        </w:rPr>
        <w:t xml:space="preserve">EU </w:t>
      </w:r>
      <w:r w:rsidR="00A142A9" w:rsidRPr="000F2CF9">
        <w:rPr>
          <w:color w:val="000000" w:themeColor="text1"/>
          <w:sz w:val="24"/>
          <w:szCs w:val="24"/>
        </w:rPr>
        <w:t>2014–</w:t>
      </w:r>
      <w:r w:rsidR="00637CE3" w:rsidRPr="000F2CF9">
        <w:rPr>
          <w:color w:val="000000" w:themeColor="text1"/>
          <w:sz w:val="24"/>
          <w:szCs w:val="24"/>
        </w:rPr>
        <w:t>2020</w:t>
      </w:r>
      <w:r w:rsidR="00A671A0" w:rsidRPr="000F2CF9">
        <w:rPr>
          <w:color w:val="000000" w:themeColor="text1"/>
          <w:sz w:val="24"/>
          <w:szCs w:val="24"/>
        </w:rPr>
        <w:t>.</w:t>
      </w:r>
      <w:r w:rsidR="00637CE3" w:rsidRPr="000F2CF9">
        <w:rPr>
          <w:color w:val="000000" w:themeColor="text1"/>
          <w:sz w:val="24"/>
          <w:szCs w:val="24"/>
        </w:rPr>
        <w:t xml:space="preserve"> </w:t>
      </w:r>
      <w:r w:rsidR="00A671A0" w:rsidRPr="000F2CF9">
        <w:rPr>
          <w:color w:val="000000" w:themeColor="text1"/>
          <w:sz w:val="24"/>
          <w:szCs w:val="24"/>
        </w:rPr>
        <w:t xml:space="preserve">Tehdy </w:t>
      </w:r>
      <w:r w:rsidR="00637CE3" w:rsidRPr="000F2CF9">
        <w:rPr>
          <w:color w:val="000000" w:themeColor="text1"/>
          <w:sz w:val="24"/>
          <w:szCs w:val="24"/>
        </w:rPr>
        <w:t>se navíc národní hospodářství již nacházelo v</w:t>
      </w:r>
      <w:r w:rsidR="00947607">
        <w:rPr>
          <w:color w:val="000000" w:themeColor="text1"/>
          <w:sz w:val="24"/>
          <w:szCs w:val="24"/>
        </w:rPr>
        <w:t> </w:t>
      </w:r>
      <w:r w:rsidR="00637CE3" w:rsidRPr="000F2CF9">
        <w:rPr>
          <w:color w:val="000000" w:themeColor="text1"/>
          <w:sz w:val="24"/>
          <w:szCs w:val="24"/>
        </w:rPr>
        <w:t>růstové trajektorii a v období klesající míry nezaměstnanosti (jako významného faktoru sociálního vyloučení)</w:t>
      </w:r>
      <w:r w:rsidR="004B6578" w:rsidRPr="000F2CF9">
        <w:rPr>
          <w:color w:val="000000" w:themeColor="text1"/>
          <w:sz w:val="24"/>
          <w:szCs w:val="24"/>
        </w:rPr>
        <w:t>,</w:t>
      </w:r>
      <w:r w:rsidR="002763C3" w:rsidRPr="000F2CF9">
        <w:rPr>
          <w:color w:val="000000" w:themeColor="text1"/>
          <w:sz w:val="24"/>
          <w:szCs w:val="24"/>
        </w:rPr>
        <w:t xml:space="preserve"> </w:t>
      </w:r>
      <w:r w:rsidR="004B6578" w:rsidRPr="000F2CF9">
        <w:rPr>
          <w:color w:val="000000" w:themeColor="text1"/>
          <w:sz w:val="24"/>
          <w:szCs w:val="24"/>
        </w:rPr>
        <w:t>v</w:t>
      </w:r>
      <w:r w:rsidR="00637CE3" w:rsidRPr="000F2CF9">
        <w:rPr>
          <w:color w:val="000000" w:themeColor="text1"/>
          <w:sz w:val="24"/>
          <w:szCs w:val="24"/>
        </w:rPr>
        <w:t>iz graf č. 1:</w:t>
      </w:r>
    </w:p>
    <w:p w14:paraId="5D577BA2" w14:textId="77777777" w:rsidR="00D24594" w:rsidRPr="000F2CF9" w:rsidRDefault="00D24594" w:rsidP="000F2CF9">
      <w:pPr>
        <w:spacing w:after="0" w:line="240" w:lineRule="auto"/>
      </w:pPr>
    </w:p>
    <w:p w14:paraId="002EDD7B" w14:textId="77777777" w:rsidR="00241984" w:rsidRPr="000F2CF9" w:rsidRDefault="00241984" w:rsidP="000F2CF9">
      <w:pPr>
        <w:pStyle w:val="Titulek"/>
        <w:keepNext/>
        <w:keepLines/>
        <w:spacing w:after="40"/>
        <w:rPr>
          <w:rFonts w:cstheme="minorHAnsi"/>
          <w:b/>
          <w:i w:val="0"/>
          <w:color w:val="000000" w:themeColor="text1"/>
          <w:sz w:val="24"/>
          <w:szCs w:val="24"/>
        </w:rPr>
      </w:pPr>
      <w:r w:rsidRPr="000F2CF9">
        <w:rPr>
          <w:rFonts w:cstheme="minorHAnsi"/>
          <w:b/>
          <w:i w:val="0"/>
          <w:color w:val="000000" w:themeColor="text1"/>
          <w:sz w:val="24"/>
          <w:szCs w:val="24"/>
        </w:rPr>
        <w:lastRenderedPageBreak/>
        <w:t xml:space="preserve">Graf </w:t>
      </w:r>
      <w:r w:rsidR="00525AA5" w:rsidRPr="000F2CF9">
        <w:rPr>
          <w:rFonts w:cstheme="minorHAnsi"/>
          <w:b/>
          <w:i w:val="0"/>
          <w:color w:val="000000" w:themeColor="text1"/>
          <w:sz w:val="24"/>
          <w:szCs w:val="24"/>
        </w:rPr>
        <w:t>č. 1</w:t>
      </w:r>
      <w:r w:rsidR="0094085F" w:rsidRPr="000F2CF9">
        <w:rPr>
          <w:rFonts w:cstheme="minorHAnsi"/>
          <w:b/>
          <w:i w:val="0"/>
          <w:color w:val="000000" w:themeColor="text1"/>
          <w:sz w:val="24"/>
          <w:szCs w:val="24"/>
        </w:rPr>
        <w:t xml:space="preserve">: </w:t>
      </w:r>
      <w:r w:rsidRPr="000F2CF9">
        <w:rPr>
          <w:rFonts w:cstheme="minorHAnsi"/>
          <w:b/>
          <w:i w:val="0"/>
          <w:color w:val="000000" w:themeColor="text1"/>
          <w:sz w:val="24"/>
          <w:szCs w:val="24"/>
        </w:rPr>
        <w:t xml:space="preserve">Vývoj podílu nezaměstnaných osob </w:t>
      </w:r>
      <w:r w:rsidR="000429B7" w:rsidRPr="000F2CF9">
        <w:rPr>
          <w:rFonts w:cstheme="minorHAnsi"/>
          <w:b/>
          <w:i w:val="0"/>
          <w:color w:val="000000" w:themeColor="text1"/>
          <w:sz w:val="24"/>
          <w:szCs w:val="24"/>
        </w:rPr>
        <w:t>(</w:t>
      </w:r>
      <w:r w:rsidR="00375917" w:rsidRPr="000F2CF9">
        <w:rPr>
          <w:rFonts w:cstheme="minorHAnsi"/>
          <w:b/>
          <w:i w:val="0"/>
          <w:color w:val="000000" w:themeColor="text1"/>
          <w:sz w:val="24"/>
          <w:szCs w:val="24"/>
        </w:rPr>
        <w:t>v %</w:t>
      </w:r>
      <w:r w:rsidR="000429B7" w:rsidRPr="000F2CF9">
        <w:rPr>
          <w:rFonts w:cstheme="minorHAnsi"/>
          <w:b/>
          <w:i w:val="0"/>
          <w:color w:val="000000" w:themeColor="text1"/>
          <w:sz w:val="24"/>
          <w:szCs w:val="24"/>
        </w:rPr>
        <w:t>)</w:t>
      </w:r>
    </w:p>
    <w:p w14:paraId="20F3732E" w14:textId="77777777" w:rsidR="00241984" w:rsidRPr="004B6578" w:rsidRDefault="004B6A3E" w:rsidP="001D0785">
      <w:pPr>
        <w:keepNext/>
        <w:keepLines/>
        <w:spacing w:after="0" w:line="276" w:lineRule="auto"/>
        <w:ind w:left="284"/>
        <w:jc w:val="center"/>
        <w:rPr>
          <w:rFonts w:cstheme="minorHAnsi"/>
          <w:highlight w:val="yellow"/>
        </w:rPr>
      </w:pPr>
      <w:r>
        <w:rPr>
          <w:noProof/>
          <w:lang w:eastAsia="cs-CZ"/>
        </w:rPr>
        <w:drawing>
          <wp:inline distT="0" distB="0" distL="0" distR="0" wp14:anchorId="59934213" wp14:editId="015AC1BA">
            <wp:extent cx="5543550" cy="305752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9667BB" w14:textId="77777777" w:rsidR="00241984" w:rsidRDefault="00241984" w:rsidP="000F2CF9">
      <w:pPr>
        <w:keepNext/>
        <w:keepLines/>
        <w:spacing w:before="40" w:after="0" w:line="240" w:lineRule="auto"/>
        <w:rPr>
          <w:rFonts w:cstheme="minorHAnsi"/>
          <w:sz w:val="20"/>
        </w:rPr>
      </w:pPr>
      <w:r w:rsidRPr="0094085F">
        <w:rPr>
          <w:rFonts w:cstheme="minorHAnsi"/>
          <w:b/>
          <w:sz w:val="20"/>
        </w:rPr>
        <w:t>Zdroj</w:t>
      </w:r>
      <w:r w:rsidRPr="00517FCA">
        <w:rPr>
          <w:rFonts w:cstheme="minorHAnsi"/>
          <w:sz w:val="20"/>
        </w:rPr>
        <w:t>: MPSV.</w:t>
      </w:r>
    </w:p>
    <w:p w14:paraId="431645C1" w14:textId="77777777" w:rsidR="000F2CF9" w:rsidRPr="000F2CF9" w:rsidRDefault="000F2CF9" w:rsidP="000F2CF9">
      <w:pPr>
        <w:spacing w:after="0" w:line="240" w:lineRule="auto"/>
        <w:rPr>
          <w:sz w:val="24"/>
          <w:szCs w:val="24"/>
        </w:rPr>
      </w:pPr>
    </w:p>
    <w:p w14:paraId="487EC844" w14:textId="5BB8D816" w:rsidR="00D35D80" w:rsidRPr="000F2CF9" w:rsidRDefault="002763C3" w:rsidP="0051300D">
      <w:pPr>
        <w:pStyle w:val="Odstavecseseznamem"/>
        <w:numPr>
          <w:ilvl w:val="0"/>
          <w:numId w:val="2"/>
        </w:numPr>
        <w:tabs>
          <w:tab w:val="left" w:pos="567"/>
        </w:tabs>
        <w:spacing w:after="0" w:line="240" w:lineRule="auto"/>
        <w:ind w:left="0" w:firstLine="0"/>
        <w:jc w:val="both"/>
        <w:rPr>
          <w:sz w:val="24"/>
          <w:szCs w:val="24"/>
        </w:rPr>
      </w:pPr>
      <w:r w:rsidRPr="000F2CF9">
        <w:rPr>
          <w:sz w:val="24"/>
          <w:szCs w:val="24"/>
        </w:rPr>
        <w:t xml:space="preserve">Regiony ČR s nejnižší mírou ohrožení chudobou a sociálním vyloučením jsou dlouhodobě </w:t>
      </w:r>
      <w:r w:rsidR="004B6578" w:rsidRPr="000F2CF9">
        <w:rPr>
          <w:sz w:val="24"/>
          <w:szCs w:val="24"/>
        </w:rPr>
        <w:t>Středočeský kraj a Praha, kde činil</w:t>
      </w:r>
      <w:r w:rsidRPr="000F2CF9">
        <w:rPr>
          <w:sz w:val="24"/>
          <w:szCs w:val="24"/>
        </w:rPr>
        <w:t xml:space="preserve"> </w:t>
      </w:r>
      <w:r w:rsidR="00637CE3" w:rsidRPr="000F2CF9">
        <w:rPr>
          <w:sz w:val="24"/>
          <w:szCs w:val="24"/>
        </w:rPr>
        <w:t xml:space="preserve">v roce 2013 </w:t>
      </w:r>
      <w:r w:rsidR="004B6578" w:rsidRPr="000F2CF9">
        <w:rPr>
          <w:sz w:val="24"/>
          <w:szCs w:val="24"/>
        </w:rPr>
        <w:t>tento ukazatel 10,2</w:t>
      </w:r>
      <w:r w:rsidRPr="000F2CF9">
        <w:rPr>
          <w:sz w:val="24"/>
          <w:szCs w:val="24"/>
        </w:rPr>
        <w:t xml:space="preserve"> %</w:t>
      </w:r>
      <w:r w:rsidR="00065C15" w:rsidRPr="000F2CF9">
        <w:rPr>
          <w:sz w:val="24"/>
          <w:szCs w:val="24"/>
        </w:rPr>
        <w:t xml:space="preserve"> </w:t>
      </w:r>
      <w:r w:rsidR="00637CE3" w:rsidRPr="000F2CF9">
        <w:rPr>
          <w:sz w:val="24"/>
          <w:szCs w:val="24"/>
        </w:rPr>
        <w:t>a byl zhruba na</w:t>
      </w:r>
      <w:r w:rsidR="004B6578" w:rsidRPr="000F2CF9">
        <w:rPr>
          <w:sz w:val="24"/>
          <w:szCs w:val="24"/>
        </w:rPr>
        <w:t xml:space="preserve"> 70</w:t>
      </w:r>
      <w:r w:rsidR="0051300D">
        <w:rPr>
          <w:sz w:val="24"/>
          <w:szCs w:val="24"/>
        </w:rPr>
        <w:t> </w:t>
      </w:r>
      <w:r w:rsidR="00065C15" w:rsidRPr="000F2CF9">
        <w:rPr>
          <w:sz w:val="24"/>
          <w:szCs w:val="24"/>
        </w:rPr>
        <w:t>% republikové hodnoty</w:t>
      </w:r>
      <w:r w:rsidRPr="000F2CF9">
        <w:rPr>
          <w:sz w:val="24"/>
          <w:szCs w:val="24"/>
        </w:rPr>
        <w:t>.</w:t>
      </w:r>
      <w:r w:rsidR="00637CE3" w:rsidRPr="000F2CF9">
        <w:rPr>
          <w:sz w:val="24"/>
          <w:szCs w:val="24"/>
        </w:rPr>
        <w:t xml:space="preserve"> </w:t>
      </w:r>
      <w:r w:rsidR="004B6578" w:rsidRPr="000F2CF9">
        <w:rPr>
          <w:sz w:val="24"/>
          <w:szCs w:val="24"/>
        </w:rPr>
        <w:t>Od roku 2013 má klesající tendenci a dosahuje spolu se Středočeským krajem nejnižších hodnot ze všech regionů NUTS 2 v ČR. V roce 2017 představoval tento ukazatel v Praze hodnotu 9,4 % a byl na 77 % průměru ČR.</w:t>
      </w:r>
    </w:p>
    <w:p w14:paraId="42D5B9A9" w14:textId="77777777" w:rsidR="008877AE" w:rsidRPr="000F2CF9" w:rsidRDefault="008877AE" w:rsidP="000F2CF9">
      <w:pPr>
        <w:spacing w:after="0" w:line="240" w:lineRule="auto"/>
        <w:rPr>
          <w:sz w:val="24"/>
          <w:szCs w:val="24"/>
        </w:rPr>
      </w:pPr>
    </w:p>
    <w:p w14:paraId="1C4063E2" w14:textId="77777777" w:rsidR="00D35D80" w:rsidRPr="000F2CF9" w:rsidRDefault="00D35D80" w:rsidP="000F2CF9">
      <w:pPr>
        <w:spacing w:after="0" w:line="240" w:lineRule="auto"/>
        <w:rPr>
          <w:b/>
          <w:color w:val="C00000"/>
          <w:sz w:val="24"/>
          <w:szCs w:val="24"/>
        </w:rPr>
      </w:pPr>
      <w:r w:rsidRPr="000F2CF9">
        <w:rPr>
          <w:b/>
          <w:color w:val="C00000"/>
          <w:sz w:val="24"/>
          <w:szCs w:val="24"/>
        </w:rPr>
        <w:t xml:space="preserve">Prioritní osa 3 OP PPR: </w:t>
      </w:r>
      <w:r w:rsidRPr="00C17F75">
        <w:rPr>
          <w:b/>
          <w:i/>
          <w:color w:val="C00000"/>
          <w:sz w:val="24"/>
          <w:szCs w:val="24"/>
        </w:rPr>
        <w:t>Podpora sociálního začleňování a boj proti chudobě v hl. m. Praze</w:t>
      </w:r>
    </w:p>
    <w:p w14:paraId="6D44A69F" w14:textId="77777777" w:rsidR="000F2CF9" w:rsidRPr="000F2CF9" w:rsidRDefault="000F2CF9" w:rsidP="000F2CF9">
      <w:pPr>
        <w:autoSpaceDE w:val="0"/>
        <w:autoSpaceDN w:val="0"/>
        <w:adjustRightInd w:val="0"/>
        <w:spacing w:after="0" w:line="240" w:lineRule="auto"/>
        <w:jc w:val="both"/>
        <w:rPr>
          <w:rFonts w:eastAsia="TimesNewRomanPSMT" w:cstheme="minorHAnsi"/>
          <w:sz w:val="24"/>
          <w:szCs w:val="24"/>
        </w:rPr>
      </w:pPr>
    </w:p>
    <w:p w14:paraId="7DB91393" w14:textId="1ADA4AC1" w:rsidR="00C00439" w:rsidRPr="001E5276" w:rsidRDefault="009A159F" w:rsidP="0051300D">
      <w:pPr>
        <w:pStyle w:val="Odstavecseseznamem"/>
        <w:numPr>
          <w:ilvl w:val="0"/>
          <w:numId w:val="2"/>
        </w:numPr>
        <w:tabs>
          <w:tab w:val="left" w:pos="567"/>
        </w:tabs>
        <w:autoSpaceDE w:val="0"/>
        <w:autoSpaceDN w:val="0"/>
        <w:adjustRightInd w:val="0"/>
        <w:spacing w:after="0" w:line="240" w:lineRule="auto"/>
        <w:ind w:left="0" w:firstLine="0"/>
        <w:jc w:val="both"/>
        <w:rPr>
          <w:rFonts w:eastAsia="TimesNewRomanPSMT" w:cstheme="minorHAnsi"/>
          <w:sz w:val="24"/>
          <w:szCs w:val="24"/>
        </w:rPr>
      </w:pPr>
      <w:r w:rsidRPr="001E5276">
        <w:rPr>
          <w:sz w:val="24"/>
          <w:szCs w:val="24"/>
        </w:rPr>
        <w:t xml:space="preserve">Programový dokument OP PPR </w:t>
      </w:r>
      <w:r w:rsidR="008C7EC2" w:rsidRPr="001E5276">
        <w:rPr>
          <w:sz w:val="24"/>
          <w:szCs w:val="24"/>
        </w:rPr>
        <w:t>se v oblasti boje s chudobou a sociálním vyloučením opírá o tzv. problémovou analýzu</w:t>
      </w:r>
      <w:r w:rsidR="008C7EC2" w:rsidRPr="001E5276">
        <w:rPr>
          <w:rStyle w:val="Znakapoznpodarou"/>
          <w:sz w:val="24"/>
          <w:szCs w:val="24"/>
        </w:rPr>
        <w:footnoteReference w:id="10"/>
      </w:r>
      <w:r w:rsidR="004B6578" w:rsidRPr="001E5276">
        <w:rPr>
          <w:sz w:val="24"/>
          <w:szCs w:val="24"/>
        </w:rPr>
        <w:t>. Ta n</w:t>
      </w:r>
      <w:r w:rsidR="00CE1297" w:rsidRPr="001E5276">
        <w:rPr>
          <w:sz w:val="24"/>
          <w:szCs w:val="24"/>
        </w:rPr>
        <w:t xml:space="preserve">ezpochybňuje mimořádné </w:t>
      </w:r>
      <w:proofErr w:type="spellStart"/>
      <w:r w:rsidR="00CE1297" w:rsidRPr="001E5276">
        <w:rPr>
          <w:sz w:val="24"/>
          <w:szCs w:val="24"/>
        </w:rPr>
        <w:t>socio</w:t>
      </w:r>
      <w:proofErr w:type="spellEnd"/>
      <w:r w:rsidR="0023553E" w:rsidRPr="001E5276">
        <w:rPr>
          <w:sz w:val="24"/>
          <w:szCs w:val="24"/>
        </w:rPr>
        <w:t>-</w:t>
      </w:r>
      <w:r w:rsidR="00CE1297" w:rsidRPr="001E5276">
        <w:rPr>
          <w:sz w:val="24"/>
          <w:szCs w:val="24"/>
        </w:rPr>
        <w:t>ekonomické postavení Prahy v rámci ČR z </w:t>
      </w:r>
      <w:r w:rsidR="0023553E" w:rsidRPr="001E5276">
        <w:rPr>
          <w:sz w:val="24"/>
          <w:szCs w:val="24"/>
        </w:rPr>
        <w:t>pohledu</w:t>
      </w:r>
      <w:r w:rsidR="00CE1297" w:rsidRPr="001E5276">
        <w:rPr>
          <w:sz w:val="24"/>
          <w:szCs w:val="24"/>
        </w:rPr>
        <w:t xml:space="preserve"> ukazatelů </w:t>
      </w:r>
      <w:r w:rsidR="0023553E" w:rsidRPr="001E5276">
        <w:rPr>
          <w:sz w:val="24"/>
          <w:szCs w:val="24"/>
        </w:rPr>
        <w:t>hospodářského výkonu a průměrné životní úrovně jejích obyvatel</w:t>
      </w:r>
      <w:r w:rsidR="00CE1297" w:rsidRPr="001E5276">
        <w:rPr>
          <w:sz w:val="24"/>
          <w:szCs w:val="24"/>
        </w:rPr>
        <w:t xml:space="preserve">. </w:t>
      </w:r>
      <w:r w:rsidR="0023553E" w:rsidRPr="001E5276">
        <w:rPr>
          <w:sz w:val="24"/>
          <w:szCs w:val="24"/>
        </w:rPr>
        <w:t>Nicméně upozorňuje i na</w:t>
      </w:r>
      <w:r w:rsidR="00186CEF" w:rsidRPr="001E5276">
        <w:rPr>
          <w:sz w:val="24"/>
          <w:szCs w:val="24"/>
        </w:rPr>
        <w:t xml:space="preserve"> specifická </w:t>
      </w:r>
      <w:r w:rsidR="0023553E" w:rsidRPr="001E5276">
        <w:rPr>
          <w:sz w:val="24"/>
          <w:szCs w:val="24"/>
        </w:rPr>
        <w:t xml:space="preserve">sociální </w:t>
      </w:r>
      <w:r w:rsidR="00186CEF" w:rsidRPr="001E5276">
        <w:rPr>
          <w:sz w:val="24"/>
          <w:szCs w:val="24"/>
        </w:rPr>
        <w:t xml:space="preserve">rizika </w:t>
      </w:r>
      <w:r w:rsidR="0023553E" w:rsidRPr="001E5276">
        <w:rPr>
          <w:sz w:val="24"/>
          <w:szCs w:val="24"/>
        </w:rPr>
        <w:t>v hlavním městě</w:t>
      </w:r>
      <w:r w:rsidR="00924DCE">
        <w:rPr>
          <w:sz w:val="24"/>
          <w:szCs w:val="24"/>
        </w:rPr>
        <w:t>,</w:t>
      </w:r>
      <w:r w:rsidR="0023553E" w:rsidRPr="001E5276">
        <w:rPr>
          <w:sz w:val="24"/>
          <w:szCs w:val="24"/>
        </w:rPr>
        <w:t xml:space="preserve"> jako</w:t>
      </w:r>
      <w:r w:rsidR="00924DCE">
        <w:rPr>
          <w:sz w:val="24"/>
          <w:szCs w:val="24"/>
        </w:rPr>
        <w:t xml:space="preserve"> jsou</w:t>
      </w:r>
      <w:r w:rsidR="0023553E" w:rsidRPr="001E5276">
        <w:rPr>
          <w:sz w:val="24"/>
          <w:szCs w:val="24"/>
        </w:rPr>
        <w:t xml:space="preserve"> </w:t>
      </w:r>
      <w:r w:rsidR="00186CEF" w:rsidRPr="001E5276">
        <w:rPr>
          <w:sz w:val="24"/>
          <w:szCs w:val="24"/>
        </w:rPr>
        <w:t>např. vysoký počet bezdomovců</w:t>
      </w:r>
      <w:r w:rsidR="008C7EC2" w:rsidRPr="001E5276">
        <w:rPr>
          <w:rStyle w:val="Znakapoznpodarou"/>
          <w:sz w:val="24"/>
          <w:szCs w:val="24"/>
        </w:rPr>
        <w:footnoteReference w:id="11"/>
      </w:r>
      <w:r w:rsidR="00186CEF" w:rsidRPr="001E5276">
        <w:rPr>
          <w:sz w:val="24"/>
          <w:szCs w:val="24"/>
        </w:rPr>
        <w:t>,</w:t>
      </w:r>
      <w:r w:rsidR="0023553E" w:rsidRPr="001E5276">
        <w:rPr>
          <w:sz w:val="24"/>
          <w:szCs w:val="24"/>
        </w:rPr>
        <w:t xml:space="preserve"> Prah</w:t>
      </w:r>
      <w:r w:rsidR="00924DCE">
        <w:rPr>
          <w:sz w:val="24"/>
          <w:szCs w:val="24"/>
        </w:rPr>
        <w:t>a</w:t>
      </w:r>
      <w:r w:rsidR="0023553E" w:rsidRPr="001E5276">
        <w:rPr>
          <w:sz w:val="24"/>
          <w:szCs w:val="24"/>
        </w:rPr>
        <w:t xml:space="preserve"> jako čast</w:t>
      </w:r>
      <w:r w:rsidR="00924DCE">
        <w:rPr>
          <w:sz w:val="24"/>
          <w:szCs w:val="24"/>
        </w:rPr>
        <w:t>á</w:t>
      </w:r>
      <w:r w:rsidR="0023553E" w:rsidRPr="001E5276">
        <w:rPr>
          <w:sz w:val="24"/>
          <w:szCs w:val="24"/>
        </w:rPr>
        <w:t xml:space="preserve"> destinac</w:t>
      </w:r>
      <w:r w:rsidR="00924DCE">
        <w:rPr>
          <w:sz w:val="24"/>
          <w:szCs w:val="24"/>
        </w:rPr>
        <w:t>e</w:t>
      </w:r>
      <w:r w:rsidR="0023553E" w:rsidRPr="001E5276">
        <w:rPr>
          <w:sz w:val="24"/>
          <w:szCs w:val="24"/>
        </w:rPr>
        <w:t xml:space="preserve"> zahraničních migrantů či problém anonymity osob a sociální nesoudržnosti ve velké aglomeraci</w:t>
      </w:r>
      <w:r w:rsidR="008C7EC2" w:rsidRPr="001E5276">
        <w:rPr>
          <w:sz w:val="24"/>
          <w:szCs w:val="24"/>
        </w:rPr>
        <w:t>.</w:t>
      </w:r>
    </w:p>
    <w:p w14:paraId="4030EB4F" w14:textId="77777777" w:rsidR="008C7EC2" w:rsidRPr="001E5276" w:rsidRDefault="008C7EC2" w:rsidP="000F2CF9">
      <w:pPr>
        <w:pStyle w:val="Odstavecseseznamem"/>
        <w:autoSpaceDE w:val="0"/>
        <w:autoSpaceDN w:val="0"/>
        <w:adjustRightInd w:val="0"/>
        <w:spacing w:after="0" w:line="240" w:lineRule="auto"/>
        <w:ind w:left="0"/>
        <w:jc w:val="both"/>
        <w:rPr>
          <w:rFonts w:eastAsia="TimesNewRomanPSMT" w:cstheme="minorHAnsi"/>
          <w:sz w:val="24"/>
          <w:szCs w:val="24"/>
        </w:rPr>
      </w:pPr>
    </w:p>
    <w:p w14:paraId="2FC007BF" w14:textId="77777777" w:rsidR="00264A0B" w:rsidRPr="001E5276" w:rsidRDefault="00264A0B" w:rsidP="0051300D">
      <w:pPr>
        <w:pStyle w:val="Odstavecseseznamem"/>
        <w:numPr>
          <w:ilvl w:val="0"/>
          <w:numId w:val="2"/>
        </w:numPr>
        <w:tabs>
          <w:tab w:val="left" w:pos="567"/>
        </w:tabs>
        <w:spacing w:line="240" w:lineRule="auto"/>
        <w:ind w:left="0" w:firstLine="0"/>
        <w:jc w:val="both"/>
        <w:rPr>
          <w:sz w:val="24"/>
          <w:szCs w:val="24"/>
        </w:rPr>
      </w:pPr>
      <w:r w:rsidRPr="001E5276">
        <w:rPr>
          <w:rFonts w:eastAsia="TimesNewRomanPSMT" w:cstheme="minorHAnsi"/>
          <w:sz w:val="24"/>
          <w:szCs w:val="24"/>
        </w:rPr>
        <w:t xml:space="preserve">K naplnění prioritní osy </w:t>
      </w:r>
      <w:r w:rsidR="002B78AD" w:rsidRPr="001E5276">
        <w:rPr>
          <w:rFonts w:eastAsia="TimesNewRomanPSMT" w:cstheme="minorHAnsi"/>
          <w:sz w:val="24"/>
          <w:szCs w:val="24"/>
        </w:rPr>
        <w:t xml:space="preserve">3 </w:t>
      </w:r>
      <w:r w:rsidRPr="001E5276">
        <w:rPr>
          <w:rFonts w:eastAsia="TimesNewRomanPSMT" w:cstheme="minorHAnsi"/>
          <w:sz w:val="24"/>
          <w:szCs w:val="24"/>
        </w:rPr>
        <w:t>byly v programovém dokument</w:t>
      </w:r>
      <w:r w:rsidR="006F300E" w:rsidRPr="001E5276">
        <w:rPr>
          <w:rFonts w:eastAsia="TimesNewRomanPSMT" w:cstheme="minorHAnsi"/>
          <w:sz w:val="24"/>
          <w:szCs w:val="24"/>
        </w:rPr>
        <w:t>u</w:t>
      </w:r>
      <w:r w:rsidRPr="001E5276">
        <w:rPr>
          <w:rFonts w:eastAsia="TimesNewRomanPSMT" w:cstheme="minorHAnsi"/>
          <w:sz w:val="24"/>
          <w:szCs w:val="24"/>
        </w:rPr>
        <w:t xml:space="preserve"> </w:t>
      </w:r>
      <w:r w:rsidR="006F300E" w:rsidRPr="001E5276">
        <w:rPr>
          <w:rFonts w:eastAsia="TimesNewRomanPSMT" w:cstheme="minorHAnsi"/>
          <w:sz w:val="24"/>
          <w:szCs w:val="24"/>
        </w:rPr>
        <w:t xml:space="preserve">OP PPR </w:t>
      </w:r>
      <w:r w:rsidRPr="001E5276">
        <w:rPr>
          <w:rFonts w:eastAsia="TimesNewRomanPSMT" w:cstheme="minorHAnsi"/>
          <w:sz w:val="24"/>
          <w:szCs w:val="24"/>
        </w:rPr>
        <w:t>stanoveny tři specifické cíle:</w:t>
      </w:r>
    </w:p>
    <w:p w14:paraId="74F60040" w14:textId="77777777" w:rsidR="00264A0B" w:rsidRPr="001E5276" w:rsidRDefault="00264A0B" w:rsidP="0051300D">
      <w:pPr>
        <w:pStyle w:val="Odstavecseseznamem"/>
        <w:numPr>
          <w:ilvl w:val="0"/>
          <w:numId w:val="4"/>
        </w:numPr>
        <w:spacing w:line="240" w:lineRule="auto"/>
        <w:ind w:left="567" w:hanging="283"/>
        <w:jc w:val="both"/>
        <w:rPr>
          <w:rFonts w:eastAsia="TimesNewRomanPSMT" w:cstheme="minorHAnsi"/>
          <w:sz w:val="24"/>
          <w:szCs w:val="24"/>
        </w:rPr>
      </w:pPr>
      <w:r w:rsidRPr="001E5276">
        <w:rPr>
          <w:rFonts w:eastAsia="TimesNewRomanPSMT" w:cstheme="minorHAnsi"/>
          <w:sz w:val="24"/>
          <w:szCs w:val="24"/>
        </w:rPr>
        <w:t xml:space="preserve">3.1: </w:t>
      </w:r>
      <w:r w:rsidRPr="00C17F75">
        <w:rPr>
          <w:rFonts w:eastAsia="TimesNewRomanPSMT" w:cstheme="minorHAnsi"/>
          <w:i/>
          <w:sz w:val="24"/>
          <w:szCs w:val="24"/>
        </w:rPr>
        <w:t>Posílená sociální infrastruktura pro integraci, komunitní služby a prevenci</w:t>
      </w:r>
      <w:r w:rsidR="00D014A4" w:rsidRPr="001E5276">
        <w:rPr>
          <w:rFonts w:eastAsia="TimesNewRomanPSMT" w:cstheme="minorHAnsi"/>
          <w:sz w:val="24"/>
          <w:szCs w:val="24"/>
        </w:rPr>
        <w:t xml:space="preserve"> (dále také „SC 3.1“).</w:t>
      </w:r>
    </w:p>
    <w:p w14:paraId="1C749D99" w14:textId="77777777" w:rsidR="00222A92" w:rsidRPr="001E5276" w:rsidRDefault="00222A92" w:rsidP="0051300D">
      <w:pPr>
        <w:pStyle w:val="Odstavecseseznamem"/>
        <w:numPr>
          <w:ilvl w:val="0"/>
          <w:numId w:val="4"/>
        </w:numPr>
        <w:spacing w:line="240" w:lineRule="auto"/>
        <w:ind w:left="567" w:hanging="283"/>
        <w:rPr>
          <w:rFonts w:eastAsia="TimesNewRomanPSMT" w:cstheme="minorHAnsi"/>
          <w:sz w:val="24"/>
          <w:szCs w:val="24"/>
        </w:rPr>
      </w:pPr>
      <w:r w:rsidRPr="001E5276">
        <w:rPr>
          <w:rFonts w:eastAsia="TimesNewRomanPSMT" w:cstheme="minorHAnsi"/>
          <w:sz w:val="24"/>
          <w:szCs w:val="24"/>
        </w:rPr>
        <w:t xml:space="preserve">3.2: </w:t>
      </w:r>
      <w:r w:rsidRPr="00C17F75">
        <w:rPr>
          <w:rFonts w:eastAsia="TimesNewRomanPSMT" w:cstheme="minorHAnsi"/>
          <w:i/>
          <w:sz w:val="24"/>
          <w:szCs w:val="24"/>
        </w:rPr>
        <w:t>Posílená infrastruktura pro sociální podnikání</w:t>
      </w:r>
      <w:r w:rsidR="00D014A4" w:rsidRPr="001E5276">
        <w:rPr>
          <w:rFonts w:eastAsia="TimesNewRomanPSMT" w:cstheme="minorHAnsi"/>
          <w:sz w:val="24"/>
          <w:szCs w:val="24"/>
        </w:rPr>
        <w:t xml:space="preserve"> (dále také „SC 3.2“). </w:t>
      </w:r>
    </w:p>
    <w:p w14:paraId="40CEC448" w14:textId="77777777" w:rsidR="00222A92" w:rsidRPr="001E5276" w:rsidRDefault="00222A92" w:rsidP="0051300D">
      <w:pPr>
        <w:pStyle w:val="Odstavecseseznamem"/>
        <w:numPr>
          <w:ilvl w:val="0"/>
          <w:numId w:val="4"/>
        </w:numPr>
        <w:spacing w:line="240" w:lineRule="auto"/>
        <w:ind w:left="567" w:hanging="283"/>
        <w:rPr>
          <w:rFonts w:eastAsia="TimesNewRomanPSMT" w:cstheme="minorHAnsi"/>
          <w:sz w:val="24"/>
          <w:szCs w:val="24"/>
        </w:rPr>
      </w:pPr>
      <w:r w:rsidRPr="001E5276">
        <w:rPr>
          <w:rFonts w:eastAsia="TimesNewRomanPSMT" w:cstheme="minorHAnsi"/>
          <w:sz w:val="24"/>
          <w:szCs w:val="24"/>
        </w:rPr>
        <w:t xml:space="preserve">3.3: </w:t>
      </w:r>
      <w:r w:rsidR="006B1D9A" w:rsidRPr="00C17F75">
        <w:rPr>
          <w:rFonts w:eastAsia="TimesNewRomanPSMT" w:cstheme="minorHAnsi"/>
          <w:i/>
          <w:sz w:val="24"/>
          <w:szCs w:val="24"/>
        </w:rPr>
        <w:t>P</w:t>
      </w:r>
      <w:r w:rsidRPr="00C17F75">
        <w:rPr>
          <w:rFonts w:eastAsia="TimesNewRomanPSMT" w:cstheme="minorHAnsi"/>
          <w:i/>
          <w:sz w:val="24"/>
          <w:szCs w:val="24"/>
        </w:rPr>
        <w:t>osílení aktivity pro integraci, komunitní služby a prevenci</w:t>
      </w:r>
      <w:r w:rsidR="00D014A4" w:rsidRPr="001E5276">
        <w:rPr>
          <w:rFonts w:eastAsia="TimesNewRomanPSMT" w:cstheme="minorHAnsi"/>
          <w:sz w:val="24"/>
          <w:szCs w:val="24"/>
        </w:rPr>
        <w:t xml:space="preserve"> (dále také „SC 3.3“).</w:t>
      </w:r>
    </w:p>
    <w:p w14:paraId="574CE5DB" w14:textId="77777777" w:rsidR="00ED6269" w:rsidRPr="001E5276" w:rsidRDefault="00ED6269" w:rsidP="000F2CF9">
      <w:pPr>
        <w:pStyle w:val="Odstavecseseznamem"/>
        <w:spacing w:after="0" w:line="240" w:lineRule="auto"/>
        <w:ind w:left="0"/>
        <w:rPr>
          <w:rFonts w:eastAsia="TimesNewRomanPSMT" w:cstheme="minorHAnsi"/>
          <w:sz w:val="24"/>
          <w:szCs w:val="24"/>
        </w:rPr>
      </w:pPr>
    </w:p>
    <w:p w14:paraId="3C1AEB62" w14:textId="64F8A53C" w:rsidR="00222A92" w:rsidRPr="000F2CF9" w:rsidRDefault="00ED6269" w:rsidP="001D0785">
      <w:pPr>
        <w:keepNext/>
        <w:tabs>
          <w:tab w:val="right" w:pos="9072"/>
        </w:tabs>
        <w:spacing w:after="40" w:line="240" w:lineRule="auto"/>
        <w:rPr>
          <w:rFonts w:eastAsia="TimesNewRomanPSMT" w:cstheme="minorHAnsi"/>
          <w:b/>
          <w:color w:val="000000" w:themeColor="text1"/>
          <w:sz w:val="24"/>
          <w:szCs w:val="24"/>
        </w:rPr>
      </w:pPr>
      <w:r w:rsidRPr="000F2CF9">
        <w:rPr>
          <w:rFonts w:eastAsia="TimesNewRomanPSMT" w:cstheme="minorHAnsi"/>
          <w:b/>
          <w:color w:val="000000" w:themeColor="text1"/>
          <w:sz w:val="24"/>
          <w:szCs w:val="24"/>
        </w:rPr>
        <w:lastRenderedPageBreak/>
        <w:t>Tabulka č. 2</w:t>
      </w:r>
      <w:r w:rsidR="00517FCA" w:rsidRPr="000F2CF9">
        <w:rPr>
          <w:rFonts w:eastAsia="TimesNewRomanPSMT" w:cstheme="minorHAnsi"/>
          <w:b/>
          <w:color w:val="000000" w:themeColor="text1"/>
          <w:sz w:val="24"/>
          <w:szCs w:val="24"/>
        </w:rPr>
        <w:t>:</w:t>
      </w:r>
      <w:r w:rsidRPr="000F2CF9">
        <w:rPr>
          <w:rFonts w:eastAsia="TimesNewRomanPSMT" w:cstheme="minorHAnsi"/>
          <w:b/>
          <w:color w:val="000000" w:themeColor="text1"/>
          <w:sz w:val="24"/>
          <w:szCs w:val="24"/>
        </w:rPr>
        <w:t xml:space="preserve"> </w:t>
      </w:r>
      <w:r w:rsidR="00517FCA" w:rsidRPr="000F2CF9">
        <w:rPr>
          <w:rFonts w:eastAsia="TimesNewRomanPSMT" w:cstheme="minorHAnsi"/>
          <w:b/>
          <w:color w:val="000000" w:themeColor="text1"/>
          <w:sz w:val="24"/>
          <w:szCs w:val="24"/>
        </w:rPr>
        <w:t>R</w:t>
      </w:r>
      <w:r w:rsidRPr="000F2CF9">
        <w:rPr>
          <w:rFonts w:eastAsia="TimesNewRomanPSMT" w:cstheme="minorHAnsi"/>
          <w:b/>
          <w:color w:val="000000" w:themeColor="text1"/>
          <w:sz w:val="24"/>
          <w:szCs w:val="24"/>
        </w:rPr>
        <w:t>ozpočtové rozdělení přidělené alokace PO 3 mezi specifické cíle</w:t>
      </w:r>
      <w:r w:rsidR="00984777" w:rsidRPr="000F2CF9">
        <w:rPr>
          <w:rFonts w:eastAsia="TimesNewRomanPSMT" w:cstheme="minorHAnsi"/>
          <w:b/>
          <w:color w:val="000000" w:themeColor="text1"/>
          <w:sz w:val="24"/>
          <w:szCs w:val="24"/>
        </w:rPr>
        <w:t xml:space="preserve"> </w:t>
      </w:r>
      <w:r w:rsidR="000F2CF9">
        <w:rPr>
          <w:rFonts w:eastAsia="TimesNewRomanPSMT" w:cstheme="minorHAnsi"/>
          <w:b/>
          <w:color w:val="000000" w:themeColor="text1"/>
          <w:sz w:val="24"/>
          <w:szCs w:val="24"/>
        </w:rPr>
        <w:tab/>
      </w:r>
      <w:r w:rsidR="00984777" w:rsidRPr="000F2CF9">
        <w:rPr>
          <w:rFonts w:eastAsia="TimesNewRomanPSMT" w:cstheme="minorHAnsi"/>
          <w:b/>
          <w:color w:val="000000" w:themeColor="text1"/>
          <w:sz w:val="24"/>
          <w:szCs w:val="24"/>
        </w:rPr>
        <w:t xml:space="preserve">(v tis. </w:t>
      </w:r>
      <w:r w:rsidR="00924DCE">
        <w:rPr>
          <w:rFonts w:eastAsia="TimesNewRomanPSMT" w:cstheme="minorHAnsi"/>
          <w:b/>
          <w:color w:val="000000" w:themeColor="text1"/>
          <w:sz w:val="24"/>
          <w:szCs w:val="24"/>
        </w:rPr>
        <w:t>€</w:t>
      </w:r>
      <w:r w:rsidR="00984777" w:rsidRPr="000F2CF9">
        <w:rPr>
          <w:rFonts w:eastAsia="TimesNewRomanPSMT" w:cstheme="minorHAnsi"/>
          <w:b/>
          <w:color w:val="000000" w:themeColor="text1"/>
          <w:sz w:val="24"/>
          <w:szCs w:val="24"/>
        </w:rPr>
        <w:t>)</w:t>
      </w:r>
      <w:r w:rsidRPr="000F2CF9">
        <w:rPr>
          <w:rFonts w:eastAsia="TimesNewRomanPSMT" w:cstheme="minorHAnsi"/>
          <w:b/>
          <w:color w:val="000000" w:themeColor="text1"/>
          <w:sz w:val="24"/>
          <w:szCs w:val="24"/>
        </w:rPr>
        <w:t>:</w:t>
      </w:r>
    </w:p>
    <w:tbl>
      <w:tblPr>
        <w:tblStyle w:val="Mkatabulky"/>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4106"/>
        <w:gridCol w:w="1701"/>
        <w:gridCol w:w="1843"/>
        <w:gridCol w:w="1412"/>
      </w:tblGrid>
      <w:tr w:rsidR="004B6578" w:rsidRPr="000F2CF9" w14:paraId="7E5A69B6" w14:textId="77777777" w:rsidTr="00332A96">
        <w:trPr>
          <w:trHeight w:val="227"/>
        </w:trPr>
        <w:tc>
          <w:tcPr>
            <w:tcW w:w="4106" w:type="dxa"/>
            <w:vMerge w:val="restart"/>
            <w:shd w:val="clear" w:color="auto" w:fill="E5F1FF"/>
            <w:vAlign w:val="center"/>
          </w:tcPr>
          <w:p w14:paraId="6FC4ECDC" w14:textId="77777777" w:rsidR="004B6578" w:rsidRPr="000F2CF9" w:rsidRDefault="004B6578" w:rsidP="001D0785">
            <w:pPr>
              <w:keepNext/>
              <w:rPr>
                <w:rFonts w:ascii="Calibri" w:hAnsi="Calibri" w:cs="Calibri"/>
                <w:b/>
                <w:sz w:val="20"/>
                <w:szCs w:val="20"/>
              </w:rPr>
            </w:pPr>
            <w:r w:rsidRPr="000F2CF9">
              <w:rPr>
                <w:rFonts w:ascii="Calibri" w:hAnsi="Calibri" w:cs="Calibri"/>
                <w:b/>
                <w:sz w:val="20"/>
                <w:szCs w:val="20"/>
              </w:rPr>
              <w:t>Specifický cíl</w:t>
            </w:r>
          </w:p>
        </w:tc>
        <w:tc>
          <w:tcPr>
            <w:tcW w:w="3544" w:type="dxa"/>
            <w:gridSpan w:val="2"/>
            <w:shd w:val="clear" w:color="auto" w:fill="E5F1FF"/>
            <w:vAlign w:val="center"/>
          </w:tcPr>
          <w:p w14:paraId="70BFA117" w14:textId="77777777" w:rsidR="004B6578" w:rsidRPr="000F2CF9" w:rsidRDefault="004B6578" w:rsidP="001D0785">
            <w:pPr>
              <w:keepNext/>
              <w:jc w:val="center"/>
              <w:rPr>
                <w:rFonts w:ascii="Calibri" w:hAnsi="Calibri" w:cs="Calibri"/>
                <w:b/>
                <w:sz w:val="20"/>
                <w:szCs w:val="20"/>
              </w:rPr>
            </w:pPr>
            <w:r w:rsidRPr="000F2CF9">
              <w:rPr>
                <w:rFonts w:ascii="Calibri" w:hAnsi="Calibri" w:cs="Calibri"/>
                <w:b/>
                <w:sz w:val="20"/>
                <w:szCs w:val="20"/>
              </w:rPr>
              <w:t>Financování EU</w:t>
            </w:r>
            <w:r w:rsidR="00984777" w:rsidRPr="000F2CF9">
              <w:rPr>
                <w:rFonts w:ascii="Calibri" w:hAnsi="Calibri" w:cs="Calibri"/>
                <w:b/>
                <w:sz w:val="20"/>
                <w:szCs w:val="20"/>
              </w:rPr>
              <w:t xml:space="preserve"> v tom:</w:t>
            </w:r>
          </w:p>
        </w:tc>
        <w:tc>
          <w:tcPr>
            <w:tcW w:w="1412" w:type="dxa"/>
            <w:vMerge w:val="restart"/>
            <w:shd w:val="clear" w:color="auto" w:fill="E5F1FF"/>
            <w:vAlign w:val="center"/>
          </w:tcPr>
          <w:p w14:paraId="0293E23A" w14:textId="77777777" w:rsidR="004B6578" w:rsidRPr="000F2CF9" w:rsidRDefault="00984777" w:rsidP="001D0785">
            <w:pPr>
              <w:keepNext/>
              <w:jc w:val="center"/>
              <w:rPr>
                <w:rFonts w:ascii="Calibri" w:hAnsi="Calibri" w:cs="Calibri"/>
                <w:b/>
                <w:sz w:val="20"/>
                <w:szCs w:val="20"/>
              </w:rPr>
            </w:pPr>
            <w:r w:rsidRPr="000F2CF9">
              <w:rPr>
                <w:rFonts w:ascii="Calibri" w:hAnsi="Calibri" w:cs="Calibri"/>
                <w:b/>
                <w:sz w:val="20"/>
                <w:szCs w:val="20"/>
              </w:rPr>
              <w:t>Celkem</w:t>
            </w:r>
          </w:p>
        </w:tc>
      </w:tr>
      <w:tr w:rsidR="004B6578" w:rsidRPr="000F2CF9" w14:paraId="22442CF8" w14:textId="77777777" w:rsidTr="00332A96">
        <w:trPr>
          <w:trHeight w:val="227"/>
        </w:trPr>
        <w:tc>
          <w:tcPr>
            <w:tcW w:w="4106" w:type="dxa"/>
            <w:vMerge/>
            <w:shd w:val="clear" w:color="auto" w:fill="E5F1FF"/>
            <w:vAlign w:val="center"/>
          </w:tcPr>
          <w:p w14:paraId="6D96767C" w14:textId="77777777" w:rsidR="004B6578" w:rsidRPr="000F2CF9" w:rsidRDefault="004B6578" w:rsidP="001D0785">
            <w:pPr>
              <w:keepNext/>
              <w:rPr>
                <w:rFonts w:ascii="Calibri" w:hAnsi="Calibri" w:cs="Calibri"/>
                <w:b/>
                <w:sz w:val="20"/>
                <w:szCs w:val="20"/>
              </w:rPr>
            </w:pPr>
          </w:p>
        </w:tc>
        <w:tc>
          <w:tcPr>
            <w:tcW w:w="1701" w:type="dxa"/>
            <w:shd w:val="clear" w:color="auto" w:fill="E5F1FF"/>
            <w:vAlign w:val="center"/>
          </w:tcPr>
          <w:p w14:paraId="404C5E45" w14:textId="77777777" w:rsidR="004B6578" w:rsidRPr="000F2CF9" w:rsidRDefault="004B6578" w:rsidP="001D0785">
            <w:pPr>
              <w:keepNext/>
              <w:jc w:val="center"/>
              <w:rPr>
                <w:rFonts w:ascii="Calibri" w:hAnsi="Calibri" w:cs="Calibri"/>
                <w:b/>
                <w:sz w:val="20"/>
                <w:szCs w:val="20"/>
              </w:rPr>
            </w:pPr>
            <w:r w:rsidRPr="000F2CF9">
              <w:rPr>
                <w:rFonts w:ascii="Calibri" w:hAnsi="Calibri" w:cs="Calibri"/>
                <w:b/>
                <w:sz w:val="20"/>
                <w:szCs w:val="20"/>
              </w:rPr>
              <w:t>Investiční náklady</w:t>
            </w:r>
          </w:p>
        </w:tc>
        <w:tc>
          <w:tcPr>
            <w:tcW w:w="1843" w:type="dxa"/>
            <w:shd w:val="clear" w:color="auto" w:fill="E5F1FF"/>
            <w:vAlign w:val="center"/>
          </w:tcPr>
          <w:p w14:paraId="4CC95435" w14:textId="77777777" w:rsidR="004B6578" w:rsidRPr="000F2CF9" w:rsidRDefault="004B6578" w:rsidP="001D0785">
            <w:pPr>
              <w:keepNext/>
              <w:jc w:val="center"/>
              <w:rPr>
                <w:rFonts w:ascii="Calibri" w:hAnsi="Calibri" w:cs="Calibri"/>
                <w:b/>
                <w:sz w:val="20"/>
                <w:szCs w:val="20"/>
              </w:rPr>
            </w:pPr>
            <w:r w:rsidRPr="000F2CF9">
              <w:rPr>
                <w:rFonts w:ascii="Calibri" w:hAnsi="Calibri" w:cs="Calibri"/>
                <w:b/>
                <w:sz w:val="20"/>
                <w:szCs w:val="20"/>
              </w:rPr>
              <w:t>Neinvestiční náklady</w:t>
            </w:r>
          </w:p>
        </w:tc>
        <w:tc>
          <w:tcPr>
            <w:tcW w:w="1412" w:type="dxa"/>
            <w:vMerge/>
            <w:shd w:val="clear" w:color="auto" w:fill="E5F1FF"/>
          </w:tcPr>
          <w:p w14:paraId="62B0589B" w14:textId="77777777" w:rsidR="004B6578" w:rsidRPr="000F2CF9" w:rsidRDefault="004B6578" w:rsidP="001D0785">
            <w:pPr>
              <w:keepNext/>
              <w:rPr>
                <w:rFonts w:ascii="Calibri" w:hAnsi="Calibri" w:cs="Calibri"/>
                <w:sz w:val="20"/>
                <w:szCs w:val="20"/>
              </w:rPr>
            </w:pPr>
          </w:p>
        </w:tc>
      </w:tr>
      <w:tr w:rsidR="004B6578" w:rsidRPr="000F2CF9" w14:paraId="561754F2" w14:textId="77777777" w:rsidTr="000F2CF9">
        <w:trPr>
          <w:trHeight w:val="227"/>
        </w:trPr>
        <w:tc>
          <w:tcPr>
            <w:tcW w:w="4106" w:type="dxa"/>
            <w:vAlign w:val="center"/>
          </w:tcPr>
          <w:p w14:paraId="2C7DE6D5" w14:textId="77777777" w:rsidR="004B6578" w:rsidRPr="000F2CF9" w:rsidRDefault="004B6578" w:rsidP="001D0785">
            <w:pPr>
              <w:keepNext/>
              <w:rPr>
                <w:rFonts w:ascii="Calibri" w:hAnsi="Calibri" w:cs="Calibri"/>
                <w:sz w:val="20"/>
                <w:szCs w:val="20"/>
              </w:rPr>
            </w:pPr>
            <w:r w:rsidRPr="000F2CF9">
              <w:rPr>
                <w:rFonts w:ascii="Calibri" w:hAnsi="Calibri" w:cs="Calibri"/>
                <w:sz w:val="20"/>
                <w:szCs w:val="20"/>
              </w:rPr>
              <w:t>3.1: Posílená sociální infrastruktura pro integraci, komunitní služby a prevenci</w:t>
            </w:r>
          </w:p>
        </w:tc>
        <w:tc>
          <w:tcPr>
            <w:tcW w:w="1701" w:type="dxa"/>
            <w:vAlign w:val="center"/>
          </w:tcPr>
          <w:p w14:paraId="750D50D1" w14:textId="77777777" w:rsidR="004B6578" w:rsidRPr="000F2CF9" w:rsidRDefault="006665BA" w:rsidP="001D0785">
            <w:pPr>
              <w:keepNext/>
              <w:ind w:right="164"/>
              <w:jc w:val="right"/>
              <w:rPr>
                <w:rFonts w:ascii="Calibri" w:hAnsi="Calibri" w:cs="Calibri"/>
                <w:sz w:val="20"/>
                <w:szCs w:val="20"/>
              </w:rPr>
            </w:pPr>
            <w:r>
              <w:rPr>
                <w:rFonts w:ascii="Calibri" w:hAnsi="Calibri" w:cs="Calibri"/>
                <w:sz w:val="20"/>
                <w:szCs w:val="20"/>
              </w:rPr>
              <w:t>11 289</w:t>
            </w:r>
          </w:p>
        </w:tc>
        <w:tc>
          <w:tcPr>
            <w:tcW w:w="1843" w:type="dxa"/>
            <w:vAlign w:val="center"/>
          </w:tcPr>
          <w:p w14:paraId="1AE26128" w14:textId="77777777" w:rsidR="004B6578" w:rsidRPr="000F2CF9" w:rsidRDefault="004B6578" w:rsidP="001D0785">
            <w:pPr>
              <w:keepNext/>
              <w:ind w:right="164"/>
              <w:jc w:val="right"/>
              <w:rPr>
                <w:rFonts w:ascii="Calibri" w:hAnsi="Calibri" w:cs="Calibri"/>
                <w:sz w:val="20"/>
                <w:szCs w:val="20"/>
              </w:rPr>
            </w:pPr>
            <w:r w:rsidRPr="000F2CF9">
              <w:rPr>
                <w:rFonts w:ascii="Calibri" w:hAnsi="Calibri" w:cs="Calibri"/>
                <w:sz w:val="20"/>
                <w:szCs w:val="20"/>
              </w:rPr>
              <w:t>0</w:t>
            </w:r>
          </w:p>
        </w:tc>
        <w:tc>
          <w:tcPr>
            <w:tcW w:w="1412" w:type="dxa"/>
            <w:vAlign w:val="center"/>
          </w:tcPr>
          <w:p w14:paraId="79B5FF7D" w14:textId="77777777" w:rsidR="004B6578" w:rsidRPr="000F2CF9" w:rsidRDefault="006665BA" w:rsidP="001D0785">
            <w:pPr>
              <w:keepNext/>
              <w:ind w:right="164"/>
              <w:jc w:val="right"/>
              <w:rPr>
                <w:rFonts w:ascii="Calibri" w:hAnsi="Calibri" w:cs="Calibri"/>
                <w:sz w:val="20"/>
                <w:szCs w:val="20"/>
              </w:rPr>
            </w:pPr>
            <w:r>
              <w:rPr>
                <w:rFonts w:ascii="Calibri" w:hAnsi="Calibri" w:cs="Calibri"/>
                <w:sz w:val="20"/>
                <w:szCs w:val="20"/>
              </w:rPr>
              <w:t>11 289</w:t>
            </w:r>
          </w:p>
        </w:tc>
      </w:tr>
      <w:tr w:rsidR="004B6578" w:rsidRPr="000F2CF9" w14:paraId="77E9D028" w14:textId="77777777" w:rsidTr="000F2CF9">
        <w:trPr>
          <w:trHeight w:val="227"/>
        </w:trPr>
        <w:tc>
          <w:tcPr>
            <w:tcW w:w="4106" w:type="dxa"/>
            <w:vAlign w:val="center"/>
          </w:tcPr>
          <w:p w14:paraId="5822AF8A" w14:textId="77777777" w:rsidR="004B6578" w:rsidRPr="000F2CF9" w:rsidRDefault="004B6578" w:rsidP="001D0785">
            <w:pPr>
              <w:keepNext/>
              <w:rPr>
                <w:rFonts w:ascii="Calibri" w:hAnsi="Calibri" w:cs="Calibri"/>
                <w:sz w:val="20"/>
                <w:szCs w:val="20"/>
              </w:rPr>
            </w:pPr>
            <w:r w:rsidRPr="000F2CF9">
              <w:rPr>
                <w:rFonts w:ascii="Calibri" w:hAnsi="Calibri" w:cs="Calibri"/>
                <w:sz w:val="20"/>
                <w:szCs w:val="20"/>
              </w:rPr>
              <w:t>3.2: Posílená infrastruktura pro sociální podnikání</w:t>
            </w:r>
          </w:p>
        </w:tc>
        <w:tc>
          <w:tcPr>
            <w:tcW w:w="1701" w:type="dxa"/>
            <w:vAlign w:val="center"/>
          </w:tcPr>
          <w:p w14:paraId="45B522FD" w14:textId="77777777" w:rsidR="004B6578" w:rsidRPr="000F2CF9" w:rsidRDefault="006665BA" w:rsidP="001D0785">
            <w:pPr>
              <w:keepNext/>
              <w:ind w:right="164"/>
              <w:jc w:val="right"/>
              <w:rPr>
                <w:rFonts w:ascii="Calibri" w:hAnsi="Calibri" w:cs="Calibri"/>
                <w:sz w:val="20"/>
                <w:szCs w:val="20"/>
              </w:rPr>
            </w:pPr>
            <w:r>
              <w:rPr>
                <w:rFonts w:ascii="Calibri" w:hAnsi="Calibri" w:cs="Calibri"/>
                <w:sz w:val="20"/>
                <w:szCs w:val="20"/>
              </w:rPr>
              <w:t>1 210</w:t>
            </w:r>
          </w:p>
        </w:tc>
        <w:tc>
          <w:tcPr>
            <w:tcW w:w="1843" w:type="dxa"/>
            <w:vAlign w:val="center"/>
          </w:tcPr>
          <w:p w14:paraId="510C264A" w14:textId="77777777" w:rsidR="004B6578" w:rsidRPr="000F2CF9" w:rsidRDefault="004B6578" w:rsidP="001D0785">
            <w:pPr>
              <w:keepNext/>
              <w:ind w:right="164"/>
              <w:jc w:val="right"/>
              <w:rPr>
                <w:rFonts w:ascii="Calibri" w:hAnsi="Calibri" w:cs="Calibri"/>
                <w:sz w:val="20"/>
                <w:szCs w:val="20"/>
              </w:rPr>
            </w:pPr>
            <w:r w:rsidRPr="000F2CF9">
              <w:rPr>
                <w:rFonts w:ascii="Calibri" w:hAnsi="Calibri" w:cs="Calibri"/>
                <w:sz w:val="20"/>
                <w:szCs w:val="20"/>
              </w:rPr>
              <w:t>0</w:t>
            </w:r>
          </w:p>
        </w:tc>
        <w:tc>
          <w:tcPr>
            <w:tcW w:w="1412" w:type="dxa"/>
            <w:vAlign w:val="center"/>
          </w:tcPr>
          <w:p w14:paraId="5A25D1AD" w14:textId="77777777" w:rsidR="004B6578" w:rsidRPr="000F2CF9" w:rsidRDefault="004B6578" w:rsidP="001D0785">
            <w:pPr>
              <w:keepNext/>
              <w:ind w:right="164"/>
              <w:jc w:val="right"/>
              <w:rPr>
                <w:rFonts w:ascii="Calibri" w:hAnsi="Calibri" w:cs="Calibri"/>
                <w:sz w:val="20"/>
                <w:szCs w:val="20"/>
              </w:rPr>
            </w:pPr>
            <w:r w:rsidRPr="000F2CF9">
              <w:rPr>
                <w:rFonts w:ascii="Calibri" w:hAnsi="Calibri" w:cs="Calibri"/>
                <w:sz w:val="20"/>
                <w:szCs w:val="20"/>
              </w:rPr>
              <w:t>1 2</w:t>
            </w:r>
            <w:r w:rsidR="00984777" w:rsidRPr="000F2CF9">
              <w:rPr>
                <w:rFonts w:ascii="Calibri" w:hAnsi="Calibri" w:cs="Calibri"/>
                <w:sz w:val="20"/>
                <w:szCs w:val="20"/>
              </w:rPr>
              <w:t>1</w:t>
            </w:r>
            <w:r w:rsidRPr="000F2CF9">
              <w:rPr>
                <w:rFonts w:ascii="Calibri" w:hAnsi="Calibri" w:cs="Calibri"/>
                <w:sz w:val="20"/>
                <w:szCs w:val="20"/>
              </w:rPr>
              <w:t>0</w:t>
            </w:r>
          </w:p>
        </w:tc>
      </w:tr>
      <w:tr w:rsidR="004B6578" w:rsidRPr="000F2CF9" w14:paraId="50B07FCC" w14:textId="77777777" w:rsidTr="000F2CF9">
        <w:trPr>
          <w:trHeight w:val="227"/>
        </w:trPr>
        <w:tc>
          <w:tcPr>
            <w:tcW w:w="4106" w:type="dxa"/>
            <w:vAlign w:val="center"/>
          </w:tcPr>
          <w:p w14:paraId="5FE38777" w14:textId="77777777" w:rsidR="004B6578" w:rsidRPr="000F2CF9" w:rsidRDefault="004B6578" w:rsidP="001D0785">
            <w:pPr>
              <w:keepNext/>
              <w:rPr>
                <w:rFonts w:ascii="Calibri" w:hAnsi="Calibri" w:cs="Calibri"/>
                <w:sz w:val="20"/>
                <w:szCs w:val="20"/>
              </w:rPr>
            </w:pPr>
            <w:r w:rsidRPr="000F2CF9">
              <w:rPr>
                <w:rFonts w:ascii="Calibri" w:hAnsi="Calibri" w:cs="Calibri"/>
                <w:sz w:val="20"/>
                <w:szCs w:val="20"/>
              </w:rPr>
              <w:t>3.3: Posílené aktivity pro integraci, komunitní služby a prevenci</w:t>
            </w:r>
          </w:p>
        </w:tc>
        <w:tc>
          <w:tcPr>
            <w:tcW w:w="1701" w:type="dxa"/>
            <w:vAlign w:val="center"/>
          </w:tcPr>
          <w:p w14:paraId="36D0C0AA" w14:textId="77777777" w:rsidR="004B6578" w:rsidRPr="000F2CF9" w:rsidRDefault="004B6578" w:rsidP="001D0785">
            <w:pPr>
              <w:keepNext/>
              <w:ind w:right="164"/>
              <w:jc w:val="right"/>
              <w:rPr>
                <w:rFonts w:ascii="Calibri" w:hAnsi="Calibri" w:cs="Calibri"/>
                <w:sz w:val="20"/>
                <w:szCs w:val="20"/>
              </w:rPr>
            </w:pPr>
            <w:r w:rsidRPr="000F2CF9">
              <w:rPr>
                <w:rFonts w:ascii="Calibri" w:hAnsi="Calibri" w:cs="Calibri"/>
                <w:sz w:val="20"/>
                <w:szCs w:val="20"/>
              </w:rPr>
              <w:t>0</w:t>
            </w:r>
          </w:p>
        </w:tc>
        <w:tc>
          <w:tcPr>
            <w:tcW w:w="1843" w:type="dxa"/>
            <w:vAlign w:val="center"/>
          </w:tcPr>
          <w:p w14:paraId="017C0AD6" w14:textId="77777777" w:rsidR="004B6578" w:rsidRPr="000F2CF9" w:rsidRDefault="00984777" w:rsidP="001D0785">
            <w:pPr>
              <w:keepNext/>
              <w:ind w:right="164"/>
              <w:jc w:val="right"/>
              <w:rPr>
                <w:rFonts w:ascii="Calibri" w:hAnsi="Calibri" w:cs="Calibri"/>
                <w:sz w:val="20"/>
                <w:szCs w:val="20"/>
              </w:rPr>
            </w:pPr>
            <w:r w:rsidRPr="000F2CF9">
              <w:rPr>
                <w:rFonts w:ascii="Calibri" w:hAnsi="Calibri" w:cs="Calibri"/>
                <w:sz w:val="20"/>
                <w:szCs w:val="20"/>
              </w:rPr>
              <w:t>13 305</w:t>
            </w:r>
          </w:p>
        </w:tc>
        <w:tc>
          <w:tcPr>
            <w:tcW w:w="1412" w:type="dxa"/>
            <w:vAlign w:val="center"/>
          </w:tcPr>
          <w:p w14:paraId="0EB85563" w14:textId="77777777" w:rsidR="004B6578" w:rsidRPr="000F2CF9" w:rsidRDefault="004B6578" w:rsidP="001D0785">
            <w:pPr>
              <w:keepNext/>
              <w:ind w:right="164"/>
              <w:jc w:val="right"/>
              <w:rPr>
                <w:rFonts w:ascii="Calibri" w:hAnsi="Calibri" w:cs="Calibri"/>
                <w:sz w:val="20"/>
                <w:szCs w:val="20"/>
              </w:rPr>
            </w:pPr>
            <w:r w:rsidRPr="000F2CF9">
              <w:rPr>
                <w:rFonts w:ascii="Calibri" w:hAnsi="Calibri" w:cs="Calibri"/>
                <w:sz w:val="20"/>
                <w:szCs w:val="20"/>
              </w:rPr>
              <w:t>13 30</w:t>
            </w:r>
            <w:r w:rsidR="00984777" w:rsidRPr="000F2CF9">
              <w:rPr>
                <w:rFonts w:ascii="Calibri" w:hAnsi="Calibri" w:cs="Calibri"/>
                <w:sz w:val="20"/>
                <w:szCs w:val="20"/>
              </w:rPr>
              <w:t>5</w:t>
            </w:r>
          </w:p>
        </w:tc>
      </w:tr>
      <w:tr w:rsidR="004B6578" w:rsidRPr="000F2CF9" w14:paraId="7D974331" w14:textId="77777777" w:rsidTr="000F2CF9">
        <w:trPr>
          <w:trHeight w:val="227"/>
        </w:trPr>
        <w:tc>
          <w:tcPr>
            <w:tcW w:w="4106" w:type="dxa"/>
            <w:vAlign w:val="center"/>
          </w:tcPr>
          <w:p w14:paraId="1E23895E" w14:textId="77777777" w:rsidR="004B6578" w:rsidRPr="000F2CF9" w:rsidRDefault="004B6578" w:rsidP="001D0785">
            <w:pPr>
              <w:keepNext/>
              <w:rPr>
                <w:rFonts w:ascii="Calibri" w:hAnsi="Calibri" w:cs="Calibri"/>
                <w:b/>
                <w:sz w:val="20"/>
                <w:szCs w:val="20"/>
              </w:rPr>
            </w:pPr>
            <w:r w:rsidRPr="000F2CF9">
              <w:rPr>
                <w:rFonts w:ascii="Calibri" w:hAnsi="Calibri" w:cs="Calibri"/>
                <w:b/>
                <w:sz w:val="20"/>
                <w:szCs w:val="20"/>
              </w:rPr>
              <w:t xml:space="preserve">Prioritní osa 3: celkem </w:t>
            </w:r>
          </w:p>
        </w:tc>
        <w:tc>
          <w:tcPr>
            <w:tcW w:w="1701" w:type="dxa"/>
            <w:vAlign w:val="center"/>
          </w:tcPr>
          <w:p w14:paraId="5459AB9F" w14:textId="77777777" w:rsidR="004B6578" w:rsidRPr="000F2CF9" w:rsidRDefault="00984777" w:rsidP="001D0785">
            <w:pPr>
              <w:keepNext/>
              <w:ind w:right="164"/>
              <w:jc w:val="right"/>
              <w:rPr>
                <w:rFonts w:ascii="Calibri" w:hAnsi="Calibri" w:cs="Calibri"/>
                <w:b/>
                <w:sz w:val="20"/>
                <w:szCs w:val="20"/>
              </w:rPr>
            </w:pPr>
            <w:r w:rsidRPr="000F2CF9">
              <w:rPr>
                <w:rFonts w:ascii="Calibri" w:hAnsi="Calibri" w:cs="Calibri"/>
                <w:b/>
                <w:sz w:val="20"/>
                <w:szCs w:val="20"/>
              </w:rPr>
              <w:t>12 499</w:t>
            </w:r>
          </w:p>
        </w:tc>
        <w:tc>
          <w:tcPr>
            <w:tcW w:w="1843" w:type="dxa"/>
            <w:vAlign w:val="center"/>
          </w:tcPr>
          <w:p w14:paraId="0F19CFC0" w14:textId="77777777" w:rsidR="004B6578" w:rsidRPr="000F2CF9" w:rsidRDefault="00984777" w:rsidP="001D0785">
            <w:pPr>
              <w:keepNext/>
              <w:ind w:right="164"/>
              <w:jc w:val="right"/>
              <w:rPr>
                <w:rFonts w:ascii="Calibri" w:hAnsi="Calibri" w:cs="Calibri"/>
                <w:b/>
                <w:sz w:val="20"/>
                <w:szCs w:val="20"/>
              </w:rPr>
            </w:pPr>
            <w:r w:rsidRPr="000F2CF9">
              <w:rPr>
                <w:rFonts w:ascii="Calibri" w:hAnsi="Calibri" w:cs="Calibri"/>
                <w:b/>
                <w:sz w:val="20"/>
                <w:szCs w:val="20"/>
              </w:rPr>
              <w:t>13 305</w:t>
            </w:r>
          </w:p>
        </w:tc>
        <w:tc>
          <w:tcPr>
            <w:tcW w:w="1412" w:type="dxa"/>
            <w:vAlign w:val="center"/>
          </w:tcPr>
          <w:p w14:paraId="6C43BC2F" w14:textId="77777777" w:rsidR="004B6578" w:rsidRPr="000F2CF9" w:rsidRDefault="00984777" w:rsidP="001D0785">
            <w:pPr>
              <w:keepNext/>
              <w:ind w:right="164"/>
              <w:jc w:val="right"/>
              <w:rPr>
                <w:rFonts w:ascii="Calibri" w:hAnsi="Calibri" w:cs="Calibri"/>
                <w:b/>
                <w:sz w:val="20"/>
                <w:szCs w:val="20"/>
              </w:rPr>
            </w:pPr>
            <w:r w:rsidRPr="000F2CF9">
              <w:rPr>
                <w:rFonts w:ascii="Calibri" w:hAnsi="Calibri" w:cs="Calibri"/>
                <w:b/>
                <w:sz w:val="20"/>
                <w:szCs w:val="20"/>
              </w:rPr>
              <w:t>25 804</w:t>
            </w:r>
          </w:p>
        </w:tc>
      </w:tr>
    </w:tbl>
    <w:p w14:paraId="2EF9B333" w14:textId="31E7D959" w:rsidR="004B6578" w:rsidRDefault="004B6578" w:rsidP="000F2CF9">
      <w:pPr>
        <w:spacing w:before="40" w:after="0" w:line="240" w:lineRule="auto"/>
        <w:jc w:val="both"/>
        <w:rPr>
          <w:sz w:val="20"/>
          <w:szCs w:val="20"/>
        </w:rPr>
      </w:pPr>
      <w:r w:rsidRPr="00043B01">
        <w:rPr>
          <w:b/>
          <w:sz w:val="20"/>
          <w:szCs w:val="20"/>
        </w:rPr>
        <w:t>Zdroj</w:t>
      </w:r>
      <w:r w:rsidRPr="002E1BFB">
        <w:rPr>
          <w:sz w:val="20"/>
          <w:szCs w:val="20"/>
        </w:rPr>
        <w:t xml:space="preserve">: </w:t>
      </w:r>
      <w:r w:rsidR="00924DCE">
        <w:rPr>
          <w:sz w:val="20"/>
          <w:szCs w:val="20"/>
        </w:rPr>
        <w:t>o</w:t>
      </w:r>
      <w:r w:rsidRPr="002E1BFB">
        <w:rPr>
          <w:sz w:val="20"/>
          <w:szCs w:val="20"/>
        </w:rPr>
        <w:t xml:space="preserve">perační program </w:t>
      </w:r>
      <w:r w:rsidRPr="00222667">
        <w:rPr>
          <w:i/>
          <w:sz w:val="20"/>
          <w:szCs w:val="20"/>
        </w:rPr>
        <w:t>Praha – pól růstu</w:t>
      </w:r>
      <w:r w:rsidR="00924DCE" w:rsidRPr="00222667">
        <w:rPr>
          <w:i/>
          <w:sz w:val="20"/>
          <w:szCs w:val="20"/>
        </w:rPr>
        <w:t> ČR</w:t>
      </w:r>
      <w:r w:rsidRPr="002E1BFB">
        <w:rPr>
          <w:sz w:val="20"/>
          <w:szCs w:val="20"/>
        </w:rPr>
        <w:t>, verze 8.2.</w:t>
      </w:r>
    </w:p>
    <w:p w14:paraId="3C5C83DE" w14:textId="77777777" w:rsidR="000F2CF9" w:rsidRPr="000F2CF9" w:rsidRDefault="000F2CF9" w:rsidP="000F2CF9">
      <w:pPr>
        <w:spacing w:after="0" w:line="240" w:lineRule="auto"/>
        <w:rPr>
          <w:rFonts w:eastAsia="TimesNewRomanPSMT" w:cstheme="minorHAnsi"/>
          <w:sz w:val="24"/>
          <w:szCs w:val="24"/>
        </w:rPr>
      </w:pPr>
    </w:p>
    <w:p w14:paraId="443BBB68" w14:textId="13E4A97A" w:rsidR="00264A0B" w:rsidRPr="0090264A" w:rsidRDefault="00222A92" w:rsidP="0051300D">
      <w:pPr>
        <w:pStyle w:val="Odstavecseseznamem"/>
        <w:numPr>
          <w:ilvl w:val="0"/>
          <w:numId w:val="2"/>
        </w:numPr>
        <w:tabs>
          <w:tab w:val="left" w:pos="567"/>
        </w:tabs>
        <w:autoSpaceDE w:val="0"/>
        <w:autoSpaceDN w:val="0"/>
        <w:adjustRightInd w:val="0"/>
        <w:spacing w:after="0" w:line="240" w:lineRule="auto"/>
        <w:ind w:left="0" w:hanging="3"/>
        <w:jc w:val="both"/>
        <w:rPr>
          <w:rFonts w:eastAsia="TimesNewRomanPSMT" w:cstheme="minorHAnsi"/>
          <w:sz w:val="24"/>
          <w:szCs w:val="24"/>
        </w:rPr>
      </w:pPr>
      <w:r w:rsidRPr="0090264A">
        <w:rPr>
          <w:rFonts w:eastAsia="TimesNewRomanPSMT" w:cstheme="minorHAnsi"/>
          <w:sz w:val="24"/>
          <w:szCs w:val="24"/>
        </w:rPr>
        <w:t>Hlavní město Praha je říd</w:t>
      </w:r>
      <w:r w:rsidR="006F300E" w:rsidRPr="0090264A">
        <w:rPr>
          <w:rFonts w:eastAsia="TimesNewRomanPSMT" w:cstheme="minorHAnsi"/>
          <w:sz w:val="24"/>
          <w:szCs w:val="24"/>
        </w:rPr>
        <w:t>i</w:t>
      </w:r>
      <w:r w:rsidRPr="0090264A">
        <w:rPr>
          <w:rFonts w:eastAsia="TimesNewRomanPSMT" w:cstheme="minorHAnsi"/>
          <w:sz w:val="24"/>
          <w:szCs w:val="24"/>
        </w:rPr>
        <w:t>cím orgánem</w:t>
      </w:r>
      <w:r w:rsidR="006F300E" w:rsidRPr="0090264A">
        <w:rPr>
          <w:rStyle w:val="Znakapoznpodarou"/>
          <w:rFonts w:eastAsia="TimesNewRomanPSMT" w:cstheme="minorHAnsi"/>
          <w:sz w:val="24"/>
          <w:szCs w:val="24"/>
        </w:rPr>
        <w:footnoteReference w:id="12"/>
      </w:r>
      <w:r w:rsidR="00D41D07" w:rsidRPr="0090264A">
        <w:rPr>
          <w:rFonts w:eastAsia="TimesNewRomanPSMT" w:cstheme="minorHAnsi"/>
          <w:sz w:val="24"/>
          <w:szCs w:val="24"/>
        </w:rPr>
        <w:t xml:space="preserve"> OP PPR. V rámci své říd</w:t>
      </w:r>
      <w:r w:rsidR="00924DCE">
        <w:rPr>
          <w:rFonts w:eastAsia="TimesNewRomanPSMT" w:cstheme="minorHAnsi"/>
          <w:sz w:val="24"/>
          <w:szCs w:val="24"/>
        </w:rPr>
        <w:t>i</w:t>
      </w:r>
      <w:r w:rsidR="00D41D07" w:rsidRPr="0090264A">
        <w:rPr>
          <w:rFonts w:eastAsia="TimesNewRomanPSMT" w:cstheme="minorHAnsi"/>
          <w:sz w:val="24"/>
          <w:szCs w:val="24"/>
        </w:rPr>
        <w:t>cí činnosti vypisuje výzvy k předkládání projektů. Na základě posouzení externích hodnotitelů provádí výběr projektů určených k podpoře a s úspěšnými žadateli uzavírá smlouvy, jimiž js</w:t>
      </w:r>
      <w:r w:rsidR="002B78AD" w:rsidRPr="0090264A">
        <w:rPr>
          <w:rFonts w:eastAsia="TimesNewRomanPSMT" w:cstheme="minorHAnsi"/>
          <w:sz w:val="24"/>
          <w:szCs w:val="24"/>
        </w:rPr>
        <w:t>ou vázán</w:t>
      </w:r>
      <w:r w:rsidR="006665BA">
        <w:rPr>
          <w:rFonts w:eastAsia="TimesNewRomanPSMT" w:cstheme="minorHAnsi"/>
          <w:sz w:val="24"/>
          <w:szCs w:val="24"/>
        </w:rPr>
        <w:t>i</w:t>
      </w:r>
      <w:r w:rsidR="002B78AD" w:rsidRPr="0090264A">
        <w:rPr>
          <w:rFonts w:eastAsia="TimesNewRomanPSMT" w:cstheme="minorHAnsi"/>
          <w:sz w:val="24"/>
          <w:szCs w:val="24"/>
        </w:rPr>
        <w:t xml:space="preserve"> při realizaci projektu</w:t>
      </w:r>
      <w:r w:rsidR="006F300E" w:rsidRPr="0090264A">
        <w:rPr>
          <w:rFonts w:eastAsia="TimesNewRomanPSMT" w:cstheme="minorHAnsi"/>
          <w:sz w:val="24"/>
          <w:szCs w:val="24"/>
        </w:rPr>
        <w:t>. Ke sledování</w:t>
      </w:r>
      <w:r w:rsidR="00D41D07" w:rsidRPr="0090264A">
        <w:rPr>
          <w:rFonts w:eastAsia="TimesNewRomanPSMT" w:cstheme="minorHAnsi"/>
          <w:sz w:val="24"/>
          <w:szCs w:val="24"/>
        </w:rPr>
        <w:t xml:space="preserve"> průběhu a výsledků projektů (a potažmo programu) </w:t>
      </w:r>
      <w:r w:rsidR="00D24594" w:rsidRPr="0090264A">
        <w:rPr>
          <w:rFonts w:eastAsia="TimesNewRomanPSMT" w:cstheme="minorHAnsi"/>
          <w:sz w:val="24"/>
          <w:szCs w:val="24"/>
        </w:rPr>
        <w:t>jsou stanoveny</w:t>
      </w:r>
      <w:r w:rsidR="00487D9F" w:rsidRPr="0090264A">
        <w:rPr>
          <w:rFonts w:eastAsia="TimesNewRomanPSMT" w:cstheme="minorHAnsi"/>
          <w:sz w:val="24"/>
          <w:szCs w:val="24"/>
        </w:rPr>
        <w:t xml:space="preserve"> monitorovací ukazatele, které jsou příjemci zavázáni</w:t>
      </w:r>
      <w:r w:rsidR="0090264A">
        <w:rPr>
          <w:rFonts w:eastAsia="TimesNewRomanPSMT" w:cstheme="minorHAnsi"/>
          <w:sz w:val="24"/>
          <w:szCs w:val="24"/>
        </w:rPr>
        <w:t xml:space="preserve"> sledovat a </w:t>
      </w:r>
      <w:r w:rsidR="000309B6" w:rsidRPr="0090264A">
        <w:rPr>
          <w:rFonts w:eastAsia="TimesNewRomanPSMT" w:cstheme="minorHAnsi"/>
          <w:sz w:val="24"/>
          <w:szCs w:val="24"/>
        </w:rPr>
        <w:t>vykazovat.</w:t>
      </w:r>
    </w:p>
    <w:p w14:paraId="429163DE" w14:textId="77777777" w:rsidR="00751D7D" w:rsidRPr="0090264A" w:rsidRDefault="00751D7D" w:rsidP="000F2CF9">
      <w:pPr>
        <w:pStyle w:val="Odstavecseseznamem"/>
        <w:autoSpaceDE w:val="0"/>
        <w:autoSpaceDN w:val="0"/>
        <w:adjustRightInd w:val="0"/>
        <w:spacing w:after="0" w:line="240" w:lineRule="auto"/>
        <w:ind w:left="0" w:hanging="3"/>
        <w:jc w:val="both"/>
        <w:rPr>
          <w:rFonts w:eastAsia="TimesNewRomanPSMT" w:cstheme="minorHAnsi"/>
          <w:sz w:val="24"/>
          <w:szCs w:val="24"/>
        </w:rPr>
      </w:pPr>
    </w:p>
    <w:p w14:paraId="5EB10261" w14:textId="77777777" w:rsidR="00751D7D" w:rsidRPr="009C4A48" w:rsidRDefault="00751D7D" w:rsidP="0051300D">
      <w:pPr>
        <w:pStyle w:val="Odstavecseseznamem"/>
        <w:numPr>
          <w:ilvl w:val="0"/>
          <w:numId w:val="2"/>
        </w:numPr>
        <w:tabs>
          <w:tab w:val="left" w:pos="567"/>
        </w:tabs>
        <w:autoSpaceDE w:val="0"/>
        <w:autoSpaceDN w:val="0"/>
        <w:adjustRightInd w:val="0"/>
        <w:spacing w:after="0" w:line="240" w:lineRule="auto"/>
        <w:ind w:left="0" w:hanging="3"/>
        <w:jc w:val="both"/>
        <w:rPr>
          <w:rFonts w:eastAsia="TimesNewRomanPSMT" w:cstheme="minorHAnsi"/>
          <w:sz w:val="24"/>
          <w:szCs w:val="24"/>
        </w:rPr>
      </w:pPr>
      <w:r w:rsidRPr="0090264A">
        <w:rPr>
          <w:rFonts w:eastAsia="TimesNewRomanPSMT" w:cstheme="minorHAnsi"/>
          <w:sz w:val="24"/>
          <w:szCs w:val="24"/>
        </w:rPr>
        <w:t>Oprávněnými žadateli o dotaci j</w:t>
      </w:r>
      <w:r w:rsidR="000309B6" w:rsidRPr="0090264A">
        <w:rPr>
          <w:rFonts w:eastAsia="TimesNewRomanPSMT" w:cstheme="minorHAnsi"/>
          <w:sz w:val="24"/>
          <w:szCs w:val="24"/>
        </w:rPr>
        <w:t>sou HMP a jím</w:t>
      </w:r>
      <w:r w:rsidRPr="0090264A">
        <w:rPr>
          <w:rFonts w:eastAsia="TimesNewRomanPSMT" w:cstheme="minorHAnsi"/>
          <w:sz w:val="24"/>
          <w:szCs w:val="24"/>
        </w:rPr>
        <w:t xml:space="preserve"> zřízené a založené organizace</w:t>
      </w:r>
      <w:r w:rsidR="000309B6" w:rsidRPr="0090264A">
        <w:rPr>
          <w:rFonts w:eastAsia="TimesNewRomanPSMT" w:cstheme="minorHAnsi"/>
          <w:sz w:val="24"/>
          <w:szCs w:val="24"/>
        </w:rPr>
        <w:t xml:space="preserve">, </w:t>
      </w:r>
      <w:r w:rsidR="00B02B69">
        <w:rPr>
          <w:rFonts w:eastAsia="TimesNewRomanPSMT" w:cstheme="minorHAnsi"/>
          <w:sz w:val="24"/>
          <w:szCs w:val="24"/>
        </w:rPr>
        <w:t>jednotlivé</w:t>
      </w:r>
      <w:r w:rsidR="000309B6" w:rsidRPr="0090264A">
        <w:rPr>
          <w:rFonts w:eastAsia="TimesNewRomanPSMT" w:cstheme="minorHAnsi"/>
          <w:sz w:val="24"/>
          <w:szCs w:val="24"/>
        </w:rPr>
        <w:t xml:space="preserve"> městské části </w:t>
      </w:r>
      <w:r w:rsidR="00B02B69">
        <w:rPr>
          <w:rFonts w:eastAsia="TimesNewRomanPSMT" w:cstheme="minorHAnsi"/>
          <w:sz w:val="24"/>
          <w:szCs w:val="24"/>
        </w:rPr>
        <w:t xml:space="preserve">HMP </w:t>
      </w:r>
      <w:r w:rsidR="000309B6" w:rsidRPr="0090264A">
        <w:rPr>
          <w:rFonts w:eastAsia="TimesNewRomanPSMT" w:cstheme="minorHAnsi"/>
          <w:sz w:val="24"/>
          <w:szCs w:val="24"/>
        </w:rPr>
        <w:t>a jimi</w:t>
      </w:r>
      <w:r w:rsidRPr="0090264A">
        <w:rPr>
          <w:rFonts w:eastAsia="TimesNewRomanPSMT" w:cstheme="minorHAnsi"/>
          <w:sz w:val="24"/>
          <w:szCs w:val="24"/>
        </w:rPr>
        <w:t xml:space="preserve"> zřízené a založené organizace, nestátní n</w:t>
      </w:r>
      <w:r w:rsidR="00891211">
        <w:rPr>
          <w:rFonts w:eastAsia="TimesNewRomanPSMT" w:cstheme="minorHAnsi"/>
          <w:sz w:val="24"/>
          <w:szCs w:val="24"/>
        </w:rPr>
        <w:t>eziskové organizace a </w:t>
      </w:r>
      <w:r w:rsidRPr="0090264A">
        <w:rPr>
          <w:rFonts w:eastAsia="TimesNewRomanPSMT" w:cstheme="minorHAnsi"/>
          <w:sz w:val="24"/>
          <w:szCs w:val="24"/>
        </w:rPr>
        <w:t>podnikatelské subjekty (u kterých se předpokládá veřejně prospěšný záměr). Mezi projekty financovanými z PO 3 OP</w:t>
      </w:r>
      <w:r w:rsidR="00830C56">
        <w:rPr>
          <w:rFonts w:eastAsia="TimesNewRomanPSMT" w:cstheme="minorHAnsi"/>
          <w:sz w:val="24"/>
          <w:szCs w:val="24"/>
        </w:rPr>
        <w:t xml:space="preserve"> PPR</w:t>
      </w:r>
      <w:r w:rsidRPr="0090264A">
        <w:rPr>
          <w:rFonts w:eastAsia="TimesNewRomanPSMT" w:cstheme="minorHAnsi"/>
          <w:sz w:val="24"/>
          <w:szCs w:val="24"/>
        </w:rPr>
        <w:t xml:space="preserve"> má patřit např. výstavba azylových domů, podpora terénních programů a nízkoprahových a bezprahových služeb, denních center pro </w:t>
      </w:r>
      <w:r w:rsidRPr="009C4A48">
        <w:rPr>
          <w:rFonts w:eastAsia="TimesNewRomanPSMT" w:cstheme="minorHAnsi"/>
          <w:sz w:val="24"/>
          <w:szCs w:val="24"/>
        </w:rPr>
        <w:t>bezdomovce a</w:t>
      </w:r>
      <w:r w:rsidR="0051300D">
        <w:rPr>
          <w:rFonts w:eastAsia="TimesNewRomanPSMT" w:cstheme="minorHAnsi"/>
          <w:sz w:val="24"/>
          <w:szCs w:val="24"/>
        </w:rPr>
        <w:t> </w:t>
      </w:r>
      <w:r w:rsidRPr="009C4A48">
        <w:rPr>
          <w:rFonts w:eastAsia="TimesNewRomanPSMT" w:cstheme="minorHAnsi"/>
          <w:sz w:val="24"/>
          <w:szCs w:val="24"/>
        </w:rPr>
        <w:t>ohrožené osoby</w:t>
      </w:r>
      <w:r w:rsidR="0092223F" w:rsidRPr="009C4A48">
        <w:rPr>
          <w:rFonts w:eastAsia="TimesNewRomanPSMT" w:cstheme="minorHAnsi"/>
          <w:sz w:val="24"/>
          <w:szCs w:val="24"/>
        </w:rPr>
        <w:t xml:space="preserve"> a</w:t>
      </w:r>
      <w:r w:rsidR="0008192C" w:rsidRPr="009C4A48">
        <w:rPr>
          <w:rFonts w:eastAsia="TimesNewRomanPSMT" w:cstheme="minorHAnsi"/>
          <w:sz w:val="24"/>
          <w:szCs w:val="24"/>
        </w:rPr>
        <w:t xml:space="preserve"> sociálního bydlení. Podporován</w:t>
      </w:r>
      <w:r w:rsidR="00514348" w:rsidRPr="009C4A48">
        <w:rPr>
          <w:rFonts w:eastAsia="TimesNewRomanPSMT" w:cstheme="minorHAnsi"/>
          <w:sz w:val="24"/>
          <w:szCs w:val="24"/>
        </w:rPr>
        <w:t>y mají</w:t>
      </w:r>
      <w:r w:rsidR="0092223F" w:rsidRPr="009C4A48">
        <w:rPr>
          <w:rFonts w:eastAsia="TimesNewRomanPSMT" w:cstheme="minorHAnsi"/>
          <w:sz w:val="24"/>
          <w:szCs w:val="24"/>
        </w:rPr>
        <w:t xml:space="preserve"> </w:t>
      </w:r>
      <w:r w:rsidR="00830C56">
        <w:rPr>
          <w:rFonts w:eastAsia="TimesNewRomanPSMT" w:cstheme="minorHAnsi"/>
          <w:sz w:val="24"/>
          <w:szCs w:val="24"/>
        </w:rPr>
        <w:t xml:space="preserve">také </w:t>
      </w:r>
      <w:r w:rsidR="0092223F" w:rsidRPr="009C4A48">
        <w:rPr>
          <w:rFonts w:eastAsia="TimesNewRomanPSMT" w:cstheme="minorHAnsi"/>
          <w:sz w:val="24"/>
          <w:szCs w:val="24"/>
        </w:rPr>
        <w:t xml:space="preserve">být </w:t>
      </w:r>
      <w:r w:rsidR="00D24594" w:rsidRPr="009C4A48">
        <w:rPr>
          <w:rFonts w:eastAsia="TimesNewRomanPSMT" w:cstheme="minorHAnsi"/>
          <w:sz w:val="24"/>
          <w:szCs w:val="24"/>
        </w:rPr>
        <w:t xml:space="preserve">projekty </w:t>
      </w:r>
      <w:r w:rsidR="000309B6" w:rsidRPr="009C4A48">
        <w:rPr>
          <w:rFonts w:eastAsia="TimesNewRomanPSMT" w:cstheme="minorHAnsi"/>
          <w:sz w:val="24"/>
          <w:szCs w:val="24"/>
        </w:rPr>
        <w:t>sociálního podnikání</w:t>
      </w:r>
      <w:r w:rsidR="00D401B8" w:rsidRPr="009C4A48">
        <w:rPr>
          <w:rFonts w:eastAsia="TimesNewRomanPSMT" w:cstheme="minorHAnsi"/>
          <w:sz w:val="24"/>
          <w:szCs w:val="24"/>
        </w:rPr>
        <w:t>,</w:t>
      </w:r>
      <w:r w:rsidR="0008192C" w:rsidRPr="009C4A48">
        <w:rPr>
          <w:rFonts w:eastAsia="TimesNewRomanPSMT" w:cstheme="minorHAnsi"/>
          <w:sz w:val="24"/>
          <w:szCs w:val="24"/>
        </w:rPr>
        <w:t xml:space="preserve"> vznik a činnost kulturně komunitních center a prostor komunitního života, které by vedly k posílení místní sociální soudržnosti.</w:t>
      </w:r>
    </w:p>
    <w:p w14:paraId="47B52F0F" w14:textId="77777777" w:rsidR="00BB0294" w:rsidRDefault="00BB0294" w:rsidP="000F2CF9">
      <w:pPr>
        <w:autoSpaceDE w:val="0"/>
        <w:autoSpaceDN w:val="0"/>
        <w:adjustRightInd w:val="0"/>
        <w:spacing w:after="0" w:line="276" w:lineRule="auto"/>
        <w:ind w:hanging="3"/>
        <w:jc w:val="both"/>
        <w:rPr>
          <w:rFonts w:eastAsia="TimesNewRomanPSMT" w:cstheme="minorHAnsi"/>
        </w:rPr>
      </w:pPr>
    </w:p>
    <w:p w14:paraId="0CDB3AE7" w14:textId="77777777" w:rsidR="00C65D56" w:rsidRDefault="00C65D56" w:rsidP="009C4A48">
      <w:pPr>
        <w:autoSpaceDE w:val="0"/>
        <w:autoSpaceDN w:val="0"/>
        <w:adjustRightInd w:val="0"/>
        <w:spacing w:after="0" w:line="276" w:lineRule="auto"/>
        <w:jc w:val="both"/>
        <w:rPr>
          <w:rFonts w:eastAsia="TimesNewRomanPSMT" w:cstheme="minorHAnsi"/>
        </w:rPr>
      </w:pPr>
    </w:p>
    <w:p w14:paraId="516F6B56" w14:textId="77777777" w:rsidR="006D791D" w:rsidRPr="000F2CF9" w:rsidRDefault="000F2CF9" w:rsidP="000F2CF9">
      <w:pPr>
        <w:spacing w:after="0" w:line="240" w:lineRule="auto"/>
        <w:jc w:val="center"/>
        <w:rPr>
          <w:b/>
          <w:sz w:val="32"/>
          <w:szCs w:val="32"/>
        </w:rPr>
      </w:pPr>
      <w:r>
        <w:rPr>
          <w:b/>
          <w:sz w:val="32"/>
          <w:szCs w:val="32"/>
        </w:rPr>
        <w:t xml:space="preserve">III. </w:t>
      </w:r>
      <w:r w:rsidR="000624C9" w:rsidRPr="000F2CF9">
        <w:rPr>
          <w:b/>
          <w:sz w:val="32"/>
          <w:szCs w:val="32"/>
        </w:rPr>
        <w:t>Rozsah kontroly</w:t>
      </w:r>
    </w:p>
    <w:p w14:paraId="3A759DA8" w14:textId="77777777" w:rsidR="000F2CF9" w:rsidRPr="000F2CF9" w:rsidRDefault="000F2CF9" w:rsidP="000F2CF9">
      <w:pPr>
        <w:autoSpaceDE w:val="0"/>
        <w:autoSpaceDN w:val="0"/>
        <w:adjustRightInd w:val="0"/>
        <w:spacing w:after="0" w:line="276" w:lineRule="auto"/>
        <w:jc w:val="both"/>
        <w:rPr>
          <w:rFonts w:eastAsia="TimesNewRomanPSMT" w:cstheme="minorHAnsi"/>
          <w:sz w:val="24"/>
        </w:rPr>
      </w:pPr>
    </w:p>
    <w:p w14:paraId="4D2E0096" w14:textId="77777777" w:rsidR="000624C9" w:rsidRPr="009C4A48" w:rsidRDefault="00BB0294" w:rsidP="0051300D">
      <w:pPr>
        <w:pStyle w:val="Odstavecseseznamem"/>
        <w:numPr>
          <w:ilvl w:val="1"/>
          <w:numId w:val="1"/>
        </w:numPr>
        <w:tabs>
          <w:tab w:val="left" w:pos="567"/>
        </w:tabs>
        <w:spacing w:after="0" w:line="240" w:lineRule="auto"/>
        <w:ind w:left="0" w:firstLine="0"/>
        <w:jc w:val="both"/>
        <w:rPr>
          <w:sz w:val="24"/>
          <w:szCs w:val="24"/>
        </w:rPr>
      </w:pPr>
      <w:r w:rsidRPr="009C4A48">
        <w:rPr>
          <w:sz w:val="24"/>
          <w:szCs w:val="24"/>
        </w:rPr>
        <w:t>Předmětem</w:t>
      </w:r>
      <w:r w:rsidR="00297EA0" w:rsidRPr="009C4A48">
        <w:rPr>
          <w:sz w:val="24"/>
          <w:szCs w:val="24"/>
        </w:rPr>
        <w:t xml:space="preserve"> </w:t>
      </w:r>
      <w:r w:rsidRPr="009C4A48">
        <w:rPr>
          <w:sz w:val="24"/>
          <w:szCs w:val="24"/>
        </w:rPr>
        <w:t xml:space="preserve">kontroly NKÚ </w:t>
      </w:r>
      <w:r w:rsidR="00297EA0" w:rsidRPr="009C4A48">
        <w:rPr>
          <w:sz w:val="24"/>
          <w:szCs w:val="24"/>
        </w:rPr>
        <w:t>byly p</w:t>
      </w:r>
      <w:r w:rsidR="0092223F" w:rsidRPr="009C4A48">
        <w:rPr>
          <w:sz w:val="24"/>
          <w:szCs w:val="24"/>
        </w:rPr>
        <w:t>rostředky vynakládané</w:t>
      </w:r>
      <w:r w:rsidR="00297EA0" w:rsidRPr="009C4A48">
        <w:rPr>
          <w:sz w:val="24"/>
          <w:szCs w:val="24"/>
        </w:rPr>
        <w:t xml:space="preserve"> z</w:t>
      </w:r>
      <w:r w:rsidR="00CC4C7A" w:rsidRPr="009C4A48">
        <w:rPr>
          <w:sz w:val="24"/>
          <w:szCs w:val="24"/>
        </w:rPr>
        <w:t> </w:t>
      </w:r>
      <w:proofErr w:type="gramStart"/>
      <w:r w:rsidR="00CC4C7A" w:rsidRPr="009C4A48">
        <w:rPr>
          <w:sz w:val="24"/>
          <w:szCs w:val="24"/>
        </w:rPr>
        <w:t>OP</w:t>
      </w:r>
      <w:proofErr w:type="gramEnd"/>
      <w:r w:rsidR="00CC4C7A" w:rsidRPr="009C4A48">
        <w:rPr>
          <w:sz w:val="24"/>
          <w:szCs w:val="24"/>
        </w:rPr>
        <w:t xml:space="preserve"> PPR</w:t>
      </w:r>
      <w:r w:rsidR="00297EA0" w:rsidRPr="009C4A48">
        <w:rPr>
          <w:sz w:val="24"/>
          <w:szCs w:val="24"/>
        </w:rPr>
        <w:t xml:space="preserve"> na sociální začleňování a boj proti chudobě v </w:t>
      </w:r>
      <w:r w:rsidR="0092223F" w:rsidRPr="009C4A48">
        <w:rPr>
          <w:sz w:val="24"/>
          <w:szCs w:val="24"/>
        </w:rPr>
        <w:t>programovém</w:t>
      </w:r>
      <w:r w:rsidR="00575DFD">
        <w:rPr>
          <w:sz w:val="24"/>
          <w:szCs w:val="24"/>
        </w:rPr>
        <w:t xml:space="preserve"> období EU 2014</w:t>
      </w:r>
      <w:r w:rsidR="00C2551C" w:rsidRPr="009C4A48">
        <w:rPr>
          <w:sz w:val="24"/>
          <w:szCs w:val="24"/>
        </w:rPr>
        <w:t>–2020</w:t>
      </w:r>
      <w:r w:rsidR="0092223F" w:rsidRPr="009C4A48">
        <w:rPr>
          <w:sz w:val="24"/>
          <w:szCs w:val="24"/>
        </w:rPr>
        <w:t xml:space="preserve"> poskytnuté z ESI fondů</w:t>
      </w:r>
      <w:r w:rsidR="00C2551C" w:rsidRPr="009C4A48">
        <w:rPr>
          <w:sz w:val="24"/>
          <w:szCs w:val="24"/>
        </w:rPr>
        <w:t>. Kontro</w:t>
      </w:r>
      <w:r w:rsidR="0092223F" w:rsidRPr="009C4A48">
        <w:rPr>
          <w:sz w:val="24"/>
          <w:szCs w:val="24"/>
        </w:rPr>
        <w:t>lovaným období</w:t>
      </w:r>
      <w:r w:rsidR="00C2551C" w:rsidRPr="009C4A48">
        <w:rPr>
          <w:sz w:val="24"/>
          <w:szCs w:val="24"/>
        </w:rPr>
        <w:t xml:space="preserve">m byly roky 2014 </w:t>
      </w:r>
      <w:r w:rsidR="00900E0A" w:rsidRPr="009C4A48">
        <w:rPr>
          <w:sz w:val="24"/>
          <w:szCs w:val="24"/>
        </w:rPr>
        <w:t xml:space="preserve">až </w:t>
      </w:r>
      <w:r w:rsidR="00C2551C" w:rsidRPr="009C4A48">
        <w:rPr>
          <w:sz w:val="24"/>
          <w:szCs w:val="24"/>
        </w:rPr>
        <w:t>2017, v případě věcných souvislostí i období předcházející a následující.</w:t>
      </w:r>
      <w:r w:rsidR="00734C8D" w:rsidRPr="009C4A48">
        <w:rPr>
          <w:sz w:val="24"/>
          <w:szCs w:val="24"/>
        </w:rPr>
        <w:t xml:space="preserve"> </w:t>
      </w:r>
    </w:p>
    <w:p w14:paraId="78D94A10" w14:textId="77777777" w:rsidR="00ED4E91" w:rsidRPr="009C4A48" w:rsidRDefault="00ED4E91" w:rsidP="00345783">
      <w:pPr>
        <w:pStyle w:val="Odstavecseseznamem"/>
        <w:spacing w:line="240" w:lineRule="auto"/>
        <w:ind w:left="0"/>
        <w:jc w:val="both"/>
        <w:rPr>
          <w:sz w:val="24"/>
          <w:szCs w:val="24"/>
        </w:rPr>
      </w:pPr>
    </w:p>
    <w:p w14:paraId="42FB4445" w14:textId="77777777" w:rsidR="00D24594" w:rsidRPr="009C4A48" w:rsidRDefault="0092223F" w:rsidP="0051300D">
      <w:pPr>
        <w:pStyle w:val="Odstavecseseznamem"/>
        <w:numPr>
          <w:ilvl w:val="1"/>
          <w:numId w:val="1"/>
        </w:numPr>
        <w:tabs>
          <w:tab w:val="left" w:pos="567"/>
        </w:tabs>
        <w:spacing w:line="240" w:lineRule="auto"/>
        <w:ind w:left="0" w:firstLine="0"/>
        <w:jc w:val="both"/>
        <w:rPr>
          <w:sz w:val="24"/>
          <w:szCs w:val="24"/>
        </w:rPr>
      </w:pPr>
      <w:r w:rsidRPr="009C4A48">
        <w:rPr>
          <w:rFonts w:eastAsia="TimesNewRomanPSMT" w:cstheme="minorHAnsi"/>
          <w:sz w:val="24"/>
          <w:szCs w:val="24"/>
        </w:rPr>
        <w:t>Právní předpisy vztahující se i na prostředky z ESI fondů</w:t>
      </w:r>
      <w:r w:rsidR="00ED4E91" w:rsidRPr="009C4A48">
        <w:rPr>
          <w:rStyle w:val="Znakapoznpodarou"/>
          <w:rFonts w:eastAsia="TimesNewRomanPSMT" w:cstheme="minorHAnsi"/>
          <w:sz w:val="24"/>
          <w:szCs w:val="24"/>
        </w:rPr>
        <w:footnoteReference w:id="13"/>
      </w:r>
      <w:r w:rsidR="00ED4E91" w:rsidRPr="009C4A48">
        <w:rPr>
          <w:rFonts w:eastAsia="TimesNewRomanPSMT" w:cstheme="minorHAnsi"/>
          <w:sz w:val="24"/>
          <w:szCs w:val="24"/>
        </w:rPr>
        <w:t xml:space="preserve"> stanoví, že musí </w:t>
      </w:r>
      <w:r w:rsidRPr="009C4A48">
        <w:rPr>
          <w:rFonts w:eastAsia="TimesNewRomanPSMT" w:cstheme="minorHAnsi"/>
          <w:sz w:val="24"/>
          <w:szCs w:val="24"/>
        </w:rPr>
        <w:t>být využity s ohledem na zásadu</w:t>
      </w:r>
      <w:r w:rsidR="00ED4E91" w:rsidRPr="009C4A48">
        <w:rPr>
          <w:rFonts w:eastAsia="TimesNewRomanPSMT" w:cstheme="minorHAnsi"/>
          <w:sz w:val="24"/>
          <w:szCs w:val="24"/>
        </w:rPr>
        <w:t xml:space="preserve"> </w:t>
      </w:r>
      <w:r w:rsidR="00523058" w:rsidRPr="009C4A48">
        <w:rPr>
          <w:rFonts w:eastAsia="TimesNewRomanPSMT" w:cstheme="minorHAnsi"/>
          <w:sz w:val="24"/>
          <w:szCs w:val="24"/>
        </w:rPr>
        <w:t>řádného finančního řízení, která</w:t>
      </w:r>
      <w:r w:rsidR="00ED4E91" w:rsidRPr="009C4A48">
        <w:rPr>
          <w:rFonts w:eastAsia="TimesNewRomanPSMT" w:cstheme="minorHAnsi"/>
          <w:sz w:val="24"/>
          <w:szCs w:val="24"/>
        </w:rPr>
        <w:t xml:space="preserve"> konkrétně zahrnuje principy hospodárnosti, efektivnosti a účelnosti</w:t>
      </w:r>
      <w:r w:rsidR="00B260AF" w:rsidRPr="009C4A48">
        <w:rPr>
          <w:rFonts w:eastAsia="TimesNewRomanPSMT" w:cstheme="minorHAnsi"/>
          <w:sz w:val="24"/>
          <w:szCs w:val="24"/>
        </w:rPr>
        <w:t xml:space="preserve"> a tyto principy dále specifikuje</w:t>
      </w:r>
      <w:r w:rsidR="00ED4E91" w:rsidRPr="009C4A48">
        <w:rPr>
          <w:rFonts w:eastAsia="TimesNewRomanPSMT" w:cstheme="minorHAnsi"/>
          <w:sz w:val="24"/>
          <w:szCs w:val="24"/>
        </w:rPr>
        <w:t xml:space="preserve">. </w:t>
      </w:r>
      <w:r w:rsidR="00C2551C" w:rsidRPr="009C4A48">
        <w:rPr>
          <w:b/>
          <w:sz w:val="24"/>
          <w:szCs w:val="24"/>
        </w:rPr>
        <w:t>Cílem kontroly bylo prověřit, zda kontrolované osoby</w:t>
      </w:r>
      <w:r w:rsidR="00CC4C7A" w:rsidRPr="009C4A48">
        <w:rPr>
          <w:b/>
          <w:sz w:val="24"/>
          <w:szCs w:val="24"/>
        </w:rPr>
        <w:t xml:space="preserve"> poskytují a čerpají peněžní prostředky na vybraná opatření OP PPR účelně a efektivně a v souladu s právními předpisy</w:t>
      </w:r>
      <w:r w:rsidR="00CC4C7A" w:rsidRPr="006665BA">
        <w:rPr>
          <w:b/>
          <w:sz w:val="24"/>
          <w:szCs w:val="24"/>
        </w:rPr>
        <w:t>.</w:t>
      </w:r>
      <w:r w:rsidR="00CC4C7A" w:rsidRPr="009C4A48">
        <w:rPr>
          <w:sz w:val="24"/>
          <w:szCs w:val="24"/>
        </w:rPr>
        <w:t xml:space="preserve"> </w:t>
      </w:r>
    </w:p>
    <w:p w14:paraId="3C76D9AB" w14:textId="77777777" w:rsidR="00FA586B" w:rsidRPr="009C4A48" w:rsidRDefault="00FA586B" w:rsidP="00345783">
      <w:pPr>
        <w:pStyle w:val="Odstavecseseznamem"/>
        <w:spacing w:line="240" w:lineRule="auto"/>
        <w:ind w:left="0"/>
        <w:jc w:val="both"/>
        <w:rPr>
          <w:sz w:val="24"/>
          <w:szCs w:val="24"/>
        </w:rPr>
      </w:pPr>
    </w:p>
    <w:p w14:paraId="36893D5A" w14:textId="77777777" w:rsidR="00FA586B" w:rsidRPr="009C4A48" w:rsidRDefault="00222A92" w:rsidP="001E1728">
      <w:pPr>
        <w:pStyle w:val="Odstavecseseznamem"/>
        <w:numPr>
          <w:ilvl w:val="1"/>
          <w:numId w:val="1"/>
        </w:numPr>
        <w:tabs>
          <w:tab w:val="left" w:pos="567"/>
        </w:tabs>
        <w:spacing w:line="240" w:lineRule="auto"/>
        <w:ind w:left="0" w:firstLine="0"/>
        <w:jc w:val="both"/>
        <w:rPr>
          <w:sz w:val="24"/>
          <w:szCs w:val="24"/>
        </w:rPr>
      </w:pPr>
      <w:r w:rsidRPr="009C4A48">
        <w:rPr>
          <w:sz w:val="24"/>
          <w:szCs w:val="24"/>
        </w:rPr>
        <w:lastRenderedPageBreak/>
        <w:t xml:space="preserve">NKÚ provedl kontrolu u </w:t>
      </w:r>
      <w:r w:rsidR="00091D14" w:rsidRPr="009C4A48">
        <w:rPr>
          <w:sz w:val="24"/>
          <w:szCs w:val="24"/>
        </w:rPr>
        <w:t>H</w:t>
      </w:r>
      <w:r w:rsidR="001E45D4" w:rsidRPr="009C4A48">
        <w:rPr>
          <w:sz w:val="24"/>
          <w:szCs w:val="24"/>
        </w:rPr>
        <w:t>MP</w:t>
      </w:r>
      <w:r w:rsidR="008023B4" w:rsidRPr="009C4A48">
        <w:rPr>
          <w:sz w:val="24"/>
          <w:szCs w:val="24"/>
        </w:rPr>
        <w:t xml:space="preserve"> jako</w:t>
      </w:r>
      <w:r w:rsidR="000028A7">
        <w:rPr>
          <w:sz w:val="24"/>
          <w:szCs w:val="24"/>
        </w:rPr>
        <w:t>žto</w:t>
      </w:r>
      <w:r w:rsidR="008023B4" w:rsidRPr="009C4A48">
        <w:rPr>
          <w:sz w:val="24"/>
          <w:szCs w:val="24"/>
        </w:rPr>
        <w:t xml:space="preserve"> říd</w:t>
      </w:r>
      <w:r w:rsidR="0092223F" w:rsidRPr="009C4A48">
        <w:rPr>
          <w:sz w:val="24"/>
          <w:szCs w:val="24"/>
        </w:rPr>
        <w:t>i</w:t>
      </w:r>
      <w:r w:rsidR="008023B4" w:rsidRPr="009C4A48">
        <w:rPr>
          <w:sz w:val="24"/>
          <w:szCs w:val="24"/>
        </w:rPr>
        <w:t>cího orgánu</w:t>
      </w:r>
      <w:r w:rsidR="00D85D09" w:rsidRPr="009C4A48">
        <w:rPr>
          <w:sz w:val="24"/>
          <w:szCs w:val="24"/>
        </w:rPr>
        <w:t>. Byl</w:t>
      </w:r>
      <w:r w:rsidR="00E03B10" w:rsidRPr="009C4A48">
        <w:rPr>
          <w:sz w:val="24"/>
          <w:szCs w:val="24"/>
        </w:rPr>
        <w:t>o</w:t>
      </w:r>
      <w:r w:rsidR="00FE535C" w:rsidRPr="009C4A48">
        <w:rPr>
          <w:sz w:val="24"/>
          <w:szCs w:val="24"/>
        </w:rPr>
        <w:t xml:space="preserve"> posouzen</w:t>
      </w:r>
      <w:r w:rsidR="00E03B10" w:rsidRPr="009C4A48">
        <w:rPr>
          <w:sz w:val="24"/>
          <w:szCs w:val="24"/>
        </w:rPr>
        <w:t xml:space="preserve">o nastavení </w:t>
      </w:r>
      <w:r w:rsidR="001E45D4" w:rsidRPr="009C4A48">
        <w:rPr>
          <w:sz w:val="24"/>
          <w:szCs w:val="24"/>
        </w:rPr>
        <w:t xml:space="preserve">a plnění </w:t>
      </w:r>
      <w:r w:rsidR="00E03B10" w:rsidRPr="009C4A48">
        <w:rPr>
          <w:sz w:val="24"/>
          <w:szCs w:val="24"/>
        </w:rPr>
        <w:t xml:space="preserve">cílů PO 3 a </w:t>
      </w:r>
      <w:r w:rsidR="00091D14" w:rsidRPr="009C4A48">
        <w:rPr>
          <w:sz w:val="24"/>
          <w:szCs w:val="24"/>
        </w:rPr>
        <w:t xml:space="preserve">činnost </w:t>
      </w:r>
      <w:r w:rsidR="001E45D4" w:rsidRPr="009C4A48">
        <w:rPr>
          <w:sz w:val="24"/>
          <w:szCs w:val="24"/>
        </w:rPr>
        <w:t>HMP</w:t>
      </w:r>
      <w:r w:rsidR="006A6BA0" w:rsidRPr="009C4A48">
        <w:rPr>
          <w:sz w:val="24"/>
          <w:szCs w:val="24"/>
        </w:rPr>
        <w:t xml:space="preserve"> </w:t>
      </w:r>
      <w:r w:rsidR="00091D14" w:rsidRPr="009C4A48">
        <w:rPr>
          <w:sz w:val="24"/>
          <w:szCs w:val="24"/>
        </w:rPr>
        <w:t>při</w:t>
      </w:r>
      <w:r w:rsidR="00FE535C" w:rsidRPr="009C4A48">
        <w:rPr>
          <w:sz w:val="24"/>
          <w:szCs w:val="24"/>
        </w:rPr>
        <w:t xml:space="preserve"> řízení předmětné prioritní </w:t>
      </w:r>
      <w:r w:rsidR="00E03B10" w:rsidRPr="009C4A48">
        <w:rPr>
          <w:sz w:val="24"/>
          <w:szCs w:val="24"/>
        </w:rPr>
        <w:t>osy</w:t>
      </w:r>
      <w:r w:rsidR="001E45D4" w:rsidRPr="009C4A48">
        <w:rPr>
          <w:sz w:val="24"/>
          <w:szCs w:val="24"/>
        </w:rPr>
        <w:t>.</w:t>
      </w:r>
      <w:r w:rsidR="00091D14" w:rsidRPr="009C4A48">
        <w:rPr>
          <w:sz w:val="24"/>
          <w:szCs w:val="24"/>
        </w:rPr>
        <w:t xml:space="preserve"> Efektivnost administrace projektů ze strany ŘO</w:t>
      </w:r>
      <w:r w:rsidR="00335A32">
        <w:rPr>
          <w:sz w:val="24"/>
          <w:szCs w:val="24"/>
        </w:rPr>
        <w:t xml:space="preserve"> </w:t>
      </w:r>
      <w:r w:rsidR="00091D14" w:rsidRPr="009C4A48">
        <w:rPr>
          <w:sz w:val="24"/>
          <w:szCs w:val="24"/>
        </w:rPr>
        <w:t>byla ověřena i pomocí dotazování u příjemců podpory</w:t>
      </w:r>
      <w:r w:rsidR="00335A32">
        <w:rPr>
          <w:rStyle w:val="Znakapoznpodarou"/>
          <w:sz w:val="24"/>
          <w:szCs w:val="24"/>
        </w:rPr>
        <w:footnoteReference w:id="14"/>
      </w:r>
      <w:r w:rsidR="00091D14" w:rsidRPr="009C4A48">
        <w:rPr>
          <w:sz w:val="24"/>
          <w:szCs w:val="24"/>
        </w:rPr>
        <w:t>.</w:t>
      </w:r>
    </w:p>
    <w:p w14:paraId="4A03836E" w14:textId="77777777" w:rsidR="00D85D09" w:rsidRPr="009C4A48" w:rsidRDefault="00D85D09" w:rsidP="00345783">
      <w:pPr>
        <w:pStyle w:val="Odstavecseseznamem"/>
        <w:spacing w:line="240" w:lineRule="auto"/>
        <w:ind w:left="0"/>
        <w:jc w:val="both"/>
        <w:rPr>
          <w:sz w:val="24"/>
          <w:szCs w:val="24"/>
        </w:rPr>
      </w:pPr>
    </w:p>
    <w:p w14:paraId="03D5F5B8" w14:textId="2C46BC43" w:rsidR="00D85D09" w:rsidRPr="009C4A48" w:rsidRDefault="00D85D09" w:rsidP="001E1728">
      <w:pPr>
        <w:pStyle w:val="Odstavecseseznamem"/>
        <w:numPr>
          <w:ilvl w:val="1"/>
          <w:numId w:val="1"/>
        </w:numPr>
        <w:tabs>
          <w:tab w:val="left" w:pos="567"/>
        </w:tabs>
        <w:spacing w:line="240" w:lineRule="auto"/>
        <w:ind w:left="0" w:firstLine="0"/>
        <w:jc w:val="both"/>
        <w:rPr>
          <w:sz w:val="24"/>
          <w:szCs w:val="24"/>
        </w:rPr>
      </w:pPr>
      <w:r w:rsidRPr="009C4A48">
        <w:rPr>
          <w:sz w:val="24"/>
          <w:szCs w:val="24"/>
        </w:rPr>
        <w:t>Ke kontrole byl dále vybrán vzorek 22 projektů u 1</w:t>
      </w:r>
      <w:r w:rsidR="00FC0B9F" w:rsidRPr="009C4A48">
        <w:rPr>
          <w:sz w:val="24"/>
          <w:szCs w:val="24"/>
        </w:rPr>
        <w:t>7</w:t>
      </w:r>
      <w:r w:rsidRPr="009C4A48">
        <w:rPr>
          <w:sz w:val="24"/>
          <w:szCs w:val="24"/>
        </w:rPr>
        <w:t xml:space="preserve"> příjemců</w:t>
      </w:r>
      <w:r w:rsidR="000028A7">
        <w:rPr>
          <w:sz w:val="24"/>
          <w:szCs w:val="24"/>
        </w:rPr>
        <w:t xml:space="preserve"> </w:t>
      </w:r>
      <w:r w:rsidR="006E31BD" w:rsidRPr="009C4A48">
        <w:rPr>
          <w:sz w:val="24"/>
          <w:szCs w:val="24"/>
        </w:rPr>
        <w:t>podpory</w:t>
      </w:r>
      <w:r w:rsidR="00AC18D6" w:rsidRPr="009C4A48">
        <w:rPr>
          <w:sz w:val="24"/>
          <w:szCs w:val="24"/>
        </w:rPr>
        <w:t xml:space="preserve"> </w:t>
      </w:r>
      <w:r w:rsidR="001E1728">
        <w:rPr>
          <w:sz w:val="24"/>
          <w:szCs w:val="24"/>
        </w:rPr>
        <w:t>v rámci výzev č. </w:t>
      </w:r>
      <w:r w:rsidR="00A82D8A" w:rsidRPr="009C4A48">
        <w:rPr>
          <w:sz w:val="24"/>
          <w:szCs w:val="24"/>
        </w:rPr>
        <w:t>6, 17 a 18 určen</w:t>
      </w:r>
      <w:r w:rsidR="00AC18D6" w:rsidRPr="009C4A48">
        <w:rPr>
          <w:sz w:val="24"/>
          <w:szCs w:val="24"/>
        </w:rPr>
        <w:t>ých pro předkládání návrhů odpovídajících zaměření</w:t>
      </w:r>
      <w:r w:rsidR="00A82D8A" w:rsidRPr="009C4A48">
        <w:rPr>
          <w:sz w:val="24"/>
          <w:szCs w:val="24"/>
        </w:rPr>
        <w:t xml:space="preserve"> </w:t>
      </w:r>
      <w:r w:rsidR="00514348" w:rsidRPr="009C4A48">
        <w:rPr>
          <w:sz w:val="24"/>
          <w:szCs w:val="24"/>
        </w:rPr>
        <w:t xml:space="preserve">PO </w:t>
      </w:r>
      <w:r w:rsidR="00A82D8A" w:rsidRPr="009C4A48">
        <w:rPr>
          <w:sz w:val="24"/>
          <w:szCs w:val="24"/>
        </w:rPr>
        <w:t>3.</w:t>
      </w:r>
      <w:r w:rsidRPr="009C4A48">
        <w:rPr>
          <w:sz w:val="24"/>
          <w:szCs w:val="24"/>
        </w:rPr>
        <w:t xml:space="preserve"> Účelnost </w:t>
      </w:r>
      <w:r w:rsidR="00C77227">
        <w:rPr>
          <w:sz w:val="24"/>
          <w:szCs w:val="24"/>
        </w:rPr>
        <w:t>a </w:t>
      </w:r>
      <w:r w:rsidR="009B28C0" w:rsidRPr="009C4A48">
        <w:rPr>
          <w:sz w:val="24"/>
          <w:szCs w:val="24"/>
        </w:rPr>
        <w:t xml:space="preserve">efektivnost </w:t>
      </w:r>
      <w:r w:rsidRPr="009C4A48">
        <w:rPr>
          <w:sz w:val="24"/>
          <w:szCs w:val="24"/>
        </w:rPr>
        <w:t>těchto projektů byla posu</w:t>
      </w:r>
      <w:r w:rsidR="00AC18D6" w:rsidRPr="009C4A48">
        <w:rPr>
          <w:sz w:val="24"/>
          <w:szCs w:val="24"/>
        </w:rPr>
        <w:t xml:space="preserve">zována nejen úzce ve vztahu k </w:t>
      </w:r>
      <w:r w:rsidR="009B28C0" w:rsidRPr="009C4A48">
        <w:rPr>
          <w:sz w:val="24"/>
          <w:szCs w:val="24"/>
        </w:rPr>
        <w:t>na</w:t>
      </w:r>
      <w:r w:rsidRPr="009C4A48">
        <w:rPr>
          <w:sz w:val="24"/>
          <w:szCs w:val="24"/>
        </w:rPr>
        <w:t>pln</w:t>
      </w:r>
      <w:r w:rsidR="009B28C0" w:rsidRPr="009C4A48">
        <w:rPr>
          <w:sz w:val="24"/>
          <w:szCs w:val="24"/>
        </w:rPr>
        <w:t>ění smluvně požadovaných výstupů a dalších parametrů</w:t>
      </w:r>
      <w:r w:rsidR="00523058" w:rsidRPr="009C4A48">
        <w:rPr>
          <w:sz w:val="24"/>
          <w:szCs w:val="24"/>
        </w:rPr>
        <w:t xml:space="preserve"> projektů</w:t>
      </w:r>
      <w:r w:rsidRPr="009C4A48">
        <w:rPr>
          <w:sz w:val="24"/>
          <w:szCs w:val="24"/>
        </w:rPr>
        <w:t xml:space="preserve"> </w:t>
      </w:r>
      <w:r w:rsidR="009B28C0" w:rsidRPr="009C4A48">
        <w:rPr>
          <w:sz w:val="24"/>
          <w:szCs w:val="24"/>
        </w:rPr>
        <w:t xml:space="preserve">stanovených poskytovatelem dotace </w:t>
      </w:r>
      <w:r w:rsidRPr="009C4A48">
        <w:rPr>
          <w:sz w:val="24"/>
          <w:szCs w:val="24"/>
        </w:rPr>
        <w:t>(kritérium účelovosti) a dosažení cílových ind</w:t>
      </w:r>
      <w:r w:rsidR="00C23907" w:rsidRPr="009C4A48">
        <w:rPr>
          <w:sz w:val="24"/>
          <w:szCs w:val="24"/>
        </w:rPr>
        <w:t xml:space="preserve">ikátorů, ale </w:t>
      </w:r>
      <w:r w:rsidR="000028A7">
        <w:rPr>
          <w:sz w:val="24"/>
          <w:szCs w:val="24"/>
        </w:rPr>
        <w:t>i </w:t>
      </w:r>
      <w:r w:rsidR="00C23907" w:rsidRPr="009C4A48">
        <w:rPr>
          <w:sz w:val="24"/>
          <w:szCs w:val="24"/>
        </w:rPr>
        <w:t>z jejich obecného vymezení</w:t>
      </w:r>
      <w:r w:rsidR="001E45D4" w:rsidRPr="009C4A48">
        <w:rPr>
          <w:sz w:val="24"/>
          <w:szCs w:val="24"/>
        </w:rPr>
        <w:t>, obsaženém</w:t>
      </w:r>
      <w:r w:rsidR="00C23907" w:rsidRPr="009C4A48">
        <w:rPr>
          <w:sz w:val="24"/>
          <w:szCs w:val="24"/>
        </w:rPr>
        <w:t xml:space="preserve"> </w:t>
      </w:r>
      <w:r w:rsidR="001E45D4" w:rsidRPr="009C4A48">
        <w:rPr>
          <w:sz w:val="24"/>
          <w:szCs w:val="24"/>
        </w:rPr>
        <w:t xml:space="preserve">např. </w:t>
      </w:r>
      <w:r w:rsidR="00575DFD">
        <w:rPr>
          <w:sz w:val="24"/>
          <w:szCs w:val="24"/>
        </w:rPr>
        <w:t xml:space="preserve">v </w:t>
      </w:r>
      <w:r w:rsidR="001E45D4" w:rsidRPr="009C4A48">
        <w:rPr>
          <w:sz w:val="24"/>
          <w:szCs w:val="24"/>
        </w:rPr>
        <w:t>zákoně</w:t>
      </w:r>
      <w:r w:rsidR="00C23907" w:rsidRPr="009C4A48">
        <w:rPr>
          <w:sz w:val="24"/>
          <w:szCs w:val="24"/>
        </w:rPr>
        <w:t xml:space="preserve"> č. 320/</w:t>
      </w:r>
      <w:r w:rsidR="00BE2790">
        <w:rPr>
          <w:sz w:val="24"/>
          <w:szCs w:val="24"/>
        </w:rPr>
        <w:t>2001</w:t>
      </w:r>
      <w:r w:rsidR="00C23907" w:rsidRPr="009C4A48">
        <w:rPr>
          <w:sz w:val="24"/>
          <w:szCs w:val="24"/>
        </w:rPr>
        <w:t xml:space="preserve"> Sb.</w:t>
      </w:r>
      <w:r w:rsidR="00B02B69">
        <w:rPr>
          <w:sz w:val="24"/>
          <w:szCs w:val="24"/>
        </w:rPr>
        <w:t>, o finanční kontrole ve veřejné správě o změně některých zákonů</w:t>
      </w:r>
      <w:r w:rsidR="00C23907" w:rsidRPr="009C4A48">
        <w:rPr>
          <w:sz w:val="24"/>
          <w:szCs w:val="24"/>
        </w:rPr>
        <w:t xml:space="preserve"> (zákon o finanční kontrole)</w:t>
      </w:r>
      <w:r w:rsidR="000028A7">
        <w:rPr>
          <w:sz w:val="24"/>
          <w:szCs w:val="24"/>
        </w:rPr>
        <w:t>,</w:t>
      </w:r>
      <w:r w:rsidR="00B260AF" w:rsidRPr="009C4A48">
        <w:rPr>
          <w:sz w:val="24"/>
          <w:szCs w:val="24"/>
        </w:rPr>
        <w:t xml:space="preserve"> nebo ve Finančním nařízení</w:t>
      </w:r>
      <w:r w:rsidR="00C23907" w:rsidRPr="009C4A48">
        <w:rPr>
          <w:sz w:val="24"/>
          <w:szCs w:val="24"/>
        </w:rPr>
        <w:t xml:space="preserve">. V případě kritéria účelnosti </w:t>
      </w:r>
      <w:r w:rsidRPr="009C4A48">
        <w:rPr>
          <w:sz w:val="24"/>
          <w:szCs w:val="24"/>
        </w:rPr>
        <w:t xml:space="preserve">tedy </w:t>
      </w:r>
      <w:r w:rsidR="000028A7">
        <w:rPr>
          <w:sz w:val="24"/>
          <w:szCs w:val="24"/>
        </w:rPr>
        <w:t xml:space="preserve">šlo </w:t>
      </w:r>
      <w:r w:rsidR="00BE2790">
        <w:rPr>
          <w:sz w:val="24"/>
          <w:szCs w:val="24"/>
        </w:rPr>
        <w:t xml:space="preserve">o vyhodnocení, </w:t>
      </w:r>
      <w:r w:rsidRPr="009C4A48">
        <w:rPr>
          <w:sz w:val="24"/>
          <w:szCs w:val="24"/>
        </w:rPr>
        <w:t>zda a jak vedou tyto projekty ke snižování chudoby a</w:t>
      </w:r>
      <w:r w:rsidR="001E1728">
        <w:rPr>
          <w:sz w:val="24"/>
          <w:szCs w:val="24"/>
        </w:rPr>
        <w:t> </w:t>
      </w:r>
      <w:r w:rsidRPr="009C4A48">
        <w:rPr>
          <w:sz w:val="24"/>
          <w:szCs w:val="24"/>
        </w:rPr>
        <w:t>k sociálnímu začleňování</w:t>
      </w:r>
      <w:r w:rsidR="00AC18D6" w:rsidRPr="009C4A48">
        <w:rPr>
          <w:sz w:val="24"/>
          <w:szCs w:val="24"/>
        </w:rPr>
        <w:t xml:space="preserve"> (reálné výsledky a dopady projektu)</w:t>
      </w:r>
      <w:r w:rsidRPr="009C4A48">
        <w:rPr>
          <w:sz w:val="24"/>
          <w:szCs w:val="24"/>
        </w:rPr>
        <w:t xml:space="preserve">. </w:t>
      </w:r>
      <w:r w:rsidR="00C23907" w:rsidRPr="009C4A48">
        <w:rPr>
          <w:sz w:val="24"/>
          <w:szCs w:val="24"/>
        </w:rPr>
        <w:t xml:space="preserve">V případě kritéria efektivnosti </w:t>
      </w:r>
      <w:r w:rsidR="000028A7">
        <w:rPr>
          <w:sz w:val="24"/>
          <w:szCs w:val="24"/>
        </w:rPr>
        <w:t xml:space="preserve">šlo </w:t>
      </w:r>
      <w:r w:rsidR="00BE2790">
        <w:rPr>
          <w:sz w:val="24"/>
          <w:szCs w:val="24"/>
        </w:rPr>
        <w:t xml:space="preserve">o </w:t>
      </w:r>
      <w:r w:rsidR="00C23907" w:rsidRPr="009C4A48">
        <w:rPr>
          <w:sz w:val="24"/>
          <w:szCs w:val="24"/>
        </w:rPr>
        <w:t xml:space="preserve">porovnání přínosů projektů a aktivit v jejich rámci realizovaných s objemem vynaložených peněžních prostředků. </w:t>
      </w:r>
    </w:p>
    <w:p w14:paraId="424056C1" w14:textId="77777777" w:rsidR="00D85D09" w:rsidRDefault="00D85D09" w:rsidP="00982616">
      <w:pPr>
        <w:pStyle w:val="Odstavecseseznamem"/>
        <w:spacing w:after="0" w:line="240" w:lineRule="auto"/>
        <w:ind w:left="0"/>
        <w:contextualSpacing w:val="0"/>
      </w:pPr>
    </w:p>
    <w:p w14:paraId="394D0BD2" w14:textId="77777777" w:rsidR="00A244F3" w:rsidRDefault="00D85D09" w:rsidP="001E1728">
      <w:pPr>
        <w:pStyle w:val="Odstavecseseznamem"/>
        <w:numPr>
          <w:ilvl w:val="1"/>
          <w:numId w:val="1"/>
        </w:numPr>
        <w:tabs>
          <w:tab w:val="left" w:pos="567"/>
        </w:tabs>
        <w:spacing w:after="0" w:line="240" w:lineRule="auto"/>
        <w:ind w:left="0" w:firstLine="0"/>
        <w:contextualSpacing w:val="0"/>
        <w:jc w:val="both"/>
        <w:rPr>
          <w:sz w:val="24"/>
          <w:szCs w:val="24"/>
        </w:rPr>
      </w:pPr>
      <w:r w:rsidRPr="00575DFD">
        <w:rPr>
          <w:sz w:val="24"/>
          <w:szCs w:val="24"/>
        </w:rPr>
        <w:t xml:space="preserve">Při výběru </w:t>
      </w:r>
      <w:r w:rsidR="00900E0A" w:rsidRPr="00575DFD">
        <w:rPr>
          <w:sz w:val="24"/>
          <w:szCs w:val="24"/>
        </w:rPr>
        <w:t>pr</w:t>
      </w:r>
      <w:r w:rsidR="00033C61" w:rsidRPr="00575DFD">
        <w:rPr>
          <w:sz w:val="24"/>
          <w:szCs w:val="24"/>
        </w:rPr>
        <w:t>ojektů určených ke kontrole sledoval</w:t>
      </w:r>
      <w:r w:rsidR="00A82D8A" w:rsidRPr="00575DFD">
        <w:rPr>
          <w:sz w:val="24"/>
          <w:szCs w:val="24"/>
        </w:rPr>
        <w:t xml:space="preserve"> NKÚ </w:t>
      </w:r>
      <w:r w:rsidR="00033C61" w:rsidRPr="00575DFD">
        <w:rPr>
          <w:sz w:val="24"/>
          <w:szCs w:val="24"/>
        </w:rPr>
        <w:t xml:space="preserve">zájem </w:t>
      </w:r>
      <w:r w:rsidR="00A82D8A" w:rsidRPr="00575DFD">
        <w:rPr>
          <w:sz w:val="24"/>
          <w:szCs w:val="24"/>
        </w:rPr>
        <w:t xml:space="preserve">zajistit dostatečnou reprezentativnost vzorku. Proto vybíral projekty </w:t>
      </w:r>
      <w:r w:rsidR="00947B7A" w:rsidRPr="00575DFD">
        <w:rPr>
          <w:sz w:val="24"/>
          <w:szCs w:val="24"/>
        </w:rPr>
        <w:t xml:space="preserve">především </w:t>
      </w:r>
      <w:r w:rsidR="00900E0A" w:rsidRPr="00575DFD">
        <w:rPr>
          <w:sz w:val="24"/>
          <w:szCs w:val="24"/>
        </w:rPr>
        <w:t xml:space="preserve">podle věcného kritéria, aby bylo zajištěno poměrné zastoupení různých </w:t>
      </w:r>
      <w:r w:rsidR="001832DE" w:rsidRPr="00575DFD">
        <w:rPr>
          <w:sz w:val="24"/>
          <w:szCs w:val="24"/>
        </w:rPr>
        <w:t xml:space="preserve">typů příjemců, věcného charakteru </w:t>
      </w:r>
      <w:r w:rsidR="00900E0A" w:rsidRPr="00575DFD">
        <w:rPr>
          <w:sz w:val="24"/>
          <w:szCs w:val="24"/>
        </w:rPr>
        <w:t xml:space="preserve">projektů </w:t>
      </w:r>
      <w:r w:rsidR="007D48EC" w:rsidRPr="00575DFD">
        <w:rPr>
          <w:sz w:val="24"/>
          <w:szCs w:val="24"/>
        </w:rPr>
        <w:t>a jejich zaměření na různé cílové skupiny</w:t>
      </w:r>
      <w:r w:rsidR="00900E0A" w:rsidRPr="00575DFD">
        <w:rPr>
          <w:sz w:val="24"/>
          <w:szCs w:val="24"/>
        </w:rPr>
        <w:t xml:space="preserve">. </w:t>
      </w:r>
      <w:r w:rsidR="001832DE" w:rsidRPr="00575DFD">
        <w:rPr>
          <w:sz w:val="24"/>
          <w:szCs w:val="24"/>
        </w:rPr>
        <w:t xml:space="preserve">Mezi kontrolovanými osobami </w:t>
      </w:r>
      <w:r w:rsidR="00FC0B9F" w:rsidRPr="00575DFD">
        <w:rPr>
          <w:sz w:val="24"/>
          <w:szCs w:val="24"/>
        </w:rPr>
        <w:t xml:space="preserve">z řad příjemců dotací </w:t>
      </w:r>
      <w:r w:rsidR="00B260AF" w:rsidRPr="00575DFD">
        <w:rPr>
          <w:sz w:val="24"/>
          <w:szCs w:val="24"/>
        </w:rPr>
        <w:t xml:space="preserve">tak </w:t>
      </w:r>
      <w:r w:rsidR="003A59F4">
        <w:rPr>
          <w:sz w:val="24"/>
          <w:szCs w:val="24"/>
        </w:rPr>
        <w:t>byly</w:t>
      </w:r>
      <w:r w:rsidR="00B260AF" w:rsidRPr="00575DFD">
        <w:rPr>
          <w:sz w:val="24"/>
          <w:szCs w:val="24"/>
        </w:rPr>
        <w:t xml:space="preserve"> </w:t>
      </w:r>
      <w:r w:rsidR="003A59F4">
        <w:rPr>
          <w:sz w:val="24"/>
          <w:szCs w:val="24"/>
        </w:rPr>
        <w:t>jednotlivé</w:t>
      </w:r>
      <w:r w:rsidR="00B260AF" w:rsidRPr="00575DFD">
        <w:rPr>
          <w:sz w:val="24"/>
          <w:szCs w:val="24"/>
        </w:rPr>
        <w:t xml:space="preserve"> městské části</w:t>
      </w:r>
      <w:r w:rsidR="003A59F4">
        <w:rPr>
          <w:sz w:val="24"/>
          <w:szCs w:val="24"/>
        </w:rPr>
        <w:t xml:space="preserve"> HMP</w:t>
      </w:r>
      <w:r w:rsidR="001832DE" w:rsidRPr="00575DFD">
        <w:rPr>
          <w:sz w:val="24"/>
          <w:szCs w:val="24"/>
        </w:rPr>
        <w:t>, příspěvková organizace zřízen</w:t>
      </w:r>
      <w:r w:rsidR="00033C61" w:rsidRPr="00575DFD">
        <w:rPr>
          <w:sz w:val="24"/>
          <w:szCs w:val="24"/>
        </w:rPr>
        <w:t>á HMP, neziskové organizace i</w:t>
      </w:r>
      <w:r w:rsidR="001E1728">
        <w:rPr>
          <w:sz w:val="24"/>
          <w:szCs w:val="24"/>
        </w:rPr>
        <w:t> </w:t>
      </w:r>
      <w:r w:rsidR="001832DE" w:rsidRPr="00575DFD">
        <w:rPr>
          <w:sz w:val="24"/>
          <w:szCs w:val="24"/>
        </w:rPr>
        <w:t xml:space="preserve">podnikatelské subjekty. </w:t>
      </w:r>
      <w:r w:rsidR="00033C61" w:rsidRPr="00575DFD">
        <w:rPr>
          <w:sz w:val="24"/>
          <w:szCs w:val="24"/>
        </w:rPr>
        <w:t>Dále NKÚ využil</w:t>
      </w:r>
      <w:r w:rsidR="00900E0A" w:rsidRPr="00575DFD">
        <w:rPr>
          <w:sz w:val="24"/>
          <w:szCs w:val="24"/>
        </w:rPr>
        <w:t xml:space="preserve"> hledisko kvantitativní, kdy </w:t>
      </w:r>
      <w:r w:rsidR="00033C61" w:rsidRPr="00575DFD">
        <w:rPr>
          <w:sz w:val="24"/>
          <w:szCs w:val="24"/>
        </w:rPr>
        <w:t>při výběru preferoval</w:t>
      </w:r>
      <w:r w:rsidR="00900E0A" w:rsidRPr="00575DFD">
        <w:rPr>
          <w:sz w:val="24"/>
          <w:szCs w:val="24"/>
        </w:rPr>
        <w:t xml:space="preserve"> finančně významnější projekty. </w:t>
      </w:r>
      <w:r w:rsidR="00A82D8A" w:rsidRPr="00575DFD">
        <w:rPr>
          <w:sz w:val="24"/>
          <w:szCs w:val="24"/>
        </w:rPr>
        <w:t xml:space="preserve">Vzorek 22 projektů vybraných </w:t>
      </w:r>
      <w:r w:rsidR="001E1728">
        <w:rPr>
          <w:sz w:val="24"/>
          <w:szCs w:val="24"/>
        </w:rPr>
        <w:t>ke kontrole tak představuje cca </w:t>
      </w:r>
      <w:r w:rsidR="00A82D8A" w:rsidRPr="00575DFD">
        <w:rPr>
          <w:sz w:val="24"/>
          <w:szCs w:val="24"/>
        </w:rPr>
        <w:t>24</w:t>
      </w:r>
      <w:r w:rsidR="00033C61" w:rsidRPr="00575DFD">
        <w:rPr>
          <w:sz w:val="24"/>
          <w:szCs w:val="24"/>
        </w:rPr>
        <w:t xml:space="preserve"> % z celkového počtu 92</w:t>
      </w:r>
      <w:r w:rsidR="00A82D8A" w:rsidRPr="00575DFD">
        <w:rPr>
          <w:sz w:val="24"/>
          <w:szCs w:val="24"/>
        </w:rPr>
        <w:t>, které byl</w:t>
      </w:r>
      <w:r w:rsidR="001E45D4" w:rsidRPr="00575DFD">
        <w:rPr>
          <w:sz w:val="24"/>
          <w:szCs w:val="24"/>
        </w:rPr>
        <w:t>y v době zahájení kontroly</w:t>
      </w:r>
      <w:r w:rsidR="00A82D8A" w:rsidRPr="00575DFD">
        <w:rPr>
          <w:sz w:val="24"/>
          <w:szCs w:val="24"/>
        </w:rPr>
        <w:t xml:space="preserve"> nejen schváleny k podpoře, ale byly již také v plné fázi realizace. Finanční objem kontrolovaných projektů č</w:t>
      </w:r>
      <w:r w:rsidR="00B260AF" w:rsidRPr="00575DFD">
        <w:rPr>
          <w:sz w:val="24"/>
          <w:szCs w:val="24"/>
        </w:rPr>
        <w:t>inil 118,6</w:t>
      </w:r>
      <w:r w:rsidR="001E1728">
        <w:rPr>
          <w:sz w:val="24"/>
          <w:szCs w:val="24"/>
        </w:rPr>
        <w:t> mil. </w:t>
      </w:r>
      <w:r w:rsidR="007D3D39" w:rsidRPr="00575DFD">
        <w:rPr>
          <w:sz w:val="24"/>
          <w:szCs w:val="24"/>
        </w:rPr>
        <w:t>Kč, což reprezentuj</w:t>
      </w:r>
      <w:r w:rsidR="00A82D8A" w:rsidRPr="00575DFD">
        <w:rPr>
          <w:sz w:val="24"/>
          <w:szCs w:val="24"/>
        </w:rPr>
        <w:t xml:space="preserve">e cca 30 % </w:t>
      </w:r>
      <w:r w:rsidR="00FB0733" w:rsidRPr="00575DFD">
        <w:rPr>
          <w:sz w:val="24"/>
          <w:szCs w:val="24"/>
        </w:rPr>
        <w:t xml:space="preserve">z částky </w:t>
      </w:r>
      <w:r w:rsidR="00B260AF" w:rsidRPr="00575DFD">
        <w:rPr>
          <w:sz w:val="24"/>
          <w:szCs w:val="24"/>
        </w:rPr>
        <w:t xml:space="preserve">způsobilých výdajů </w:t>
      </w:r>
      <w:r w:rsidR="00A82D8A" w:rsidRPr="00575DFD">
        <w:rPr>
          <w:sz w:val="24"/>
          <w:szCs w:val="24"/>
        </w:rPr>
        <w:t>v té době schválených projektů</w:t>
      </w:r>
      <w:r w:rsidR="00B260AF" w:rsidRPr="00575DFD">
        <w:rPr>
          <w:sz w:val="24"/>
          <w:szCs w:val="24"/>
        </w:rPr>
        <w:t xml:space="preserve"> v rámci PO 3</w:t>
      </w:r>
      <w:r w:rsidR="00A82D8A" w:rsidRPr="00575DFD">
        <w:rPr>
          <w:sz w:val="24"/>
          <w:szCs w:val="24"/>
        </w:rPr>
        <w:t>.</w:t>
      </w:r>
    </w:p>
    <w:p w14:paraId="5BCB4BBB" w14:textId="77777777" w:rsidR="00982616" w:rsidRDefault="00982616" w:rsidP="00982616">
      <w:pPr>
        <w:spacing w:after="0" w:line="240" w:lineRule="auto"/>
        <w:jc w:val="both"/>
        <w:rPr>
          <w:sz w:val="24"/>
          <w:szCs w:val="24"/>
        </w:rPr>
      </w:pPr>
    </w:p>
    <w:p w14:paraId="212539F9" w14:textId="77777777" w:rsidR="00982616" w:rsidRPr="00982616" w:rsidRDefault="00982616" w:rsidP="00982616">
      <w:pPr>
        <w:spacing w:after="0" w:line="240" w:lineRule="auto"/>
        <w:jc w:val="both"/>
        <w:rPr>
          <w:sz w:val="24"/>
          <w:szCs w:val="24"/>
        </w:rPr>
      </w:pPr>
    </w:p>
    <w:p w14:paraId="2C2DD4A8" w14:textId="77777777" w:rsidR="00356578" w:rsidRDefault="000E366F" w:rsidP="00345783">
      <w:pPr>
        <w:spacing w:after="0" w:line="276" w:lineRule="auto"/>
        <w:jc w:val="center"/>
        <w:rPr>
          <w:b/>
          <w:sz w:val="32"/>
          <w:szCs w:val="32"/>
        </w:rPr>
      </w:pPr>
      <w:r>
        <w:rPr>
          <w:b/>
          <w:sz w:val="32"/>
          <w:szCs w:val="32"/>
        </w:rPr>
        <w:t>IV. Podrobné skutečnosti zjištěné kontrolou</w:t>
      </w:r>
    </w:p>
    <w:p w14:paraId="75440AA4" w14:textId="77777777" w:rsidR="009F7EC4" w:rsidRPr="00345783" w:rsidRDefault="009F7EC4" w:rsidP="00345783">
      <w:pPr>
        <w:spacing w:after="0" w:line="240" w:lineRule="auto"/>
        <w:jc w:val="both"/>
        <w:rPr>
          <w:sz w:val="24"/>
          <w:szCs w:val="32"/>
        </w:rPr>
      </w:pPr>
    </w:p>
    <w:p w14:paraId="4E593F12" w14:textId="77777777" w:rsidR="000E366F" w:rsidRPr="00345783" w:rsidRDefault="00356578" w:rsidP="00EF07DC">
      <w:pPr>
        <w:pStyle w:val="Odstavecseseznamem"/>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b/>
          <w:color w:val="C00000"/>
          <w:sz w:val="24"/>
          <w:szCs w:val="24"/>
        </w:rPr>
      </w:pPr>
      <w:r w:rsidRPr="00345783">
        <w:rPr>
          <w:b/>
          <w:color w:val="C00000"/>
          <w:sz w:val="24"/>
          <w:szCs w:val="24"/>
        </w:rPr>
        <w:t>Jsou peněžní prostředky poskytovány a čerpány účelně?</w:t>
      </w:r>
    </w:p>
    <w:p w14:paraId="50D57B5E" w14:textId="77777777" w:rsidR="00356578" w:rsidRPr="00345783" w:rsidRDefault="00356578" w:rsidP="00345783">
      <w:pPr>
        <w:spacing w:after="0" w:line="240" w:lineRule="auto"/>
        <w:rPr>
          <w:sz w:val="24"/>
          <w:szCs w:val="24"/>
        </w:rPr>
      </w:pPr>
    </w:p>
    <w:p w14:paraId="28EA9938" w14:textId="08F2EF50" w:rsidR="000E366F" w:rsidRPr="002C6F62" w:rsidRDefault="00356578" w:rsidP="00982616">
      <w:pPr>
        <w:pStyle w:val="Odstavecseseznamem"/>
        <w:numPr>
          <w:ilvl w:val="0"/>
          <w:numId w:val="8"/>
        </w:numPr>
        <w:tabs>
          <w:tab w:val="left" w:pos="567"/>
        </w:tabs>
        <w:spacing w:line="240" w:lineRule="auto"/>
        <w:ind w:left="0" w:firstLine="0"/>
        <w:jc w:val="both"/>
        <w:rPr>
          <w:sz w:val="24"/>
          <w:szCs w:val="24"/>
        </w:rPr>
      </w:pPr>
      <w:r w:rsidRPr="002C6F62">
        <w:rPr>
          <w:sz w:val="24"/>
          <w:szCs w:val="24"/>
        </w:rPr>
        <w:t>Za účelné se považuje takové použití veřejných prostředků, které zajistí optimální míru dosažení cílů při plnění stanovených úkolů</w:t>
      </w:r>
      <w:r w:rsidR="00F00118" w:rsidRPr="002C6F62">
        <w:rPr>
          <w:rStyle w:val="Znakapoznpodarou"/>
          <w:sz w:val="24"/>
          <w:szCs w:val="24"/>
        </w:rPr>
        <w:footnoteReference w:id="15"/>
      </w:r>
      <w:r w:rsidRPr="002C6F62">
        <w:rPr>
          <w:sz w:val="24"/>
          <w:szCs w:val="24"/>
        </w:rPr>
        <w:t xml:space="preserve">. </w:t>
      </w:r>
      <w:r w:rsidR="00A9083A" w:rsidRPr="002C6F62">
        <w:rPr>
          <w:sz w:val="24"/>
          <w:szCs w:val="24"/>
        </w:rPr>
        <w:t>Tak</w:t>
      </w:r>
      <w:r w:rsidR="0062484D" w:rsidRPr="002C6F62">
        <w:rPr>
          <w:sz w:val="24"/>
          <w:szCs w:val="24"/>
        </w:rPr>
        <w:t>ové hodnocení účelnosti musí</w:t>
      </w:r>
      <w:r w:rsidR="00A9083A" w:rsidRPr="002C6F62">
        <w:rPr>
          <w:sz w:val="24"/>
          <w:szCs w:val="24"/>
        </w:rPr>
        <w:t xml:space="preserve"> zahrnovat posouzení </w:t>
      </w:r>
      <w:r w:rsidR="00E126F0" w:rsidRPr="002C6F62">
        <w:rPr>
          <w:sz w:val="24"/>
          <w:szCs w:val="24"/>
        </w:rPr>
        <w:t xml:space="preserve">jak </w:t>
      </w:r>
      <w:r w:rsidR="00A9083A" w:rsidRPr="002C6F62">
        <w:rPr>
          <w:sz w:val="24"/>
          <w:szCs w:val="24"/>
        </w:rPr>
        <w:t xml:space="preserve">dosažených výstupů (např. kolik a jakých aktivit bylo realizováno), </w:t>
      </w:r>
      <w:r w:rsidR="00E126F0">
        <w:rPr>
          <w:sz w:val="24"/>
          <w:szCs w:val="24"/>
        </w:rPr>
        <w:t>tak</w:t>
      </w:r>
      <w:r w:rsidR="00A9083A" w:rsidRPr="002C6F62">
        <w:rPr>
          <w:sz w:val="24"/>
          <w:szCs w:val="24"/>
        </w:rPr>
        <w:t xml:space="preserve"> i</w:t>
      </w:r>
      <w:r w:rsidR="00E126F0">
        <w:rPr>
          <w:sz w:val="24"/>
          <w:szCs w:val="24"/>
        </w:rPr>
        <w:t> </w:t>
      </w:r>
      <w:r w:rsidR="00A9083A" w:rsidRPr="002C6F62">
        <w:rPr>
          <w:sz w:val="24"/>
          <w:szCs w:val="24"/>
        </w:rPr>
        <w:t>výsledků (přímé efekty realizované intervence</w:t>
      </w:r>
      <w:r w:rsidR="00AC0AA3" w:rsidRPr="002C6F62">
        <w:rPr>
          <w:sz w:val="24"/>
          <w:szCs w:val="24"/>
        </w:rPr>
        <w:t xml:space="preserve"> pro cílové klienty</w:t>
      </w:r>
      <w:r w:rsidR="00A9083A" w:rsidRPr="002C6F62">
        <w:rPr>
          <w:sz w:val="24"/>
          <w:szCs w:val="24"/>
        </w:rPr>
        <w:t xml:space="preserve"> programu či projektu) a</w:t>
      </w:r>
      <w:r w:rsidR="00E126F0">
        <w:rPr>
          <w:sz w:val="24"/>
          <w:szCs w:val="24"/>
        </w:rPr>
        <w:t> </w:t>
      </w:r>
      <w:r w:rsidR="00A9083A" w:rsidRPr="002C6F62">
        <w:rPr>
          <w:sz w:val="24"/>
          <w:szCs w:val="24"/>
        </w:rPr>
        <w:t>dopadů</w:t>
      </w:r>
      <w:r w:rsidR="002C2D32" w:rsidRPr="002C6F62">
        <w:rPr>
          <w:sz w:val="24"/>
          <w:szCs w:val="24"/>
        </w:rPr>
        <w:t>, tj.</w:t>
      </w:r>
      <w:r w:rsidR="00103AC5">
        <w:rPr>
          <w:sz w:val="24"/>
          <w:szCs w:val="24"/>
        </w:rPr>
        <w:t> </w:t>
      </w:r>
      <w:r w:rsidR="002C2D32" w:rsidRPr="002C6F62">
        <w:rPr>
          <w:sz w:val="24"/>
          <w:szCs w:val="24"/>
        </w:rPr>
        <w:t>dlouhodobě udržitelné</w:t>
      </w:r>
      <w:r w:rsidR="00A9083A" w:rsidRPr="002C6F62">
        <w:rPr>
          <w:sz w:val="24"/>
          <w:szCs w:val="24"/>
        </w:rPr>
        <w:t xml:space="preserve"> účinky</w:t>
      </w:r>
      <w:r w:rsidR="002C2D32" w:rsidRPr="002C6F62">
        <w:rPr>
          <w:sz w:val="24"/>
          <w:szCs w:val="24"/>
        </w:rPr>
        <w:t xml:space="preserve"> směřující k cíli programu, tedy sociálnímu začleňování a b</w:t>
      </w:r>
      <w:r w:rsidR="002C6F62">
        <w:rPr>
          <w:sz w:val="24"/>
          <w:szCs w:val="24"/>
        </w:rPr>
        <w:t>oji s chudobou. Cíle programu a </w:t>
      </w:r>
      <w:r w:rsidR="002C2D32" w:rsidRPr="002C6F62">
        <w:rPr>
          <w:sz w:val="24"/>
          <w:szCs w:val="24"/>
        </w:rPr>
        <w:t>jednotlivých projektů by proto měly být nastaveny jako SMART</w:t>
      </w:r>
      <w:r w:rsidR="00316C94" w:rsidRPr="002C6F62">
        <w:rPr>
          <w:sz w:val="24"/>
          <w:szCs w:val="24"/>
        </w:rPr>
        <w:t>, aby umožnily provést takové kompletní vyhodnocení účelnosti</w:t>
      </w:r>
      <w:r w:rsidR="00332C99">
        <w:rPr>
          <w:sz w:val="24"/>
          <w:szCs w:val="24"/>
        </w:rPr>
        <w:t xml:space="preserve"> samotným řídi</w:t>
      </w:r>
      <w:r w:rsidR="00AC0AA3" w:rsidRPr="002C6F62">
        <w:rPr>
          <w:sz w:val="24"/>
          <w:szCs w:val="24"/>
        </w:rPr>
        <w:t>cím orgánem</w:t>
      </w:r>
      <w:r w:rsidR="00AC0AA3" w:rsidRPr="002C6F62">
        <w:rPr>
          <w:rStyle w:val="Znakapoznpodarou"/>
          <w:sz w:val="24"/>
          <w:szCs w:val="24"/>
        </w:rPr>
        <w:footnoteReference w:id="16"/>
      </w:r>
      <w:r w:rsidR="00F53276" w:rsidRPr="002C6F62">
        <w:rPr>
          <w:sz w:val="24"/>
          <w:szCs w:val="24"/>
        </w:rPr>
        <w:t>.</w:t>
      </w:r>
    </w:p>
    <w:p w14:paraId="4B04CB8A" w14:textId="77777777" w:rsidR="00967EAE" w:rsidRPr="002C6F62" w:rsidRDefault="00967EAE" w:rsidP="0053615F">
      <w:pPr>
        <w:pStyle w:val="Odstavecseseznamem"/>
        <w:spacing w:after="0" w:line="240" w:lineRule="auto"/>
        <w:ind w:left="0"/>
        <w:contextualSpacing w:val="0"/>
        <w:jc w:val="both"/>
        <w:rPr>
          <w:sz w:val="24"/>
          <w:szCs w:val="24"/>
        </w:rPr>
      </w:pPr>
    </w:p>
    <w:p w14:paraId="120150F1" w14:textId="77777777" w:rsidR="00967EAE" w:rsidRPr="002C6F62" w:rsidRDefault="00DC262A" w:rsidP="00982616">
      <w:pPr>
        <w:pStyle w:val="Odstavecseseznamem"/>
        <w:numPr>
          <w:ilvl w:val="0"/>
          <w:numId w:val="8"/>
        </w:numPr>
        <w:tabs>
          <w:tab w:val="left" w:pos="567"/>
        </w:tabs>
        <w:spacing w:after="0" w:line="240" w:lineRule="auto"/>
        <w:ind w:left="0" w:firstLine="0"/>
        <w:contextualSpacing w:val="0"/>
        <w:jc w:val="both"/>
        <w:rPr>
          <w:sz w:val="24"/>
          <w:szCs w:val="24"/>
        </w:rPr>
      </w:pPr>
      <w:r w:rsidRPr="002C6F62">
        <w:rPr>
          <w:sz w:val="24"/>
          <w:szCs w:val="24"/>
        </w:rPr>
        <w:t>NKÚ proto posuzoval účelnost PO 3 OP PPR podle následujících kritérií:</w:t>
      </w:r>
    </w:p>
    <w:p w14:paraId="578ADEED" w14:textId="77777777" w:rsidR="00092508" w:rsidRPr="002C6F62" w:rsidRDefault="00092508" w:rsidP="00982616">
      <w:pPr>
        <w:pStyle w:val="Odstavecseseznamem"/>
        <w:numPr>
          <w:ilvl w:val="0"/>
          <w:numId w:val="9"/>
        </w:numPr>
        <w:spacing w:after="0" w:line="240" w:lineRule="auto"/>
        <w:ind w:left="567" w:hanging="283"/>
        <w:contextualSpacing w:val="0"/>
        <w:jc w:val="both"/>
        <w:rPr>
          <w:sz w:val="24"/>
          <w:szCs w:val="24"/>
        </w:rPr>
      </w:pPr>
      <w:r w:rsidRPr="002C6F62">
        <w:rPr>
          <w:sz w:val="24"/>
          <w:szCs w:val="24"/>
        </w:rPr>
        <w:t>zda jsou cíle programu nastaveny jako SMART,</w:t>
      </w:r>
      <w:r w:rsidR="005D5BFE">
        <w:rPr>
          <w:sz w:val="24"/>
          <w:szCs w:val="24"/>
        </w:rPr>
        <w:t xml:space="preserve"> tedy konkrétní, měřitelné, dosažitelné, relevantní a časově vymezené,</w:t>
      </w:r>
    </w:p>
    <w:p w14:paraId="05971ED7" w14:textId="77777777" w:rsidR="00C10F82" w:rsidRPr="002C6F62" w:rsidRDefault="00C10F82" w:rsidP="00982616">
      <w:pPr>
        <w:pStyle w:val="Odstavecseseznamem"/>
        <w:numPr>
          <w:ilvl w:val="0"/>
          <w:numId w:val="9"/>
        </w:numPr>
        <w:spacing w:after="0" w:line="240" w:lineRule="auto"/>
        <w:ind w:left="567" w:hanging="283"/>
        <w:contextualSpacing w:val="0"/>
        <w:jc w:val="both"/>
        <w:rPr>
          <w:sz w:val="24"/>
          <w:szCs w:val="24"/>
        </w:rPr>
      </w:pPr>
      <w:r w:rsidRPr="002C6F62">
        <w:rPr>
          <w:sz w:val="24"/>
          <w:szCs w:val="24"/>
        </w:rPr>
        <w:t xml:space="preserve">zda a jak </w:t>
      </w:r>
      <w:r w:rsidR="0062484D" w:rsidRPr="002C6F62">
        <w:rPr>
          <w:sz w:val="24"/>
          <w:szCs w:val="24"/>
        </w:rPr>
        <w:t>přispívají</w:t>
      </w:r>
      <w:r w:rsidRPr="002C6F62">
        <w:rPr>
          <w:sz w:val="24"/>
          <w:szCs w:val="24"/>
        </w:rPr>
        <w:t xml:space="preserve"> </w:t>
      </w:r>
      <w:r w:rsidR="0062484D" w:rsidRPr="002C6F62">
        <w:rPr>
          <w:sz w:val="24"/>
          <w:szCs w:val="24"/>
        </w:rPr>
        <w:t>výsledky</w:t>
      </w:r>
      <w:r w:rsidRPr="002C6F62">
        <w:rPr>
          <w:sz w:val="24"/>
          <w:szCs w:val="24"/>
        </w:rPr>
        <w:t xml:space="preserve"> PO 3 </w:t>
      </w:r>
      <w:r w:rsidR="0062484D" w:rsidRPr="002C6F62">
        <w:rPr>
          <w:sz w:val="24"/>
          <w:szCs w:val="24"/>
        </w:rPr>
        <w:t>OP PPR k naplnění strategie</w:t>
      </w:r>
      <w:r w:rsidRPr="002C6F62">
        <w:rPr>
          <w:sz w:val="24"/>
          <w:szCs w:val="24"/>
        </w:rPr>
        <w:t xml:space="preserve"> </w:t>
      </w:r>
      <w:r w:rsidRPr="007526FB">
        <w:rPr>
          <w:i/>
          <w:sz w:val="24"/>
          <w:szCs w:val="24"/>
        </w:rPr>
        <w:t>Evropa 2020</w:t>
      </w:r>
      <w:r w:rsidRPr="002C6F62">
        <w:rPr>
          <w:sz w:val="24"/>
          <w:szCs w:val="24"/>
        </w:rPr>
        <w:t>,</w:t>
      </w:r>
    </w:p>
    <w:p w14:paraId="1186D16F" w14:textId="77777777" w:rsidR="008F4243" w:rsidRPr="002C6F62" w:rsidRDefault="008F4243" w:rsidP="00982616">
      <w:pPr>
        <w:pStyle w:val="Odstavecseseznamem"/>
        <w:numPr>
          <w:ilvl w:val="0"/>
          <w:numId w:val="9"/>
        </w:numPr>
        <w:spacing w:after="0" w:line="240" w:lineRule="auto"/>
        <w:ind w:left="567" w:hanging="283"/>
        <w:contextualSpacing w:val="0"/>
        <w:jc w:val="both"/>
        <w:rPr>
          <w:sz w:val="24"/>
          <w:szCs w:val="24"/>
        </w:rPr>
      </w:pPr>
      <w:r w:rsidRPr="002C6F62">
        <w:rPr>
          <w:sz w:val="24"/>
          <w:szCs w:val="24"/>
        </w:rPr>
        <w:t>zda ŘO reagoval na socioekonomický vývoj v Praze v průběhu programov</w:t>
      </w:r>
      <w:r w:rsidR="00BE2790">
        <w:rPr>
          <w:sz w:val="24"/>
          <w:szCs w:val="24"/>
        </w:rPr>
        <w:t>ého</w:t>
      </w:r>
      <w:r w:rsidRPr="002C6F62">
        <w:rPr>
          <w:sz w:val="24"/>
          <w:szCs w:val="24"/>
        </w:rPr>
        <w:t xml:space="preserve"> období v nastavení výz</w:t>
      </w:r>
      <w:r w:rsidR="00C84507" w:rsidRPr="002C6F62">
        <w:rPr>
          <w:sz w:val="24"/>
          <w:szCs w:val="24"/>
        </w:rPr>
        <w:t>ev,</w:t>
      </w:r>
    </w:p>
    <w:p w14:paraId="7C1D530E" w14:textId="77777777" w:rsidR="00DC262A" w:rsidRPr="002C6F62" w:rsidRDefault="00DC262A" w:rsidP="00982616">
      <w:pPr>
        <w:pStyle w:val="Odstavecseseznamem"/>
        <w:numPr>
          <w:ilvl w:val="0"/>
          <w:numId w:val="9"/>
        </w:numPr>
        <w:spacing w:after="0" w:line="240" w:lineRule="auto"/>
        <w:ind w:left="567" w:hanging="283"/>
        <w:contextualSpacing w:val="0"/>
        <w:jc w:val="both"/>
        <w:rPr>
          <w:sz w:val="24"/>
          <w:szCs w:val="24"/>
        </w:rPr>
      </w:pPr>
      <w:r w:rsidRPr="002C6F62">
        <w:rPr>
          <w:sz w:val="24"/>
          <w:szCs w:val="24"/>
        </w:rPr>
        <w:t>zda je plnění cílů účinně monitorováno</w:t>
      </w:r>
      <w:r w:rsidR="00C84507" w:rsidRPr="002C6F62">
        <w:rPr>
          <w:sz w:val="24"/>
          <w:szCs w:val="24"/>
        </w:rPr>
        <w:t xml:space="preserve"> a </w:t>
      </w:r>
      <w:r w:rsidRPr="002C6F62">
        <w:rPr>
          <w:sz w:val="24"/>
          <w:szCs w:val="24"/>
        </w:rPr>
        <w:t xml:space="preserve">zda je předpoklad </w:t>
      </w:r>
      <w:r w:rsidR="00694C44" w:rsidRPr="002C6F62">
        <w:rPr>
          <w:sz w:val="24"/>
          <w:szCs w:val="24"/>
        </w:rPr>
        <w:t>naplnění cílových hodnot stanovených ukazatelů</w:t>
      </w:r>
      <w:r w:rsidR="002C6F62">
        <w:rPr>
          <w:sz w:val="24"/>
          <w:szCs w:val="24"/>
        </w:rPr>
        <w:t>,</w:t>
      </w:r>
    </w:p>
    <w:p w14:paraId="0C084816" w14:textId="324064BB" w:rsidR="00DC262A" w:rsidRPr="002C6F62" w:rsidRDefault="008023B4" w:rsidP="00982616">
      <w:pPr>
        <w:pStyle w:val="Odstavecseseznamem"/>
        <w:numPr>
          <w:ilvl w:val="0"/>
          <w:numId w:val="9"/>
        </w:numPr>
        <w:spacing w:after="0" w:line="240" w:lineRule="auto"/>
        <w:ind w:left="567" w:hanging="283"/>
        <w:contextualSpacing w:val="0"/>
        <w:jc w:val="both"/>
        <w:rPr>
          <w:sz w:val="24"/>
          <w:szCs w:val="24"/>
        </w:rPr>
      </w:pPr>
      <w:r w:rsidRPr="002C6F62">
        <w:rPr>
          <w:sz w:val="24"/>
          <w:szCs w:val="24"/>
        </w:rPr>
        <w:t>zda jsou vybírány</w:t>
      </w:r>
      <w:r w:rsidR="008A4C4A" w:rsidRPr="002C6F62">
        <w:rPr>
          <w:sz w:val="24"/>
          <w:szCs w:val="24"/>
        </w:rPr>
        <w:t xml:space="preserve"> a realizovány projekty účinně</w:t>
      </w:r>
      <w:r w:rsidR="00DC262A" w:rsidRPr="002C6F62">
        <w:rPr>
          <w:sz w:val="24"/>
          <w:szCs w:val="24"/>
        </w:rPr>
        <w:t xml:space="preserve"> vedoucí k sociálnímu začlenění a boji s chudobou.</w:t>
      </w:r>
    </w:p>
    <w:p w14:paraId="34C21B2E" w14:textId="77777777" w:rsidR="00857621" w:rsidRDefault="00857621" w:rsidP="0053615F">
      <w:pPr>
        <w:pStyle w:val="Odstavecseseznamem"/>
        <w:spacing w:after="0" w:line="240" w:lineRule="auto"/>
        <w:ind w:left="0"/>
        <w:contextualSpacing w:val="0"/>
      </w:pPr>
    </w:p>
    <w:p w14:paraId="15998D7A" w14:textId="77777777" w:rsidR="00092508" w:rsidRPr="00F740C3" w:rsidRDefault="00092508" w:rsidP="00982616">
      <w:pPr>
        <w:spacing w:after="0" w:line="240" w:lineRule="auto"/>
        <w:jc w:val="both"/>
        <w:rPr>
          <w:b/>
          <w:i/>
          <w:color w:val="C00000"/>
          <w:sz w:val="24"/>
          <w:szCs w:val="24"/>
        </w:rPr>
      </w:pPr>
      <w:r w:rsidRPr="00F740C3">
        <w:rPr>
          <w:rFonts w:cstheme="minorHAnsi"/>
          <w:b/>
          <w:i/>
          <w:color w:val="C00000"/>
          <w:sz w:val="24"/>
          <w:szCs w:val="24"/>
        </w:rPr>
        <w:t>→</w:t>
      </w:r>
      <w:r w:rsidRPr="00F740C3">
        <w:rPr>
          <w:b/>
          <w:i/>
          <w:color w:val="C00000"/>
          <w:sz w:val="24"/>
          <w:szCs w:val="24"/>
        </w:rPr>
        <w:t xml:space="preserve"> Cíle PO 3 nejsou nastaveny dostatečně SMART</w:t>
      </w:r>
      <w:r w:rsidR="005F4A50" w:rsidRPr="00F740C3">
        <w:rPr>
          <w:b/>
          <w:i/>
          <w:color w:val="C00000"/>
          <w:sz w:val="24"/>
          <w:szCs w:val="24"/>
        </w:rPr>
        <w:t xml:space="preserve">, zejména není sledován přínos PO 3 </w:t>
      </w:r>
      <w:r w:rsidR="005D5BFE">
        <w:rPr>
          <w:b/>
          <w:i/>
          <w:color w:val="C00000"/>
          <w:sz w:val="24"/>
          <w:szCs w:val="24"/>
        </w:rPr>
        <w:t>k</w:t>
      </w:r>
      <w:r w:rsidR="005F4A50" w:rsidRPr="00F740C3">
        <w:rPr>
          <w:b/>
          <w:i/>
          <w:color w:val="C00000"/>
          <w:sz w:val="24"/>
          <w:szCs w:val="24"/>
        </w:rPr>
        <w:t>e snižování chudoby a sociálního vyloučení</w:t>
      </w:r>
      <w:r w:rsidR="00103AC5">
        <w:rPr>
          <w:b/>
          <w:i/>
          <w:color w:val="C00000"/>
          <w:sz w:val="24"/>
          <w:szCs w:val="24"/>
        </w:rPr>
        <w:t>.</w:t>
      </w:r>
    </w:p>
    <w:p w14:paraId="3ED54C06" w14:textId="77777777" w:rsidR="0053615F" w:rsidRPr="0053615F" w:rsidRDefault="0053615F" w:rsidP="0053615F">
      <w:pPr>
        <w:spacing w:after="0" w:line="240" w:lineRule="auto"/>
        <w:jc w:val="both"/>
        <w:rPr>
          <w:sz w:val="24"/>
          <w:szCs w:val="24"/>
        </w:rPr>
      </w:pPr>
    </w:p>
    <w:p w14:paraId="17D25FB1" w14:textId="51BA9599" w:rsidR="00092508" w:rsidRDefault="00092508" w:rsidP="00982616">
      <w:pPr>
        <w:pStyle w:val="Odstavecseseznamem"/>
        <w:numPr>
          <w:ilvl w:val="0"/>
          <w:numId w:val="8"/>
        </w:numPr>
        <w:tabs>
          <w:tab w:val="left" w:pos="567"/>
        </w:tabs>
        <w:spacing w:after="0" w:line="240" w:lineRule="auto"/>
        <w:ind w:left="0" w:firstLine="0"/>
        <w:contextualSpacing w:val="0"/>
        <w:jc w:val="both"/>
        <w:rPr>
          <w:sz w:val="24"/>
          <w:szCs w:val="24"/>
        </w:rPr>
      </w:pPr>
      <w:r w:rsidRPr="00F740C3">
        <w:rPr>
          <w:sz w:val="24"/>
          <w:szCs w:val="24"/>
        </w:rPr>
        <w:t xml:space="preserve">ŘO definoval v souladu s požadavky Obecného nařízení </w:t>
      </w:r>
      <w:r w:rsidR="001E7B3D" w:rsidRPr="00F740C3">
        <w:rPr>
          <w:sz w:val="24"/>
          <w:szCs w:val="24"/>
        </w:rPr>
        <w:t xml:space="preserve">a Finančního nařízení </w:t>
      </w:r>
      <w:r w:rsidR="007F3316" w:rsidRPr="00F740C3">
        <w:rPr>
          <w:sz w:val="24"/>
          <w:szCs w:val="24"/>
        </w:rPr>
        <w:t xml:space="preserve">pro ESI fondy </w:t>
      </w:r>
      <w:r w:rsidRPr="00F740C3">
        <w:rPr>
          <w:sz w:val="24"/>
          <w:szCs w:val="24"/>
        </w:rPr>
        <w:t xml:space="preserve">pro každý ze specifických cílů PO 3 očekávané výsledky a zároveň k nim stanovil </w:t>
      </w:r>
      <w:r w:rsidR="006F1E98" w:rsidRPr="00F740C3">
        <w:rPr>
          <w:sz w:val="24"/>
          <w:szCs w:val="24"/>
        </w:rPr>
        <w:t>šest výsledkových</w:t>
      </w:r>
      <w:r w:rsidRPr="00F740C3">
        <w:rPr>
          <w:sz w:val="24"/>
          <w:szCs w:val="24"/>
        </w:rPr>
        <w:t xml:space="preserve"> </w:t>
      </w:r>
      <w:r w:rsidR="00B54A6D" w:rsidRPr="00F740C3">
        <w:rPr>
          <w:sz w:val="24"/>
          <w:szCs w:val="24"/>
        </w:rPr>
        <w:t>ukazatel</w:t>
      </w:r>
      <w:r w:rsidR="006F1E98" w:rsidRPr="00F740C3">
        <w:rPr>
          <w:sz w:val="24"/>
          <w:szCs w:val="24"/>
        </w:rPr>
        <w:t>ů</w:t>
      </w:r>
      <w:r w:rsidRPr="00F740C3">
        <w:rPr>
          <w:sz w:val="24"/>
          <w:szCs w:val="24"/>
        </w:rPr>
        <w:t xml:space="preserve"> s uvedením počátečních a cílových hodnot. </w:t>
      </w:r>
      <w:r w:rsidR="006F1E98" w:rsidRPr="00F740C3">
        <w:rPr>
          <w:sz w:val="24"/>
          <w:szCs w:val="24"/>
        </w:rPr>
        <w:t>Dále stanovil jedenáct</w:t>
      </w:r>
      <w:r w:rsidR="00982616">
        <w:rPr>
          <w:sz w:val="24"/>
          <w:szCs w:val="24"/>
        </w:rPr>
        <w:t xml:space="preserve"> tzv. </w:t>
      </w:r>
      <w:r w:rsidRPr="00F740C3">
        <w:rPr>
          <w:sz w:val="24"/>
          <w:szCs w:val="24"/>
        </w:rPr>
        <w:t>indikátorů výstupu zahrnující</w:t>
      </w:r>
      <w:r w:rsidR="00BE2790">
        <w:rPr>
          <w:sz w:val="24"/>
          <w:szCs w:val="24"/>
        </w:rPr>
        <w:t>ch</w:t>
      </w:r>
      <w:r w:rsidRPr="00F740C3">
        <w:rPr>
          <w:sz w:val="24"/>
          <w:szCs w:val="24"/>
        </w:rPr>
        <w:t xml:space="preserve"> především počet podpořených druhů zařízení (zázemí pro služby a sociální práci, podniků p</w:t>
      </w:r>
      <w:r w:rsidR="0038542A">
        <w:rPr>
          <w:sz w:val="24"/>
          <w:szCs w:val="24"/>
        </w:rPr>
        <w:t>obírajících podporu apod.) a </w:t>
      </w:r>
      <w:r w:rsidRPr="00F740C3">
        <w:rPr>
          <w:sz w:val="24"/>
          <w:szCs w:val="24"/>
        </w:rPr>
        <w:t xml:space="preserve">také počty účastníků aktivit jednotlivých projektů či zvýšení zaměstnanosti v podporovaných podnicích. Kompletní přehled výsledkových a výstupových ukazatelů PO 3 je uveden v příloze č. 1. NKÚ konstatuje, že sledované ukazatele jsou konkrétní a měřitelné. </w:t>
      </w:r>
    </w:p>
    <w:p w14:paraId="7CADD726" w14:textId="77777777" w:rsidR="00B635DC" w:rsidRPr="00F740C3" w:rsidRDefault="00B635DC" w:rsidP="0078733F">
      <w:pPr>
        <w:pStyle w:val="Odstavecseseznamem"/>
        <w:spacing w:line="240" w:lineRule="auto"/>
        <w:ind w:left="0"/>
        <w:jc w:val="both"/>
        <w:rPr>
          <w:sz w:val="24"/>
          <w:szCs w:val="24"/>
        </w:rPr>
      </w:pPr>
    </w:p>
    <w:p w14:paraId="3423C271" w14:textId="77777777" w:rsidR="00092508" w:rsidRPr="00E16462" w:rsidRDefault="00092508" w:rsidP="00982616">
      <w:pPr>
        <w:pStyle w:val="Odstavecseseznamem"/>
        <w:numPr>
          <w:ilvl w:val="0"/>
          <w:numId w:val="8"/>
        </w:numPr>
        <w:tabs>
          <w:tab w:val="left" w:pos="567"/>
        </w:tabs>
        <w:spacing w:line="240" w:lineRule="auto"/>
        <w:ind w:left="0" w:firstLine="0"/>
        <w:jc w:val="both"/>
        <w:rPr>
          <w:sz w:val="24"/>
          <w:szCs w:val="24"/>
        </w:rPr>
      </w:pPr>
      <w:r w:rsidRPr="00E16462">
        <w:rPr>
          <w:sz w:val="24"/>
          <w:szCs w:val="24"/>
        </w:rPr>
        <w:t>Všechny ukazatele mají uvedenu cílovou hodnotu ke konci roku 2023</w:t>
      </w:r>
      <w:r w:rsidR="00B54A6D" w:rsidRPr="00E16462">
        <w:rPr>
          <w:rStyle w:val="Znakapoznpodarou"/>
          <w:sz w:val="24"/>
          <w:szCs w:val="24"/>
        </w:rPr>
        <w:footnoteReference w:id="17"/>
      </w:r>
      <w:r w:rsidRPr="00E16462">
        <w:rPr>
          <w:sz w:val="24"/>
          <w:szCs w:val="24"/>
        </w:rPr>
        <w:t>. Některé ukazatele mají stanovenu i hodnotu k datu tzv. věcného milníku výkonnostního rámce, tedy konci roku 2018; jejich naplnění je předpokladem čerpání tzv.</w:t>
      </w:r>
      <w:r w:rsidR="00B874D5" w:rsidRPr="00E16462">
        <w:rPr>
          <w:sz w:val="24"/>
          <w:szCs w:val="24"/>
        </w:rPr>
        <w:t xml:space="preserve"> výkonnostní rezervy ve výši 6</w:t>
      </w:r>
      <w:r w:rsidRPr="00E16462">
        <w:rPr>
          <w:sz w:val="24"/>
          <w:szCs w:val="24"/>
        </w:rPr>
        <w:t xml:space="preserve"> % přidělených prostředků PO 3. Sledované ukazatele tedy jsou časově vymezené.</w:t>
      </w:r>
    </w:p>
    <w:p w14:paraId="5AE749C8" w14:textId="77777777" w:rsidR="00092508" w:rsidRPr="00E16462" w:rsidRDefault="00092508" w:rsidP="0078733F">
      <w:pPr>
        <w:pStyle w:val="Odstavecseseznamem"/>
        <w:spacing w:line="240" w:lineRule="auto"/>
        <w:ind w:left="0"/>
        <w:rPr>
          <w:sz w:val="24"/>
          <w:szCs w:val="24"/>
        </w:rPr>
      </w:pPr>
    </w:p>
    <w:p w14:paraId="76066A99" w14:textId="57FA8951" w:rsidR="00092508" w:rsidRPr="00E16462" w:rsidRDefault="00092508" w:rsidP="00982616">
      <w:pPr>
        <w:pStyle w:val="Odstavecseseznamem"/>
        <w:numPr>
          <w:ilvl w:val="0"/>
          <w:numId w:val="8"/>
        </w:numPr>
        <w:tabs>
          <w:tab w:val="left" w:pos="567"/>
        </w:tabs>
        <w:spacing w:line="240" w:lineRule="auto"/>
        <w:ind w:left="0" w:firstLine="0"/>
        <w:jc w:val="both"/>
        <w:rPr>
          <w:sz w:val="24"/>
          <w:szCs w:val="24"/>
        </w:rPr>
      </w:pPr>
      <w:r w:rsidRPr="00E16462">
        <w:rPr>
          <w:sz w:val="24"/>
          <w:szCs w:val="24"/>
        </w:rPr>
        <w:t xml:space="preserve">Žádný z výsledkových ukazatelů </w:t>
      </w:r>
      <w:r w:rsidR="00480405" w:rsidRPr="00E16462">
        <w:rPr>
          <w:sz w:val="24"/>
          <w:szCs w:val="24"/>
        </w:rPr>
        <w:t xml:space="preserve">však </w:t>
      </w:r>
      <w:r w:rsidRPr="00E16462">
        <w:rPr>
          <w:sz w:val="24"/>
          <w:szCs w:val="24"/>
        </w:rPr>
        <w:t>nesleduje pokrok ve snižování chudoby coby klíčového účelu této prioritní osy OP PPR. Některé z ukazatelů definovaných jako výsledkové (např. o počtu sociálních podniků aktivně působících na trhu, počet osob využívajících podpořené služby či míra podpořených projektů, jež úspěš</w:t>
      </w:r>
      <w:r w:rsidR="00523058" w:rsidRPr="00E16462">
        <w:rPr>
          <w:sz w:val="24"/>
          <w:szCs w:val="24"/>
        </w:rPr>
        <w:t>ně zahájily komunitní aktivity)</w:t>
      </w:r>
      <w:r w:rsidRPr="00E16462">
        <w:rPr>
          <w:sz w:val="24"/>
          <w:szCs w:val="24"/>
        </w:rPr>
        <w:t xml:space="preserve"> spíše kvantifikují množství zařízení či využívaných služeb s p</w:t>
      </w:r>
      <w:r w:rsidR="00982616">
        <w:rPr>
          <w:sz w:val="24"/>
          <w:szCs w:val="24"/>
        </w:rPr>
        <w:t>otenciálem ke snížení chudoby a </w:t>
      </w:r>
      <w:r w:rsidRPr="00E16462">
        <w:rPr>
          <w:sz w:val="24"/>
          <w:szCs w:val="24"/>
        </w:rPr>
        <w:t>sociálního vyloučení. Nedokládají ale skutečný úspěch nebo neúspěch OP PPR v této oblasti ve smyslu počtu osob, kterým program skutečně z chudoby a k sociá</w:t>
      </w:r>
      <w:r w:rsidR="00086634" w:rsidRPr="00E16462">
        <w:rPr>
          <w:sz w:val="24"/>
          <w:szCs w:val="24"/>
        </w:rPr>
        <w:t>lnímu začlenění pomohl.</w:t>
      </w:r>
      <w:r w:rsidR="00E126F0">
        <w:rPr>
          <w:sz w:val="24"/>
          <w:szCs w:val="24"/>
        </w:rPr>
        <w:t xml:space="preserve"> </w:t>
      </w:r>
      <w:r w:rsidR="00086634" w:rsidRPr="00E16462">
        <w:rPr>
          <w:sz w:val="24"/>
          <w:szCs w:val="24"/>
        </w:rPr>
        <w:t xml:space="preserve">Absence </w:t>
      </w:r>
      <w:r w:rsidRPr="00E16462">
        <w:rPr>
          <w:sz w:val="24"/>
          <w:szCs w:val="24"/>
        </w:rPr>
        <w:t xml:space="preserve">takových relevantních cílů a výsledkových indikátorů je dle názoru NKÚ kritičtější s ohledem na </w:t>
      </w:r>
      <w:r w:rsidR="007C6C67">
        <w:rPr>
          <w:sz w:val="24"/>
          <w:szCs w:val="24"/>
        </w:rPr>
        <w:t>povšechné</w:t>
      </w:r>
      <w:r w:rsidRPr="00E16462">
        <w:rPr>
          <w:sz w:val="24"/>
          <w:szCs w:val="24"/>
        </w:rPr>
        <w:t xml:space="preserve"> vymezení </w:t>
      </w:r>
      <w:r w:rsidR="003B5868">
        <w:rPr>
          <w:sz w:val="24"/>
          <w:szCs w:val="24"/>
        </w:rPr>
        <w:t>významné</w:t>
      </w:r>
      <w:r w:rsidRPr="00E16462">
        <w:rPr>
          <w:sz w:val="24"/>
          <w:szCs w:val="24"/>
        </w:rPr>
        <w:t xml:space="preserve"> cílov</w:t>
      </w:r>
      <w:r w:rsidR="003B5868">
        <w:rPr>
          <w:sz w:val="24"/>
          <w:szCs w:val="24"/>
        </w:rPr>
        <w:t>é</w:t>
      </w:r>
      <w:r w:rsidRPr="00E16462">
        <w:rPr>
          <w:sz w:val="24"/>
          <w:szCs w:val="24"/>
        </w:rPr>
        <w:t xml:space="preserve"> skupin</w:t>
      </w:r>
      <w:r w:rsidR="003B5868">
        <w:rPr>
          <w:sz w:val="24"/>
          <w:szCs w:val="24"/>
        </w:rPr>
        <w:t>y</w:t>
      </w:r>
      <w:r w:rsidR="007C6C67">
        <w:rPr>
          <w:sz w:val="24"/>
          <w:szCs w:val="24"/>
        </w:rPr>
        <w:t xml:space="preserve"> „senioři“</w:t>
      </w:r>
      <w:r w:rsidRPr="00E16462">
        <w:rPr>
          <w:sz w:val="24"/>
          <w:szCs w:val="24"/>
        </w:rPr>
        <w:t>, pro něž je v PO 3 nastavena podpora (</w:t>
      </w:r>
      <w:r w:rsidR="00E126F0">
        <w:rPr>
          <w:sz w:val="24"/>
          <w:szCs w:val="24"/>
        </w:rPr>
        <w:t>viz</w:t>
      </w:r>
      <w:r w:rsidRPr="00E16462">
        <w:rPr>
          <w:sz w:val="24"/>
          <w:szCs w:val="24"/>
        </w:rPr>
        <w:t xml:space="preserve"> odst.</w:t>
      </w:r>
      <w:r w:rsidR="00E13AE6">
        <w:rPr>
          <w:sz w:val="24"/>
          <w:szCs w:val="24"/>
        </w:rPr>
        <w:t xml:space="preserve"> 4.26</w:t>
      </w:r>
      <w:r w:rsidR="009066D9" w:rsidRPr="00E16462">
        <w:rPr>
          <w:sz w:val="24"/>
          <w:szCs w:val="24"/>
        </w:rPr>
        <w:t>).</w:t>
      </w:r>
      <w:r w:rsidRPr="00E16462">
        <w:rPr>
          <w:sz w:val="24"/>
          <w:szCs w:val="24"/>
        </w:rPr>
        <w:t xml:space="preserve"> ŘO </w:t>
      </w:r>
      <w:r w:rsidR="007401EE" w:rsidRPr="00E16462">
        <w:rPr>
          <w:sz w:val="24"/>
          <w:szCs w:val="24"/>
        </w:rPr>
        <w:t xml:space="preserve">nestanovil příjemcům dotací </w:t>
      </w:r>
      <w:r w:rsidRPr="00E16462">
        <w:rPr>
          <w:sz w:val="24"/>
          <w:szCs w:val="24"/>
        </w:rPr>
        <w:t>monitorovací indikátory, jimiž by sledovali konkrétní efekt jejich projektů na takto postižené či ohrožené osoby</w:t>
      </w:r>
      <w:r w:rsidR="007401EE" w:rsidRPr="00E16462">
        <w:rPr>
          <w:sz w:val="24"/>
          <w:szCs w:val="24"/>
        </w:rPr>
        <w:t xml:space="preserve">, tedy </w:t>
      </w:r>
      <w:r w:rsidR="005A1AB7" w:rsidRPr="00E16462">
        <w:rPr>
          <w:sz w:val="24"/>
          <w:szCs w:val="24"/>
        </w:rPr>
        <w:t>zda úspěšně přispěly k jejich sociálnímu začlenění</w:t>
      </w:r>
      <w:r w:rsidRPr="00E16462">
        <w:rPr>
          <w:sz w:val="24"/>
          <w:szCs w:val="24"/>
        </w:rPr>
        <w:t>. NKÚ proto konstatuje nedostatečnost relevantních ukazate</w:t>
      </w:r>
      <w:r w:rsidR="00480405" w:rsidRPr="00E16462">
        <w:rPr>
          <w:sz w:val="24"/>
          <w:szCs w:val="24"/>
        </w:rPr>
        <w:t>lů ke sledování výsledků (přínosů</w:t>
      </w:r>
      <w:r w:rsidRPr="00E16462">
        <w:rPr>
          <w:sz w:val="24"/>
          <w:szCs w:val="24"/>
        </w:rPr>
        <w:t>) PO 3.</w:t>
      </w:r>
    </w:p>
    <w:p w14:paraId="6F3473D4" w14:textId="77777777" w:rsidR="00092508" w:rsidRPr="00E16462" w:rsidRDefault="00092508" w:rsidP="0078733F">
      <w:pPr>
        <w:pStyle w:val="Odstavecseseznamem"/>
        <w:spacing w:line="240" w:lineRule="auto"/>
        <w:ind w:left="0"/>
        <w:rPr>
          <w:sz w:val="24"/>
          <w:szCs w:val="24"/>
        </w:rPr>
      </w:pPr>
    </w:p>
    <w:p w14:paraId="4A4C7CC8" w14:textId="0E3F17E1" w:rsidR="008F4243" w:rsidRPr="00E16462" w:rsidRDefault="00092508" w:rsidP="00982616">
      <w:pPr>
        <w:pStyle w:val="Odstavecseseznamem"/>
        <w:numPr>
          <w:ilvl w:val="0"/>
          <w:numId w:val="8"/>
        </w:numPr>
        <w:tabs>
          <w:tab w:val="left" w:pos="567"/>
        </w:tabs>
        <w:spacing w:after="0" w:line="240" w:lineRule="auto"/>
        <w:ind w:left="0" w:firstLine="0"/>
        <w:contextualSpacing w:val="0"/>
        <w:jc w:val="both"/>
        <w:rPr>
          <w:sz w:val="24"/>
          <w:szCs w:val="24"/>
        </w:rPr>
      </w:pPr>
      <w:r w:rsidRPr="00E16462">
        <w:rPr>
          <w:sz w:val="24"/>
          <w:szCs w:val="24"/>
        </w:rPr>
        <w:lastRenderedPageBreak/>
        <w:t xml:space="preserve">Pokud jde o aspekt dosažitelnosti, z údajů z přílohy č. 1 je patrné, že splnění některých z cílových hodnot ukazatelů není pravděpodobné, protože průběžně dosahované výsledky </w:t>
      </w:r>
      <w:r w:rsidR="00ED58E9">
        <w:rPr>
          <w:sz w:val="24"/>
          <w:szCs w:val="24"/>
        </w:rPr>
        <w:t>a</w:t>
      </w:r>
      <w:r w:rsidR="00982616">
        <w:rPr>
          <w:sz w:val="24"/>
          <w:szCs w:val="24"/>
        </w:rPr>
        <w:t> </w:t>
      </w:r>
      <w:r w:rsidR="00ED58E9">
        <w:rPr>
          <w:sz w:val="24"/>
          <w:szCs w:val="24"/>
        </w:rPr>
        <w:t xml:space="preserve">výstupy </w:t>
      </w:r>
      <w:r w:rsidRPr="00E16462">
        <w:rPr>
          <w:sz w:val="24"/>
          <w:szCs w:val="24"/>
        </w:rPr>
        <w:t xml:space="preserve">jsou </w:t>
      </w:r>
      <w:r w:rsidR="00BE2790">
        <w:rPr>
          <w:sz w:val="24"/>
          <w:szCs w:val="24"/>
        </w:rPr>
        <w:t xml:space="preserve">velmi </w:t>
      </w:r>
      <w:r w:rsidRPr="00E16462">
        <w:rPr>
          <w:sz w:val="24"/>
          <w:szCs w:val="24"/>
        </w:rPr>
        <w:t>nízké. Za výrazně nadhodnocenou a od počátku nereálnou považuje NKÚ zejména cílovou hodnotu výstupového ukazatele „</w:t>
      </w:r>
      <w:r w:rsidRPr="002616C0">
        <w:rPr>
          <w:i/>
          <w:sz w:val="24"/>
          <w:szCs w:val="24"/>
        </w:rPr>
        <w:t>Počet podpořených zázemí</w:t>
      </w:r>
      <w:r w:rsidR="00982616" w:rsidRPr="002616C0">
        <w:rPr>
          <w:i/>
          <w:sz w:val="24"/>
          <w:szCs w:val="24"/>
        </w:rPr>
        <w:t xml:space="preserve"> pro služby a </w:t>
      </w:r>
      <w:r w:rsidR="00B874D5" w:rsidRPr="002616C0">
        <w:rPr>
          <w:i/>
          <w:sz w:val="24"/>
          <w:szCs w:val="24"/>
        </w:rPr>
        <w:t>sociální práci</w:t>
      </w:r>
      <w:r w:rsidRPr="00E16462">
        <w:rPr>
          <w:sz w:val="24"/>
          <w:szCs w:val="24"/>
        </w:rPr>
        <w:t>“, stanovenou na poče</w:t>
      </w:r>
      <w:r w:rsidR="001D3156">
        <w:rPr>
          <w:sz w:val="24"/>
          <w:szCs w:val="24"/>
        </w:rPr>
        <w:t>t 112, kdy k polovině</w:t>
      </w:r>
      <w:r w:rsidR="00E126F0">
        <w:rPr>
          <w:sz w:val="24"/>
          <w:szCs w:val="24"/>
        </w:rPr>
        <w:t xml:space="preserve"> </w:t>
      </w:r>
      <w:r w:rsidR="001D3156">
        <w:rPr>
          <w:sz w:val="24"/>
          <w:szCs w:val="24"/>
        </w:rPr>
        <w:t>listopadu </w:t>
      </w:r>
      <w:r w:rsidRPr="00E16462">
        <w:rPr>
          <w:sz w:val="24"/>
          <w:szCs w:val="24"/>
        </w:rPr>
        <w:t>2018 byla dosažena hodnota</w:t>
      </w:r>
      <w:r w:rsidR="002348E1">
        <w:rPr>
          <w:sz w:val="24"/>
          <w:szCs w:val="24"/>
        </w:rPr>
        <w:t xml:space="preserve"> jediného podpořeného zázemí, a </w:t>
      </w:r>
      <w:r w:rsidRPr="00E16462">
        <w:rPr>
          <w:sz w:val="24"/>
          <w:szCs w:val="24"/>
        </w:rPr>
        <w:t xml:space="preserve">závazky příjemců dosahují počtu 26. Obdobně je těžko dosažitelné splnění cílových hodnot např. ukazatelů </w:t>
      </w:r>
      <w:r w:rsidR="00B874D5" w:rsidRPr="00E16462">
        <w:rPr>
          <w:sz w:val="24"/>
          <w:szCs w:val="24"/>
        </w:rPr>
        <w:t>„</w:t>
      </w:r>
      <w:r w:rsidRPr="002616C0">
        <w:rPr>
          <w:i/>
          <w:sz w:val="24"/>
          <w:szCs w:val="24"/>
        </w:rPr>
        <w:t>Počet podpořených bytů pro sociální bydlení</w:t>
      </w:r>
      <w:r w:rsidRPr="00E16462">
        <w:rPr>
          <w:sz w:val="24"/>
          <w:szCs w:val="24"/>
        </w:rPr>
        <w:t>“ a „</w:t>
      </w:r>
      <w:r w:rsidR="00B874D5" w:rsidRPr="002616C0">
        <w:rPr>
          <w:i/>
          <w:sz w:val="24"/>
          <w:szCs w:val="24"/>
        </w:rPr>
        <w:t>Využívání podpo</w:t>
      </w:r>
      <w:r w:rsidR="008F5A4E" w:rsidRPr="002616C0">
        <w:rPr>
          <w:i/>
          <w:sz w:val="24"/>
          <w:szCs w:val="24"/>
        </w:rPr>
        <w:t>řených služeb</w:t>
      </w:r>
      <w:r w:rsidR="008F5A4E" w:rsidRPr="00E16462">
        <w:rPr>
          <w:sz w:val="24"/>
          <w:szCs w:val="24"/>
        </w:rPr>
        <w:t>“</w:t>
      </w:r>
      <w:r w:rsidRPr="00E16462">
        <w:rPr>
          <w:sz w:val="24"/>
          <w:szCs w:val="24"/>
        </w:rPr>
        <w:t xml:space="preserve">. </w:t>
      </w:r>
    </w:p>
    <w:p w14:paraId="735BECBB" w14:textId="77777777" w:rsidR="008F4243" w:rsidRDefault="008F4243" w:rsidP="00982616">
      <w:pPr>
        <w:pStyle w:val="Odstavecseseznamem"/>
        <w:spacing w:after="0" w:line="240" w:lineRule="auto"/>
        <w:ind w:left="0"/>
        <w:contextualSpacing w:val="0"/>
      </w:pPr>
    </w:p>
    <w:p w14:paraId="2895A73D" w14:textId="77777777" w:rsidR="00C10F82" w:rsidRPr="001D3156" w:rsidRDefault="00982616" w:rsidP="00982616">
      <w:pPr>
        <w:spacing w:after="0" w:line="240" w:lineRule="auto"/>
        <w:jc w:val="both"/>
        <w:rPr>
          <w:b/>
          <w:color w:val="C00000"/>
          <w:sz w:val="24"/>
          <w:szCs w:val="24"/>
        </w:rPr>
      </w:pPr>
      <w:r>
        <w:rPr>
          <w:rFonts w:cstheme="minorHAnsi"/>
          <w:b/>
          <w:color w:val="C00000"/>
          <w:sz w:val="24"/>
          <w:szCs w:val="24"/>
        </w:rPr>
        <w:t xml:space="preserve">→ </w:t>
      </w:r>
      <w:r w:rsidR="006B6EDC" w:rsidRPr="001D3156">
        <w:rPr>
          <w:rFonts w:cstheme="minorHAnsi"/>
          <w:b/>
          <w:i/>
          <w:color w:val="C00000"/>
          <w:sz w:val="24"/>
          <w:szCs w:val="24"/>
        </w:rPr>
        <w:t>Obecné zaměření PO 3 navazuje na strategii E</w:t>
      </w:r>
      <w:r w:rsidR="00C10F82" w:rsidRPr="001D3156">
        <w:rPr>
          <w:rFonts w:cstheme="minorHAnsi"/>
          <w:b/>
          <w:i/>
          <w:color w:val="C00000"/>
          <w:sz w:val="24"/>
          <w:szCs w:val="24"/>
        </w:rPr>
        <w:t>vropa 2020</w:t>
      </w:r>
      <w:r w:rsidR="006B6EDC" w:rsidRPr="001D3156">
        <w:rPr>
          <w:rFonts w:cstheme="minorHAnsi"/>
          <w:b/>
          <w:i/>
          <w:color w:val="C00000"/>
          <w:sz w:val="24"/>
          <w:szCs w:val="24"/>
        </w:rPr>
        <w:t xml:space="preserve">, </w:t>
      </w:r>
      <w:r w:rsidR="00445912" w:rsidRPr="001D3156">
        <w:rPr>
          <w:rFonts w:cstheme="minorHAnsi"/>
          <w:b/>
          <w:i/>
          <w:color w:val="C00000"/>
          <w:sz w:val="24"/>
          <w:szCs w:val="24"/>
        </w:rPr>
        <w:t xml:space="preserve">avšak </w:t>
      </w:r>
      <w:r w:rsidR="00857587" w:rsidRPr="001D3156">
        <w:rPr>
          <w:rFonts w:cstheme="minorHAnsi"/>
          <w:b/>
          <w:i/>
          <w:color w:val="C00000"/>
          <w:sz w:val="24"/>
          <w:szCs w:val="24"/>
        </w:rPr>
        <w:t xml:space="preserve">konkrétní </w:t>
      </w:r>
      <w:r w:rsidR="006B6EDC" w:rsidRPr="001D3156">
        <w:rPr>
          <w:rFonts w:cstheme="minorHAnsi"/>
          <w:b/>
          <w:i/>
          <w:color w:val="C00000"/>
          <w:sz w:val="24"/>
          <w:szCs w:val="24"/>
        </w:rPr>
        <w:t>příspěvek</w:t>
      </w:r>
      <w:r w:rsidR="00857587" w:rsidRPr="001D3156">
        <w:rPr>
          <w:rFonts w:cstheme="minorHAnsi"/>
          <w:b/>
          <w:i/>
          <w:color w:val="C00000"/>
          <w:sz w:val="24"/>
          <w:szCs w:val="24"/>
        </w:rPr>
        <w:t xml:space="preserve"> k naplnění jejích</w:t>
      </w:r>
      <w:r w:rsidR="006B6EDC" w:rsidRPr="001D3156">
        <w:rPr>
          <w:rFonts w:cstheme="minorHAnsi"/>
          <w:b/>
          <w:i/>
          <w:color w:val="C00000"/>
          <w:sz w:val="24"/>
          <w:szCs w:val="24"/>
        </w:rPr>
        <w:t xml:space="preserve"> cílů </w:t>
      </w:r>
      <w:r w:rsidR="00445912" w:rsidRPr="001D3156">
        <w:rPr>
          <w:rFonts w:cstheme="minorHAnsi"/>
          <w:b/>
          <w:i/>
          <w:color w:val="C00000"/>
          <w:sz w:val="24"/>
          <w:szCs w:val="24"/>
        </w:rPr>
        <w:t>v ČR</w:t>
      </w:r>
      <w:r w:rsidR="007401EE" w:rsidRPr="001D3156">
        <w:rPr>
          <w:rFonts w:cstheme="minorHAnsi"/>
          <w:b/>
          <w:i/>
          <w:color w:val="C00000"/>
          <w:sz w:val="24"/>
          <w:szCs w:val="24"/>
        </w:rPr>
        <w:t xml:space="preserve"> není stano</w:t>
      </w:r>
      <w:r w:rsidR="00DA2B83" w:rsidRPr="001D3156">
        <w:rPr>
          <w:rFonts w:cstheme="minorHAnsi"/>
          <w:b/>
          <w:i/>
          <w:color w:val="C00000"/>
          <w:sz w:val="24"/>
          <w:szCs w:val="24"/>
        </w:rPr>
        <w:t>ven a</w:t>
      </w:r>
      <w:r w:rsidR="006B6EDC" w:rsidRPr="001D3156">
        <w:rPr>
          <w:rFonts w:cstheme="minorHAnsi"/>
          <w:b/>
          <w:i/>
          <w:color w:val="C00000"/>
          <w:sz w:val="24"/>
          <w:szCs w:val="24"/>
        </w:rPr>
        <w:t xml:space="preserve"> nesleduje se</w:t>
      </w:r>
      <w:r w:rsidR="00E126F0">
        <w:rPr>
          <w:rFonts w:cstheme="minorHAnsi"/>
          <w:b/>
          <w:i/>
          <w:color w:val="C00000"/>
          <w:sz w:val="24"/>
          <w:szCs w:val="24"/>
        </w:rPr>
        <w:t>.</w:t>
      </w:r>
    </w:p>
    <w:p w14:paraId="103D98D1" w14:textId="77777777" w:rsidR="00982616" w:rsidRPr="00982616" w:rsidRDefault="00982616" w:rsidP="00982616">
      <w:pPr>
        <w:tabs>
          <w:tab w:val="left" w:pos="567"/>
        </w:tabs>
        <w:spacing w:after="0" w:line="240" w:lineRule="auto"/>
        <w:jc w:val="both"/>
        <w:rPr>
          <w:sz w:val="24"/>
          <w:szCs w:val="24"/>
        </w:rPr>
      </w:pPr>
    </w:p>
    <w:p w14:paraId="261C529C" w14:textId="4E20DD94" w:rsidR="00C10F82" w:rsidRPr="001D3156" w:rsidRDefault="00116A13" w:rsidP="00982616">
      <w:pPr>
        <w:pStyle w:val="Odstavecseseznamem"/>
        <w:numPr>
          <w:ilvl w:val="0"/>
          <w:numId w:val="8"/>
        </w:numPr>
        <w:tabs>
          <w:tab w:val="left" w:pos="567"/>
        </w:tabs>
        <w:spacing w:after="0" w:line="240" w:lineRule="auto"/>
        <w:ind w:left="0" w:firstLine="0"/>
        <w:contextualSpacing w:val="0"/>
        <w:jc w:val="both"/>
        <w:rPr>
          <w:sz w:val="24"/>
          <w:szCs w:val="24"/>
        </w:rPr>
      </w:pPr>
      <w:r w:rsidRPr="001D3156">
        <w:rPr>
          <w:sz w:val="24"/>
          <w:szCs w:val="24"/>
        </w:rPr>
        <w:t xml:space="preserve">Ačkoliv programový dokument OP PPR deklaruje vazbu na strategii </w:t>
      </w:r>
      <w:r w:rsidRPr="002616C0">
        <w:rPr>
          <w:i/>
          <w:sz w:val="24"/>
          <w:szCs w:val="24"/>
        </w:rPr>
        <w:t>Evropa 2020</w:t>
      </w:r>
      <w:r w:rsidRPr="001D3156">
        <w:rPr>
          <w:sz w:val="24"/>
          <w:szCs w:val="24"/>
        </w:rPr>
        <w:t xml:space="preserve"> </w:t>
      </w:r>
      <w:r w:rsidR="00E63127">
        <w:rPr>
          <w:sz w:val="24"/>
          <w:szCs w:val="24"/>
        </w:rPr>
        <w:t>u </w:t>
      </w:r>
      <w:r w:rsidR="00B874D5" w:rsidRPr="001D3156">
        <w:rPr>
          <w:sz w:val="24"/>
          <w:szCs w:val="24"/>
        </w:rPr>
        <w:t>všech tří specifických cílů</w:t>
      </w:r>
      <w:r w:rsidRPr="001D3156">
        <w:rPr>
          <w:sz w:val="24"/>
          <w:szCs w:val="24"/>
        </w:rPr>
        <w:t xml:space="preserve"> PO 3, NKÚ zjistil, že žádný z indikátorů prioritní osy nemá přímou vazbu na kvantitativní cíle, které si vymezila ČR pro oblast sociálního začleňován</w:t>
      </w:r>
      <w:r w:rsidR="00982616">
        <w:rPr>
          <w:sz w:val="24"/>
          <w:szCs w:val="24"/>
        </w:rPr>
        <w:t>í a boj s chudobou (</w:t>
      </w:r>
      <w:r w:rsidR="00E126F0">
        <w:rPr>
          <w:sz w:val="24"/>
          <w:szCs w:val="24"/>
        </w:rPr>
        <w:t xml:space="preserve">viz </w:t>
      </w:r>
      <w:r w:rsidR="008F5A4E" w:rsidRPr="001D3156">
        <w:rPr>
          <w:sz w:val="24"/>
          <w:szCs w:val="24"/>
        </w:rPr>
        <w:t>odst. 2.4</w:t>
      </w:r>
      <w:r w:rsidRPr="001D3156">
        <w:rPr>
          <w:sz w:val="24"/>
          <w:szCs w:val="24"/>
        </w:rPr>
        <w:t>).</w:t>
      </w:r>
      <w:r w:rsidR="00EC721A" w:rsidRPr="001D3156">
        <w:rPr>
          <w:sz w:val="24"/>
          <w:szCs w:val="24"/>
        </w:rPr>
        <w:t xml:space="preserve"> Program také neuvádí žádné údaje kvantifikující očekávanou míru příspěvku OP PPR k naplnění celostátních cílů strategie, tedy ke snížení počtu osob ohrožených chudobou, materiální deprivací nebo </w:t>
      </w:r>
      <w:r w:rsidR="007401EE" w:rsidRPr="001D3156">
        <w:rPr>
          <w:sz w:val="24"/>
          <w:szCs w:val="24"/>
        </w:rPr>
        <w:t xml:space="preserve">osob </w:t>
      </w:r>
      <w:r w:rsidR="00EC721A" w:rsidRPr="001D3156">
        <w:rPr>
          <w:sz w:val="24"/>
          <w:szCs w:val="24"/>
        </w:rPr>
        <w:t>žijících v domácnostech s velmi nízkou pracovní intenzitou.</w:t>
      </w:r>
    </w:p>
    <w:p w14:paraId="2799E57E" w14:textId="77777777" w:rsidR="00EC721A" w:rsidRPr="001D3156" w:rsidRDefault="00EC721A" w:rsidP="0078733F">
      <w:pPr>
        <w:pStyle w:val="Odstavecseseznamem"/>
        <w:spacing w:line="240" w:lineRule="auto"/>
        <w:ind w:left="0"/>
        <w:jc w:val="both"/>
        <w:rPr>
          <w:sz w:val="24"/>
          <w:szCs w:val="24"/>
        </w:rPr>
      </w:pPr>
    </w:p>
    <w:p w14:paraId="5605DCCD" w14:textId="77777777" w:rsidR="008F4243" w:rsidRPr="001D3156" w:rsidRDefault="00EC721A" w:rsidP="00982616">
      <w:pPr>
        <w:pStyle w:val="Odstavecseseznamem"/>
        <w:numPr>
          <w:ilvl w:val="0"/>
          <w:numId w:val="8"/>
        </w:numPr>
        <w:tabs>
          <w:tab w:val="left" w:pos="567"/>
        </w:tabs>
        <w:spacing w:line="240" w:lineRule="auto"/>
        <w:ind w:left="0" w:firstLine="0"/>
        <w:jc w:val="both"/>
        <w:rPr>
          <w:sz w:val="24"/>
          <w:szCs w:val="24"/>
        </w:rPr>
      </w:pPr>
      <w:r w:rsidRPr="001D3156">
        <w:rPr>
          <w:sz w:val="24"/>
          <w:szCs w:val="24"/>
        </w:rPr>
        <w:t xml:space="preserve">NKÚ podrobil analýze i některé relevantní strategické a koncepční dokumenty týkající se problematiky sociálního začleňování </w:t>
      </w:r>
      <w:r w:rsidR="008F5A4E" w:rsidRPr="001D3156">
        <w:rPr>
          <w:sz w:val="24"/>
          <w:szCs w:val="24"/>
        </w:rPr>
        <w:t xml:space="preserve">i </w:t>
      </w:r>
      <w:r w:rsidRPr="001D3156">
        <w:rPr>
          <w:sz w:val="24"/>
          <w:szCs w:val="24"/>
        </w:rPr>
        <w:t>na celostátní úrovni</w:t>
      </w:r>
      <w:r w:rsidRPr="001D3156">
        <w:rPr>
          <w:rStyle w:val="Znakapoznpodarou"/>
          <w:sz w:val="24"/>
          <w:szCs w:val="24"/>
        </w:rPr>
        <w:footnoteReference w:id="18"/>
      </w:r>
      <w:r w:rsidR="00121186" w:rsidRPr="001D3156">
        <w:rPr>
          <w:sz w:val="24"/>
          <w:szCs w:val="24"/>
        </w:rPr>
        <w:t>. I v těchto dokumentech jsou stanovené cíle spíše obecné, nejsou podpořeny kvantifik</w:t>
      </w:r>
      <w:r w:rsidR="00982616">
        <w:rPr>
          <w:sz w:val="24"/>
          <w:szCs w:val="24"/>
        </w:rPr>
        <w:t>ovatelnými cílovými ukazateli a </w:t>
      </w:r>
      <w:r w:rsidR="00121186" w:rsidRPr="001D3156">
        <w:rPr>
          <w:sz w:val="24"/>
          <w:szCs w:val="24"/>
        </w:rPr>
        <w:t xml:space="preserve">především nejsou uvedeny alespoň rámcové podíly, jimiž by měly jednotlivé programy (včetně OP PPR) přispívat k naplnění cílů sociálního začleňování a boje s chudobou v ČR. </w:t>
      </w:r>
      <w:r w:rsidR="007401EE" w:rsidRPr="001D3156">
        <w:rPr>
          <w:sz w:val="24"/>
          <w:szCs w:val="24"/>
        </w:rPr>
        <w:t>I přes zřejmou vazbu</w:t>
      </w:r>
      <w:r w:rsidR="00DC3502" w:rsidRPr="001D3156">
        <w:rPr>
          <w:sz w:val="24"/>
          <w:szCs w:val="24"/>
        </w:rPr>
        <w:t xml:space="preserve"> PO 3 </w:t>
      </w:r>
      <w:r w:rsidR="007401EE" w:rsidRPr="001D3156">
        <w:rPr>
          <w:sz w:val="24"/>
          <w:szCs w:val="24"/>
        </w:rPr>
        <w:t xml:space="preserve">OP PPR na strategii </w:t>
      </w:r>
      <w:r w:rsidR="007401EE" w:rsidRPr="002616C0">
        <w:rPr>
          <w:i/>
          <w:sz w:val="24"/>
          <w:szCs w:val="24"/>
        </w:rPr>
        <w:t>Evropa 2020</w:t>
      </w:r>
      <w:r w:rsidR="007401EE" w:rsidRPr="001D3156">
        <w:rPr>
          <w:sz w:val="24"/>
          <w:szCs w:val="24"/>
        </w:rPr>
        <w:t xml:space="preserve"> </w:t>
      </w:r>
      <w:r w:rsidR="008F5A4E" w:rsidRPr="001D3156">
        <w:rPr>
          <w:sz w:val="24"/>
          <w:szCs w:val="24"/>
        </w:rPr>
        <w:t xml:space="preserve">tedy </w:t>
      </w:r>
      <w:r w:rsidR="007401EE" w:rsidRPr="001D3156">
        <w:rPr>
          <w:sz w:val="24"/>
          <w:szCs w:val="24"/>
        </w:rPr>
        <w:t>není</w:t>
      </w:r>
      <w:r w:rsidR="00DC3502" w:rsidRPr="001D3156">
        <w:rPr>
          <w:sz w:val="24"/>
          <w:szCs w:val="24"/>
        </w:rPr>
        <w:t xml:space="preserve"> míra příspěvku k plnění celostátních cílů nikým stanovena ani sledována</w:t>
      </w:r>
      <w:r w:rsidR="00E126F0">
        <w:rPr>
          <w:sz w:val="24"/>
          <w:szCs w:val="24"/>
        </w:rPr>
        <w:t>,</w:t>
      </w:r>
      <w:r w:rsidR="00DC3502" w:rsidRPr="001D3156">
        <w:rPr>
          <w:sz w:val="24"/>
          <w:szCs w:val="24"/>
        </w:rPr>
        <w:t xml:space="preserve"> a tudíž není ověřitelná z hlediska úspěšnosti.</w:t>
      </w:r>
      <w:r w:rsidR="00D939DA" w:rsidRPr="001D3156">
        <w:rPr>
          <w:sz w:val="24"/>
          <w:szCs w:val="24"/>
        </w:rPr>
        <w:t xml:space="preserve"> </w:t>
      </w:r>
    </w:p>
    <w:p w14:paraId="39F48FFF" w14:textId="77777777" w:rsidR="000F7A70" w:rsidRPr="001D3156" w:rsidRDefault="000F7A70" w:rsidP="0078733F">
      <w:pPr>
        <w:pStyle w:val="Odstavecseseznamem"/>
        <w:spacing w:after="120" w:line="240" w:lineRule="auto"/>
        <w:ind w:left="0"/>
        <w:rPr>
          <w:sz w:val="24"/>
          <w:szCs w:val="24"/>
        </w:rPr>
      </w:pPr>
    </w:p>
    <w:p w14:paraId="7644F636" w14:textId="77777777" w:rsidR="008F4243" w:rsidRPr="00E63127" w:rsidRDefault="00C07724" w:rsidP="0078733F">
      <w:pPr>
        <w:spacing w:line="240" w:lineRule="auto"/>
        <w:jc w:val="both"/>
        <w:rPr>
          <w:rFonts w:cstheme="minorHAnsi"/>
          <w:b/>
          <w:i/>
          <w:color w:val="C00000"/>
          <w:sz w:val="24"/>
          <w:szCs w:val="24"/>
        </w:rPr>
      </w:pPr>
      <w:r w:rsidRPr="00E63127">
        <w:rPr>
          <w:rFonts w:cstheme="minorHAnsi"/>
          <w:b/>
          <w:i/>
          <w:color w:val="C00000"/>
          <w:sz w:val="24"/>
          <w:szCs w:val="24"/>
        </w:rPr>
        <w:t>→ ŘO v průběhu program</w:t>
      </w:r>
      <w:r w:rsidR="005A1AB7" w:rsidRPr="00E63127">
        <w:rPr>
          <w:rFonts w:cstheme="minorHAnsi"/>
          <w:b/>
          <w:i/>
          <w:color w:val="C00000"/>
          <w:sz w:val="24"/>
          <w:szCs w:val="24"/>
        </w:rPr>
        <w:t>ového období nereagoval na výrazně</w:t>
      </w:r>
      <w:r w:rsidRPr="00E63127">
        <w:rPr>
          <w:rFonts w:cstheme="minorHAnsi"/>
          <w:b/>
          <w:i/>
          <w:color w:val="C00000"/>
          <w:sz w:val="24"/>
          <w:szCs w:val="24"/>
        </w:rPr>
        <w:t xml:space="preserve"> pozitivní</w:t>
      </w:r>
      <w:r w:rsidR="008F4243" w:rsidRPr="00E63127">
        <w:rPr>
          <w:rFonts w:cstheme="minorHAnsi"/>
          <w:b/>
          <w:i/>
          <w:color w:val="C00000"/>
          <w:sz w:val="24"/>
          <w:szCs w:val="24"/>
        </w:rPr>
        <w:t xml:space="preserve"> </w:t>
      </w:r>
      <w:r w:rsidRPr="00E63127">
        <w:rPr>
          <w:rFonts w:cstheme="minorHAnsi"/>
          <w:b/>
          <w:i/>
          <w:color w:val="C00000"/>
          <w:sz w:val="24"/>
          <w:szCs w:val="24"/>
        </w:rPr>
        <w:t>vývoj na trhu práce v případě podpory</w:t>
      </w:r>
      <w:r w:rsidR="00205819" w:rsidRPr="00E63127">
        <w:rPr>
          <w:rFonts w:cstheme="minorHAnsi"/>
          <w:b/>
          <w:i/>
          <w:color w:val="C00000"/>
          <w:sz w:val="24"/>
          <w:szCs w:val="24"/>
        </w:rPr>
        <w:t xml:space="preserve"> sociálních podniků</w:t>
      </w:r>
      <w:r w:rsidRPr="00E63127">
        <w:rPr>
          <w:rFonts w:cstheme="minorHAnsi"/>
          <w:b/>
          <w:i/>
          <w:color w:val="C00000"/>
          <w:sz w:val="24"/>
          <w:szCs w:val="24"/>
        </w:rPr>
        <w:t xml:space="preserve">, </w:t>
      </w:r>
      <w:r w:rsidR="00B874D5" w:rsidRPr="00E63127">
        <w:rPr>
          <w:rFonts w:cstheme="minorHAnsi"/>
          <w:b/>
          <w:i/>
          <w:color w:val="C00000"/>
          <w:sz w:val="24"/>
          <w:szCs w:val="24"/>
        </w:rPr>
        <w:t>což</w:t>
      </w:r>
      <w:r w:rsidR="005A1AB7" w:rsidRPr="00E63127">
        <w:rPr>
          <w:rFonts w:cstheme="minorHAnsi"/>
          <w:b/>
          <w:i/>
          <w:color w:val="C00000"/>
          <w:sz w:val="24"/>
          <w:szCs w:val="24"/>
        </w:rPr>
        <w:t xml:space="preserve"> snižuje účelnost jejich podpory</w:t>
      </w:r>
      <w:r w:rsidR="00E126F0">
        <w:rPr>
          <w:rFonts w:cstheme="minorHAnsi"/>
          <w:b/>
          <w:i/>
          <w:color w:val="C00000"/>
          <w:sz w:val="24"/>
          <w:szCs w:val="24"/>
        </w:rPr>
        <w:t>.</w:t>
      </w:r>
    </w:p>
    <w:p w14:paraId="4EA667E2" w14:textId="77777777" w:rsidR="008F4243" w:rsidRPr="00E63127" w:rsidRDefault="008F4243" w:rsidP="00982616">
      <w:pPr>
        <w:pStyle w:val="Odstavecseseznamem"/>
        <w:numPr>
          <w:ilvl w:val="0"/>
          <w:numId w:val="8"/>
        </w:numPr>
        <w:tabs>
          <w:tab w:val="left" w:pos="567"/>
        </w:tabs>
        <w:spacing w:line="240" w:lineRule="auto"/>
        <w:ind w:left="0" w:firstLine="0"/>
        <w:jc w:val="both"/>
        <w:rPr>
          <w:sz w:val="24"/>
          <w:szCs w:val="24"/>
        </w:rPr>
      </w:pPr>
      <w:r w:rsidRPr="00E63127">
        <w:rPr>
          <w:sz w:val="24"/>
          <w:szCs w:val="24"/>
        </w:rPr>
        <w:t>Programový dokument OP PPR schválila Evropská komise v červnu 2015, ale</w:t>
      </w:r>
      <w:r w:rsidR="008F5A4E" w:rsidRPr="00E63127">
        <w:rPr>
          <w:sz w:val="24"/>
          <w:szCs w:val="24"/>
        </w:rPr>
        <w:t xml:space="preserve"> východiska</w:t>
      </w:r>
      <w:r w:rsidRPr="00E63127">
        <w:rPr>
          <w:sz w:val="24"/>
          <w:szCs w:val="24"/>
        </w:rPr>
        <w:t xml:space="preserve">, na kterých je program postaven, jsou logicky staršího data. Programové období </w:t>
      </w:r>
      <w:r w:rsidR="002826F9" w:rsidRPr="00E63127">
        <w:rPr>
          <w:sz w:val="24"/>
          <w:szCs w:val="24"/>
        </w:rPr>
        <w:t>je poměrně dlouhé</w:t>
      </w:r>
      <w:r w:rsidRPr="00E63127">
        <w:rPr>
          <w:rStyle w:val="Znakapoznpodarou"/>
          <w:sz w:val="24"/>
          <w:szCs w:val="24"/>
        </w:rPr>
        <w:footnoteReference w:id="19"/>
      </w:r>
      <w:r w:rsidR="007401EE" w:rsidRPr="00E63127">
        <w:rPr>
          <w:sz w:val="24"/>
          <w:szCs w:val="24"/>
        </w:rPr>
        <w:t xml:space="preserve"> a socioekonomická</w:t>
      </w:r>
      <w:r w:rsidRPr="00E63127">
        <w:rPr>
          <w:sz w:val="24"/>
          <w:szCs w:val="24"/>
        </w:rPr>
        <w:t xml:space="preserve"> situace v dané zemi či regionu </w:t>
      </w:r>
      <w:r w:rsidR="007401EE" w:rsidRPr="00E63127">
        <w:rPr>
          <w:sz w:val="24"/>
          <w:szCs w:val="24"/>
        </w:rPr>
        <w:t xml:space="preserve">může </w:t>
      </w:r>
      <w:r w:rsidRPr="00E63127">
        <w:rPr>
          <w:sz w:val="24"/>
          <w:szCs w:val="24"/>
        </w:rPr>
        <w:t xml:space="preserve">doznat </w:t>
      </w:r>
      <w:r w:rsidR="008F5A4E" w:rsidRPr="00E63127">
        <w:rPr>
          <w:sz w:val="24"/>
          <w:szCs w:val="24"/>
        </w:rPr>
        <w:t xml:space="preserve">posunu </w:t>
      </w:r>
      <w:r w:rsidRPr="00E63127">
        <w:rPr>
          <w:sz w:val="24"/>
          <w:szCs w:val="24"/>
        </w:rPr>
        <w:t xml:space="preserve">oproti předpokladům, ze kterých </w:t>
      </w:r>
      <w:r w:rsidR="002826F9" w:rsidRPr="00E63127">
        <w:rPr>
          <w:sz w:val="24"/>
          <w:szCs w:val="24"/>
        </w:rPr>
        <w:t xml:space="preserve">se </w:t>
      </w:r>
      <w:r w:rsidRPr="00E63127">
        <w:rPr>
          <w:sz w:val="24"/>
          <w:szCs w:val="24"/>
        </w:rPr>
        <w:t>původ</w:t>
      </w:r>
      <w:r w:rsidR="007401EE" w:rsidRPr="00E63127">
        <w:rPr>
          <w:sz w:val="24"/>
          <w:szCs w:val="24"/>
        </w:rPr>
        <w:t xml:space="preserve">ně vycházelo. K takové situaci došlo v ČR i jejím hlavním městě díky stabilnímu a poměrně dynamickému </w:t>
      </w:r>
      <w:r w:rsidR="00286754" w:rsidRPr="00E63127">
        <w:rPr>
          <w:sz w:val="24"/>
          <w:szCs w:val="24"/>
        </w:rPr>
        <w:t>hospodářs</w:t>
      </w:r>
      <w:r w:rsidR="007401EE" w:rsidRPr="00E63127">
        <w:rPr>
          <w:sz w:val="24"/>
          <w:szCs w:val="24"/>
        </w:rPr>
        <w:t>kému</w:t>
      </w:r>
      <w:r w:rsidR="002826F9" w:rsidRPr="00E63127">
        <w:rPr>
          <w:sz w:val="24"/>
          <w:szCs w:val="24"/>
        </w:rPr>
        <w:t xml:space="preserve"> růstu, poklesu nezaměstnanosti</w:t>
      </w:r>
      <w:r w:rsidR="008F5A4E" w:rsidRPr="00E63127">
        <w:rPr>
          <w:sz w:val="24"/>
          <w:szCs w:val="24"/>
        </w:rPr>
        <w:t xml:space="preserve"> a</w:t>
      </w:r>
      <w:r w:rsidR="005A1AB7" w:rsidRPr="00E63127">
        <w:rPr>
          <w:sz w:val="24"/>
          <w:szCs w:val="24"/>
        </w:rPr>
        <w:t xml:space="preserve"> převisu volných pracovních míst</w:t>
      </w:r>
      <w:r w:rsidR="002826F9" w:rsidRPr="00E63127">
        <w:rPr>
          <w:sz w:val="24"/>
          <w:szCs w:val="24"/>
        </w:rPr>
        <w:t>. NKÚ proto zajímalo, zda a jak ŘO na tento vývoj v průběhu programového ob</w:t>
      </w:r>
      <w:r w:rsidR="00E63127">
        <w:rPr>
          <w:sz w:val="24"/>
          <w:szCs w:val="24"/>
        </w:rPr>
        <w:t>dobí 2014–</w:t>
      </w:r>
      <w:r w:rsidR="002826F9" w:rsidRPr="00E63127">
        <w:rPr>
          <w:sz w:val="24"/>
          <w:szCs w:val="24"/>
        </w:rPr>
        <w:t>2020 reagoval</w:t>
      </w:r>
      <w:r w:rsidR="008D37BC" w:rsidRPr="00E63127">
        <w:rPr>
          <w:sz w:val="24"/>
          <w:szCs w:val="24"/>
        </w:rPr>
        <w:t>.</w:t>
      </w:r>
      <w:r w:rsidR="002826F9" w:rsidRPr="00E63127">
        <w:rPr>
          <w:sz w:val="24"/>
          <w:szCs w:val="24"/>
        </w:rPr>
        <w:t xml:space="preserve"> </w:t>
      </w:r>
      <w:r w:rsidR="008D37BC" w:rsidRPr="00E63127">
        <w:rPr>
          <w:sz w:val="24"/>
          <w:szCs w:val="24"/>
        </w:rPr>
        <w:t>Z</w:t>
      </w:r>
      <w:r w:rsidR="002826F9" w:rsidRPr="00E63127">
        <w:rPr>
          <w:sz w:val="24"/>
          <w:szCs w:val="24"/>
        </w:rPr>
        <w:t>ejména</w:t>
      </w:r>
      <w:r w:rsidR="008D37BC" w:rsidRPr="00E63127">
        <w:rPr>
          <w:sz w:val="24"/>
          <w:szCs w:val="24"/>
        </w:rPr>
        <w:t xml:space="preserve"> pak, jestli změněné</w:t>
      </w:r>
      <w:r w:rsidR="002826F9" w:rsidRPr="00E63127">
        <w:rPr>
          <w:sz w:val="24"/>
          <w:szCs w:val="24"/>
        </w:rPr>
        <w:t xml:space="preserve"> situaci na trhu práce </w:t>
      </w:r>
      <w:r w:rsidR="008D37BC" w:rsidRPr="00E63127">
        <w:rPr>
          <w:sz w:val="24"/>
          <w:szCs w:val="24"/>
        </w:rPr>
        <w:t xml:space="preserve">přizpůsobil </w:t>
      </w:r>
      <w:r w:rsidR="002826F9" w:rsidRPr="00E63127">
        <w:rPr>
          <w:sz w:val="24"/>
          <w:szCs w:val="24"/>
        </w:rPr>
        <w:t>nastave</w:t>
      </w:r>
      <w:r w:rsidR="00286754" w:rsidRPr="00E63127">
        <w:rPr>
          <w:sz w:val="24"/>
          <w:szCs w:val="24"/>
        </w:rPr>
        <w:t>ní výzev k předkládání projektů a</w:t>
      </w:r>
      <w:r w:rsidR="002826F9" w:rsidRPr="00E63127">
        <w:rPr>
          <w:sz w:val="24"/>
          <w:szCs w:val="24"/>
        </w:rPr>
        <w:t xml:space="preserve"> jejich výběru</w:t>
      </w:r>
      <w:r w:rsidR="008D37BC" w:rsidRPr="00E63127">
        <w:rPr>
          <w:sz w:val="24"/>
          <w:szCs w:val="24"/>
        </w:rPr>
        <w:t xml:space="preserve"> v případě podpory sociálních podniků</w:t>
      </w:r>
      <w:r w:rsidR="002826F9" w:rsidRPr="00E63127">
        <w:rPr>
          <w:sz w:val="24"/>
          <w:szCs w:val="24"/>
        </w:rPr>
        <w:t>.</w:t>
      </w:r>
    </w:p>
    <w:p w14:paraId="60EC2317" w14:textId="77777777" w:rsidR="00A36F1C" w:rsidRPr="00E63127" w:rsidRDefault="00A36F1C" w:rsidP="0078733F">
      <w:pPr>
        <w:pStyle w:val="Odstavecseseznamem"/>
        <w:spacing w:line="240" w:lineRule="auto"/>
        <w:ind w:left="0"/>
        <w:jc w:val="both"/>
        <w:rPr>
          <w:sz w:val="24"/>
          <w:szCs w:val="24"/>
        </w:rPr>
      </w:pPr>
    </w:p>
    <w:p w14:paraId="5E0B08F6" w14:textId="221E2DF3" w:rsidR="008F5A4E" w:rsidRPr="00E63127" w:rsidRDefault="008D37BC" w:rsidP="00982616">
      <w:pPr>
        <w:pStyle w:val="Odstavecseseznamem"/>
        <w:numPr>
          <w:ilvl w:val="0"/>
          <w:numId w:val="8"/>
        </w:numPr>
        <w:tabs>
          <w:tab w:val="left" w:pos="567"/>
        </w:tabs>
        <w:spacing w:line="240" w:lineRule="auto"/>
        <w:ind w:left="0" w:firstLine="0"/>
        <w:jc w:val="both"/>
        <w:rPr>
          <w:sz w:val="24"/>
          <w:szCs w:val="24"/>
        </w:rPr>
      </w:pPr>
      <w:r w:rsidRPr="00E63127">
        <w:rPr>
          <w:sz w:val="24"/>
          <w:szCs w:val="24"/>
        </w:rPr>
        <w:t>NKÚ předně provedl analýzu cílových skupin v pěti výzvách</w:t>
      </w:r>
      <w:r w:rsidRPr="00E63127">
        <w:rPr>
          <w:rStyle w:val="Znakapoznpodarou"/>
          <w:sz w:val="24"/>
          <w:szCs w:val="24"/>
        </w:rPr>
        <w:footnoteReference w:id="20"/>
      </w:r>
      <w:r w:rsidRPr="00E63127">
        <w:rPr>
          <w:sz w:val="24"/>
          <w:szCs w:val="24"/>
        </w:rPr>
        <w:t>, které zahrnovaly podporu sociálního podnikání</w:t>
      </w:r>
      <w:r w:rsidR="001D4FAD" w:rsidRPr="00E63127">
        <w:rPr>
          <w:sz w:val="24"/>
          <w:szCs w:val="24"/>
        </w:rPr>
        <w:t>, vyhlášených od října 2015 do ledna 2018</w:t>
      </w:r>
      <w:r w:rsidR="00C353B2" w:rsidRPr="00E63127">
        <w:rPr>
          <w:sz w:val="24"/>
          <w:szCs w:val="24"/>
        </w:rPr>
        <w:t xml:space="preserve">. Bez ohledu na </w:t>
      </w:r>
      <w:r w:rsidR="00A36F1C" w:rsidRPr="00E63127">
        <w:rPr>
          <w:sz w:val="24"/>
          <w:szCs w:val="24"/>
        </w:rPr>
        <w:t xml:space="preserve">velmi pozitivní </w:t>
      </w:r>
      <w:r w:rsidR="00C353B2" w:rsidRPr="00E63127">
        <w:rPr>
          <w:sz w:val="24"/>
          <w:szCs w:val="24"/>
        </w:rPr>
        <w:lastRenderedPageBreak/>
        <w:t xml:space="preserve">vývoj na trhu práce </w:t>
      </w:r>
      <w:r w:rsidR="00286754" w:rsidRPr="00E63127">
        <w:rPr>
          <w:sz w:val="24"/>
          <w:szCs w:val="24"/>
        </w:rPr>
        <w:t xml:space="preserve">nedoznalo </w:t>
      </w:r>
      <w:r w:rsidR="00C353B2" w:rsidRPr="00E63127">
        <w:rPr>
          <w:sz w:val="24"/>
          <w:szCs w:val="24"/>
        </w:rPr>
        <w:t>vymezení cílových skupin</w:t>
      </w:r>
      <w:r w:rsidR="00A36F1C" w:rsidRPr="00E63127">
        <w:rPr>
          <w:sz w:val="24"/>
          <w:szCs w:val="24"/>
        </w:rPr>
        <w:t xml:space="preserve"> změn.</w:t>
      </w:r>
      <w:r w:rsidR="00C353B2" w:rsidRPr="00E63127">
        <w:rPr>
          <w:sz w:val="24"/>
          <w:szCs w:val="24"/>
        </w:rPr>
        <w:t xml:space="preserve"> </w:t>
      </w:r>
      <w:r w:rsidR="005A1AB7" w:rsidRPr="00E63127">
        <w:rPr>
          <w:sz w:val="24"/>
          <w:szCs w:val="24"/>
        </w:rPr>
        <w:t>Navíc p</w:t>
      </w:r>
      <w:r w:rsidR="00C353B2" w:rsidRPr="00E63127">
        <w:rPr>
          <w:sz w:val="24"/>
          <w:szCs w:val="24"/>
        </w:rPr>
        <w:t xml:space="preserve">orovnáním např. s cílovými skupinami </w:t>
      </w:r>
      <w:r w:rsidR="00BF2B8D">
        <w:rPr>
          <w:sz w:val="24"/>
          <w:szCs w:val="24"/>
        </w:rPr>
        <w:t xml:space="preserve">v rámci integračních sociálních podniků </w:t>
      </w:r>
      <w:r w:rsidR="00C353B2" w:rsidRPr="00E63127">
        <w:rPr>
          <w:sz w:val="24"/>
          <w:szCs w:val="24"/>
        </w:rPr>
        <w:t>podporovaný</w:t>
      </w:r>
      <w:r w:rsidR="00BF2B8D">
        <w:rPr>
          <w:sz w:val="24"/>
          <w:szCs w:val="24"/>
        </w:rPr>
        <w:t>ch</w:t>
      </w:r>
      <w:r w:rsidR="00C353B2" w:rsidRPr="00E63127">
        <w:rPr>
          <w:sz w:val="24"/>
          <w:szCs w:val="24"/>
        </w:rPr>
        <w:t xml:space="preserve"> v rámci </w:t>
      </w:r>
      <w:r w:rsidR="00703299">
        <w:rPr>
          <w:sz w:val="24"/>
          <w:szCs w:val="24"/>
        </w:rPr>
        <w:t>o</w:t>
      </w:r>
      <w:r w:rsidR="00C353B2" w:rsidRPr="00E63127">
        <w:rPr>
          <w:sz w:val="24"/>
          <w:szCs w:val="24"/>
        </w:rPr>
        <w:t xml:space="preserve">peračního programu </w:t>
      </w:r>
      <w:r w:rsidR="00C353B2" w:rsidRPr="0066618F">
        <w:rPr>
          <w:i/>
          <w:sz w:val="24"/>
          <w:szCs w:val="24"/>
        </w:rPr>
        <w:t>Zaměstn</w:t>
      </w:r>
      <w:r w:rsidR="007401EE" w:rsidRPr="0066618F">
        <w:rPr>
          <w:i/>
          <w:sz w:val="24"/>
          <w:szCs w:val="24"/>
        </w:rPr>
        <w:t>anost</w:t>
      </w:r>
      <w:r w:rsidR="007401EE" w:rsidRPr="00E63127">
        <w:rPr>
          <w:sz w:val="24"/>
          <w:szCs w:val="24"/>
        </w:rPr>
        <w:t xml:space="preserve"> (dále také „OPZ“) říze</w:t>
      </w:r>
      <w:r w:rsidR="00C353B2" w:rsidRPr="00E63127">
        <w:rPr>
          <w:sz w:val="24"/>
          <w:szCs w:val="24"/>
        </w:rPr>
        <w:t xml:space="preserve">ným MPSV je zřejmé, </w:t>
      </w:r>
      <w:r w:rsidR="00A36F1C" w:rsidRPr="00E63127">
        <w:rPr>
          <w:sz w:val="24"/>
          <w:szCs w:val="24"/>
        </w:rPr>
        <w:t xml:space="preserve">že </w:t>
      </w:r>
      <w:r w:rsidR="00286754" w:rsidRPr="00E63127">
        <w:rPr>
          <w:sz w:val="24"/>
          <w:szCs w:val="24"/>
        </w:rPr>
        <w:t xml:space="preserve">PO 3 </w:t>
      </w:r>
      <w:r w:rsidR="007401EE" w:rsidRPr="00E63127">
        <w:rPr>
          <w:sz w:val="24"/>
          <w:szCs w:val="24"/>
        </w:rPr>
        <w:t>OP</w:t>
      </w:r>
      <w:r w:rsidR="00BF21FD">
        <w:rPr>
          <w:sz w:val="24"/>
          <w:szCs w:val="24"/>
        </w:rPr>
        <w:t> </w:t>
      </w:r>
      <w:r w:rsidR="007401EE" w:rsidRPr="00E63127">
        <w:rPr>
          <w:sz w:val="24"/>
          <w:szCs w:val="24"/>
        </w:rPr>
        <w:t>PPR podporuje významně širš</w:t>
      </w:r>
      <w:r w:rsidR="00A36F1C" w:rsidRPr="00E63127">
        <w:rPr>
          <w:sz w:val="24"/>
          <w:szCs w:val="24"/>
        </w:rPr>
        <w:t>í</w:t>
      </w:r>
      <w:r w:rsidR="005A1AB7" w:rsidRPr="00E63127">
        <w:rPr>
          <w:sz w:val="24"/>
          <w:szCs w:val="24"/>
        </w:rPr>
        <w:t xml:space="preserve"> cílovou</w:t>
      </w:r>
      <w:r w:rsidR="00A36F1C" w:rsidRPr="00E63127">
        <w:rPr>
          <w:sz w:val="24"/>
          <w:szCs w:val="24"/>
        </w:rPr>
        <w:t xml:space="preserve"> skupin</w:t>
      </w:r>
      <w:r w:rsidR="005A1AB7" w:rsidRPr="00E63127">
        <w:rPr>
          <w:sz w:val="24"/>
          <w:szCs w:val="24"/>
        </w:rPr>
        <w:t>u osob. Jedná se zejména o</w:t>
      </w:r>
      <w:r w:rsidR="00286754" w:rsidRPr="00E63127">
        <w:rPr>
          <w:sz w:val="24"/>
          <w:szCs w:val="24"/>
        </w:rPr>
        <w:t xml:space="preserve"> kategorie</w:t>
      </w:r>
      <w:r w:rsidR="00A36F1C" w:rsidRPr="00E63127">
        <w:rPr>
          <w:sz w:val="24"/>
          <w:szCs w:val="24"/>
        </w:rPr>
        <w:t xml:space="preserve"> „</w:t>
      </w:r>
      <w:r w:rsidR="00286754" w:rsidRPr="00E63127">
        <w:rPr>
          <w:sz w:val="24"/>
          <w:szCs w:val="24"/>
        </w:rPr>
        <w:t>ne</w:t>
      </w:r>
      <w:r w:rsidR="005A1AB7" w:rsidRPr="00E63127">
        <w:rPr>
          <w:sz w:val="24"/>
          <w:szCs w:val="24"/>
        </w:rPr>
        <w:t>z</w:t>
      </w:r>
      <w:r w:rsidR="00286754" w:rsidRPr="00E63127">
        <w:rPr>
          <w:sz w:val="24"/>
          <w:szCs w:val="24"/>
        </w:rPr>
        <w:t>aměstnaní</w:t>
      </w:r>
      <w:r w:rsidR="00A36F1C" w:rsidRPr="00E63127">
        <w:rPr>
          <w:sz w:val="24"/>
          <w:szCs w:val="24"/>
        </w:rPr>
        <w:t xml:space="preserve"> starší 50 let“ (</w:t>
      </w:r>
      <w:r w:rsidR="007401EE" w:rsidRPr="00E63127">
        <w:rPr>
          <w:sz w:val="24"/>
          <w:szCs w:val="24"/>
        </w:rPr>
        <w:t xml:space="preserve">tj. </w:t>
      </w:r>
      <w:r w:rsidR="00286754" w:rsidRPr="00E63127">
        <w:rPr>
          <w:sz w:val="24"/>
          <w:szCs w:val="24"/>
        </w:rPr>
        <w:t>nezaměstnaní bez stanovení minimální</w:t>
      </w:r>
      <w:r w:rsidR="005A1AB7" w:rsidRPr="00E63127">
        <w:rPr>
          <w:sz w:val="24"/>
          <w:szCs w:val="24"/>
        </w:rPr>
        <w:t xml:space="preserve"> doby bez práce), kdy tato</w:t>
      </w:r>
      <w:r w:rsidR="00A36F1C" w:rsidRPr="00E63127">
        <w:rPr>
          <w:sz w:val="24"/>
          <w:szCs w:val="24"/>
        </w:rPr>
        <w:t xml:space="preserve"> cílová skupina nen</w:t>
      </w:r>
      <w:r w:rsidR="005A1AB7" w:rsidRPr="00E63127">
        <w:rPr>
          <w:sz w:val="24"/>
          <w:szCs w:val="24"/>
        </w:rPr>
        <w:t xml:space="preserve">í v rámci </w:t>
      </w:r>
      <w:r w:rsidR="00E13AE6">
        <w:rPr>
          <w:sz w:val="24"/>
          <w:szCs w:val="24"/>
        </w:rPr>
        <w:t xml:space="preserve">obdobných projektů </w:t>
      </w:r>
      <w:r w:rsidR="005A1AB7" w:rsidRPr="00E63127">
        <w:rPr>
          <w:sz w:val="24"/>
          <w:szCs w:val="24"/>
        </w:rPr>
        <w:t>OPZ vůbec podporována,</w:t>
      </w:r>
      <w:r w:rsidR="00A36F1C" w:rsidRPr="00E63127">
        <w:rPr>
          <w:sz w:val="24"/>
          <w:szCs w:val="24"/>
        </w:rPr>
        <w:t xml:space="preserve"> a „osoby dlouhodobě nezaměstnané (mi</w:t>
      </w:r>
      <w:r w:rsidR="00680E9F" w:rsidRPr="00E63127">
        <w:rPr>
          <w:sz w:val="24"/>
          <w:szCs w:val="24"/>
        </w:rPr>
        <w:t>nimálně 6 měsíců)“, přičemž v O</w:t>
      </w:r>
      <w:r w:rsidR="00A36F1C" w:rsidRPr="00E63127">
        <w:rPr>
          <w:sz w:val="24"/>
          <w:szCs w:val="24"/>
        </w:rPr>
        <w:t>P</w:t>
      </w:r>
      <w:r w:rsidR="00680E9F" w:rsidRPr="00E63127">
        <w:rPr>
          <w:sz w:val="24"/>
          <w:szCs w:val="24"/>
        </w:rPr>
        <w:t>Z</w:t>
      </w:r>
      <w:r w:rsidR="00A36F1C" w:rsidRPr="00E63127">
        <w:rPr>
          <w:sz w:val="24"/>
          <w:szCs w:val="24"/>
        </w:rPr>
        <w:t xml:space="preserve"> se stanovuje tato minimální doba </w:t>
      </w:r>
      <w:r w:rsidR="00001B30">
        <w:rPr>
          <w:sz w:val="24"/>
          <w:szCs w:val="24"/>
        </w:rPr>
        <w:t>evidence u </w:t>
      </w:r>
      <w:r w:rsidR="005A1AB7" w:rsidRPr="00E63127">
        <w:rPr>
          <w:sz w:val="24"/>
          <w:szCs w:val="24"/>
        </w:rPr>
        <w:t xml:space="preserve">Úřadu práce </w:t>
      </w:r>
      <w:r w:rsidR="00A36F1C" w:rsidRPr="00E63127">
        <w:rPr>
          <w:sz w:val="24"/>
          <w:szCs w:val="24"/>
        </w:rPr>
        <w:t>12 měsíců</w:t>
      </w:r>
      <w:r w:rsidR="000A360F" w:rsidRPr="00E63127">
        <w:rPr>
          <w:sz w:val="24"/>
          <w:szCs w:val="24"/>
        </w:rPr>
        <w:t xml:space="preserve"> (souborná délka v posledních dvou letech)</w:t>
      </w:r>
      <w:r w:rsidR="00A36F1C" w:rsidRPr="00E63127">
        <w:rPr>
          <w:sz w:val="24"/>
          <w:szCs w:val="24"/>
        </w:rPr>
        <w:t>.</w:t>
      </w:r>
      <w:r w:rsidR="00BB56FE" w:rsidRPr="00E63127">
        <w:rPr>
          <w:sz w:val="24"/>
          <w:szCs w:val="24"/>
        </w:rPr>
        <w:t xml:space="preserve"> Z údajů MPSV přitom vyplývá klesající počet uchazečů o zaměstnání v Praze i ve skupině nad 50 let věku. Vývoj na trhu práce za sledované období ukazuje také graf č. 2, když vedle porovnání </w:t>
      </w:r>
      <w:r w:rsidR="00703299">
        <w:rPr>
          <w:sz w:val="24"/>
          <w:szCs w:val="24"/>
        </w:rPr>
        <w:t xml:space="preserve">celkového </w:t>
      </w:r>
      <w:r w:rsidR="00BB56FE" w:rsidRPr="00E63127">
        <w:rPr>
          <w:sz w:val="24"/>
          <w:szCs w:val="24"/>
        </w:rPr>
        <w:t>počtu nezaměstnaných</w:t>
      </w:r>
      <w:r w:rsidR="005A1AB7" w:rsidRPr="00E63127">
        <w:rPr>
          <w:sz w:val="24"/>
          <w:szCs w:val="24"/>
        </w:rPr>
        <w:t xml:space="preserve"> osob</w:t>
      </w:r>
      <w:r w:rsidR="00BB56FE" w:rsidRPr="00E63127">
        <w:rPr>
          <w:sz w:val="24"/>
          <w:szCs w:val="24"/>
        </w:rPr>
        <w:t xml:space="preserve"> a volných pracovních míst uvádí i </w:t>
      </w:r>
      <w:r w:rsidR="00703299">
        <w:rPr>
          <w:sz w:val="24"/>
          <w:szCs w:val="24"/>
        </w:rPr>
        <w:t>počty</w:t>
      </w:r>
      <w:r w:rsidR="00BB56FE" w:rsidRPr="00E63127">
        <w:rPr>
          <w:sz w:val="24"/>
          <w:szCs w:val="24"/>
        </w:rPr>
        <w:t xml:space="preserve"> </w:t>
      </w:r>
      <w:r w:rsidR="00420DDD" w:rsidRPr="00E63127">
        <w:rPr>
          <w:sz w:val="24"/>
          <w:szCs w:val="24"/>
        </w:rPr>
        <w:t>nezaměstnaných nad 50 let a osob</w:t>
      </w:r>
      <w:r w:rsidR="00BB56FE" w:rsidRPr="00E63127">
        <w:rPr>
          <w:sz w:val="24"/>
          <w:szCs w:val="24"/>
        </w:rPr>
        <w:t xml:space="preserve"> se zdravotním postižením, jako jedn</w:t>
      </w:r>
      <w:r w:rsidR="00703299">
        <w:rPr>
          <w:sz w:val="24"/>
          <w:szCs w:val="24"/>
        </w:rPr>
        <w:t>y</w:t>
      </w:r>
      <w:r w:rsidR="00BB56FE" w:rsidRPr="00E63127">
        <w:rPr>
          <w:sz w:val="24"/>
          <w:szCs w:val="24"/>
        </w:rPr>
        <w:t xml:space="preserve"> z cílových skupin zaměstnávání v s</w:t>
      </w:r>
      <w:r w:rsidR="00824FDF" w:rsidRPr="00E63127">
        <w:rPr>
          <w:sz w:val="24"/>
          <w:szCs w:val="24"/>
        </w:rPr>
        <w:t xml:space="preserve">ociálních podnicích. Obdobně je </w:t>
      </w:r>
      <w:r w:rsidR="00BB56FE" w:rsidRPr="00E63127">
        <w:rPr>
          <w:sz w:val="24"/>
          <w:szCs w:val="24"/>
        </w:rPr>
        <w:t xml:space="preserve">v případě azylantů </w:t>
      </w:r>
      <w:r w:rsidR="005A1AB7" w:rsidRPr="00E63127">
        <w:rPr>
          <w:sz w:val="24"/>
          <w:szCs w:val="24"/>
        </w:rPr>
        <w:t>z </w:t>
      </w:r>
      <w:proofErr w:type="gramStart"/>
      <w:r w:rsidR="005A1AB7" w:rsidRPr="00E63127">
        <w:rPr>
          <w:sz w:val="24"/>
          <w:szCs w:val="24"/>
        </w:rPr>
        <w:t>OP</w:t>
      </w:r>
      <w:proofErr w:type="gramEnd"/>
      <w:r w:rsidR="005A1AB7" w:rsidRPr="00E63127">
        <w:rPr>
          <w:sz w:val="24"/>
          <w:szCs w:val="24"/>
        </w:rPr>
        <w:t xml:space="preserve"> PPR p</w:t>
      </w:r>
      <w:r w:rsidR="00BB56FE" w:rsidRPr="00E63127">
        <w:rPr>
          <w:sz w:val="24"/>
          <w:szCs w:val="24"/>
        </w:rPr>
        <w:t>odpora poskytována bez</w:t>
      </w:r>
      <w:r w:rsidR="000A360F" w:rsidRPr="00E63127">
        <w:rPr>
          <w:sz w:val="24"/>
          <w:szCs w:val="24"/>
        </w:rPr>
        <w:t xml:space="preserve"> omezení doby od získání azylu; </w:t>
      </w:r>
      <w:r w:rsidR="00001B30">
        <w:rPr>
          <w:sz w:val="24"/>
          <w:szCs w:val="24"/>
        </w:rPr>
        <w:t>může se tak jednat o </w:t>
      </w:r>
      <w:r w:rsidR="00BB56FE" w:rsidRPr="00E63127">
        <w:rPr>
          <w:sz w:val="24"/>
          <w:szCs w:val="24"/>
        </w:rPr>
        <w:t xml:space="preserve">azylanty </w:t>
      </w:r>
      <w:r w:rsidR="00286754" w:rsidRPr="00E63127">
        <w:rPr>
          <w:sz w:val="24"/>
          <w:szCs w:val="24"/>
        </w:rPr>
        <w:t xml:space="preserve">pobývající </w:t>
      </w:r>
      <w:r w:rsidR="000A360F" w:rsidRPr="00E63127">
        <w:rPr>
          <w:sz w:val="24"/>
          <w:szCs w:val="24"/>
        </w:rPr>
        <w:t xml:space="preserve">v ČR delší čas </w:t>
      </w:r>
      <w:r w:rsidR="00286754" w:rsidRPr="00E63127">
        <w:rPr>
          <w:sz w:val="24"/>
          <w:szCs w:val="24"/>
        </w:rPr>
        <w:t>a</w:t>
      </w:r>
      <w:r w:rsidR="00982616">
        <w:rPr>
          <w:sz w:val="24"/>
          <w:szCs w:val="24"/>
        </w:rPr>
        <w:t> </w:t>
      </w:r>
      <w:r w:rsidR="00BB56FE" w:rsidRPr="00E63127">
        <w:rPr>
          <w:sz w:val="24"/>
          <w:szCs w:val="24"/>
        </w:rPr>
        <w:t>soc</w:t>
      </w:r>
      <w:r w:rsidR="000A360F" w:rsidRPr="00E63127">
        <w:rPr>
          <w:sz w:val="24"/>
          <w:szCs w:val="24"/>
        </w:rPr>
        <w:t>ializované ve zdejším prostředí</w:t>
      </w:r>
      <w:r w:rsidR="00286754" w:rsidRPr="00E63127">
        <w:rPr>
          <w:sz w:val="24"/>
          <w:szCs w:val="24"/>
        </w:rPr>
        <w:t>.</w:t>
      </w:r>
      <w:r w:rsidR="00BB56FE" w:rsidRPr="00E63127">
        <w:rPr>
          <w:sz w:val="24"/>
          <w:szCs w:val="24"/>
        </w:rPr>
        <w:t xml:space="preserve"> </w:t>
      </w:r>
      <w:r w:rsidR="00286754" w:rsidRPr="00E63127">
        <w:rPr>
          <w:sz w:val="24"/>
          <w:szCs w:val="24"/>
        </w:rPr>
        <w:t>Č</w:t>
      </w:r>
      <w:r w:rsidR="000A360F" w:rsidRPr="00E63127">
        <w:rPr>
          <w:sz w:val="24"/>
          <w:szCs w:val="24"/>
        </w:rPr>
        <w:t xml:space="preserve">asový parametr není </w:t>
      </w:r>
      <w:r w:rsidR="00BB56FE" w:rsidRPr="00E63127">
        <w:rPr>
          <w:sz w:val="24"/>
          <w:szCs w:val="24"/>
        </w:rPr>
        <w:t>stanoven ani u osob opoušt</w:t>
      </w:r>
      <w:r w:rsidR="00286754" w:rsidRPr="00E63127">
        <w:rPr>
          <w:sz w:val="24"/>
          <w:szCs w:val="24"/>
        </w:rPr>
        <w:t>ějících zařízení ústavní nebo ochranné výchovy (v případě OPZ je to do 12 měsíců od opuštění zařízení)</w:t>
      </w:r>
      <w:r w:rsidR="00BB56FE" w:rsidRPr="00E63127">
        <w:rPr>
          <w:sz w:val="24"/>
          <w:szCs w:val="24"/>
        </w:rPr>
        <w:t>.</w:t>
      </w:r>
      <w:r w:rsidR="008F5A4E" w:rsidRPr="00E63127">
        <w:rPr>
          <w:sz w:val="24"/>
          <w:szCs w:val="24"/>
        </w:rPr>
        <w:t xml:space="preserve"> </w:t>
      </w:r>
    </w:p>
    <w:p w14:paraId="6863BCE0" w14:textId="77777777" w:rsidR="002826F9" w:rsidRPr="00E63127" w:rsidRDefault="002826F9" w:rsidP="0078733F">
      <w:pPr>
        <w:pStyle w:val="Odstavecseseznamem"/>
        <w:spacing w:after="0" w:line="240" w:lineRule="auto"/>
        <w:ind w:left="0"/>
        <w:jc w:val="both"/>
        <w:rPr>
          <w:sz w:val="24"/>
          <w:szCs w:val="24"/>
        </w:rPr>
      </w:pPr>
    </w:p>
    <w:p w14:paraId="5551D2B6" w14:textId="1AB850B7" w:rsidR="00F5690D" w:rsidRPr="00C76E81" w:rsidRDefault="00F5690D" w:rsidP="00C76E81">
      <w:pPr>
        <w:keepNext/>
        <w:spacing w:after="0" w:line="240" w:lineRule="auto"/>
        <w:rPr>
          <w:rFonts w:ascii="Calibri" w:hAnsi="Calibri" w:cs="Calibri"/>
          <w:b/>
          <w:color w:val="000000" w:themeColor="text1"/>
          <w:sz w:val="24"/>
          <w:szCs w:val="24"/>
        </w:rPr>
      </w:pPr>
      <w:r w:rsidRPr="00C76E81">
        <w:rPr>
          <w:rFonts w:ascii="Calibri" w:hAnsi="Calibri" w:cs="Calibri"/>
          <w:b/>
          <w:color w:val="000000" w:themeColor="text1"/>
          <w:sz w:val="24"/>
          <w:szCs w:val="24"/>
        </w:rPr>
        <w:t>Graf č. 2</w:t>
      </w:r>
      <w:r w:rsidR="00703299">
        <w:rPr>
          <w:rFonts w:ascii="Calibri" w:hAnsi="Calibri" w:cs="Calibri"/>
          <w:b/>
          <w:color w:val="000000" w:themeColor="text1"/>
          <w:sz w:val="24"/>
          <w:szCs w:val="24"/>
        </w:rPr>
        <w:t>:</w:t>
      </w:r>
      <w:r w:rsidRPr="00C76E81">
        <w:rPr>
          <w:rFonts w:ascii="Calibri" w:hAnsi="Calibri" w:cs="Calibri"/>
          <w:b/>
          <w:color w:val="000000" w:themeColor="text1"/>
          <w:sz w:val="24"/>
          <w:szCs w:val="24"/>
        </w:rPr>
        <w:t xml:space="preserve"> Vývoj počtu uchazečů a volných pracovních míst v</w:t>
      </w:r>
      <w:r w:rsidR="008C4DED" w:rsidRPr="00C76E81">
        <w:rPr>
          <w:rFonts w:ascii="Calibri" w:hAnsi="Calibri" w:cs="Calibri"/>
          <w:b/>
          <w:color w:val="000000" w:themeColor="text1"/>
          <w:sz w:val="24"/>
          <w:szCs w:val="24"/>
        </w:rPr>
        <w:t> </w:t>
      </w:r>
      <w:r w:rsidRPr="00C76E81">
        <w:rPr>
          <w:rFonts w:ascii="Calibri" w:hAnsi="Calibri" w:cs="Calibri"/>
          <w:b/>
          <w:color w:val="000000" w:themeColor="text1"/>
          <w:sz w:val="24"/>
          <w:szCs w:val="24"/>
        </w:rPr>
        <w:t>Praze</w:t>
      </w:r>
    </w:p>
    <w:p w14:paraId="3F0D7B31" w14:textId="77777777" w:rsidR="00AE655D" w:rsidRPr="00C76E81" w:rsidRDefault="00AE655D" w:rsidP="00C76E81">
      <w:pPr>
        <w:keepNext/>
        <w:spacing w:after="0" w:line="240" w:lineRule="auto"/>
        <w:rPr>
          <w:rFonts w:ascii="Calibri" w:hAnsi="Calibri" w:cs="Calibri"/>
          <w:color w:val="000000" w:themeColor="text1"/>
          <w:sz w:val="24"/>
          <w:szCs w:val="24"/>
        </w:rPr>
      </w:pPr>
      <w:r w:rsidRPr="00C76E81">
        <w:rPr>
          <w:rFonts w:ascii="Calibri" w:hAnsi="Calibri" w:cs="Calibri"/>
          <w:noProof/>
          <w:color w:val="000000" w:themeColor="text1"/>
          <w:sz w:val="24"/>
          <w:szCs w:val="24"/>
          <w:lang w:eastAsia="cs-CZ"/>
        </w:rPr>
        <w:drawing>
          <wp:inline distT="0" distB="0" distL="0" distR="0" wp14:anchorId="11C6A27D" wp14:editId="456AD598">
            <wp:extent cx="5760720" cy="352615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3BCFEF" w14:textId="77777777" w:rsidR="00824FDF" w:rsidRPr="00C76E81" w:rsidRDefault="00824FDF" w:rsidP="00C76E81">
      <w:pPr>
        <w:keepNext/>
        <w:spacing w:before="40" w:after="0" w:line="240" w:lineRule="auto"/>
        <w:rPr>
          <w:rFonts w:ascii="Calibri" w:hAnsi="Calibri" w:cs="Calibri"/>
          <w:color w:val="000000" w:themeColor="text1"/>
          <w:sz w:val="20"/>
          <w:szCs w:val="24"/>
        </w:rPr>
      </w:pPr>
      <w:r w:rsidRPr="00C76E81">
        <w:rPr>
          <w:rFonts w:ascii="Calibri" w:hAnsi="Calibri" w:cs="Calibri"/>
          <w:b/>
          <w:color w:val="000000" w:themeColor="text1"/>
          <w:sz w:val="20"/>
          <w:szCs w:val="24"/>
        </w:rPr>
        <w:t>Zdroj:</w:t>
      </w:r>
      <w:r w:rsidRPr="00C76E81">
        <w:rPr>
          <w:rFonts w:ascii="Calibri" w:hAnsi="Calibri" w:cs="Calibri"/>
          <w:color w:val="000000" w:themeColor="text1"/>
          <w:sz w:val="20"/>
          <w:szCs w:val="24"/>
        </w:rPr>
        <w:t xml:space="preserve"> </w:t>
      </w:r>
      <w:r w:rsidR="00703299">
        <w:rPr>
          <w:rFonts w:ascii="Calibri" w:hAnsi="Calibri" w:cs="Calibri"/>
          <w:color w:val="000000" w:themeColor="text1"/>
          <w:sz w:val="20"/>
          <w:szCs w:val="24"/>
        </w:rPr>
        <w:t xml:space="preserve">vypracoval </w:t>
      </w:r>
      <w:r w:rsidRPr="00C76E81">
        <w:rPr>
          <w:rFonts w:ascii="Calibri" w:hAnsi="Calibri" w:cs="Calibri"/>
          <w:color w:val="000000" w:themeColor="text1"/>
          <w:sz w:val="20"/>
          <w:szCs w:val="24"/>
        </w:rPr>
        <w:t xml:space="preserve">NKÚ s využitím statistik MPSV. </w:t>
      </w:r>
    </w:p>
    <w:p w14:paraId="28A4C217" w14:textId="77777777" w:rsidR="00824FDF" w:rsidRPr="00C76E81" w:rsidRDefault="00824FDF" w:rsidP="00824FDF">
      <w:pPr>
        <w:spacing w:after="0" w:line="240" w:lineRule="auto"/>
        <w:rPr>
          <w:sz w:val="20"/>
          <w:szCs w:val="18"/>
        </w:rPr>
      </w:pPr>
      <w:r w:rsidRPr="00C76E81">
        <w:rPr>
          <w:sz w:val="20"/>
          <w:szCs w:val="18"/>
        </w:rPr>
        <w:t>OZP = osoby zdravotně postižené.</w:t>
      </w:r>
    </w:p>
    <w:p w14:paraId="53B6C406" w14:textId="77777777" w:rsidR="00F5690D" w:rsidRPr="00C76E81" w:rsidRDefault="00F5690D" w:rsidP="00C76E81">
      <w:pPr>
        <w:pStyle w:val="Odstavecseseznamem"/>
        <w:spacing w:after="0" w:line="240" w:lineRule="auto"/>
        <w:ind w:left="0"/>
        <w:jc w:val="both"/>
        <w:rPr>
          <w:rFonts w:ascii="Calibri" w:hAnsi="Calibri" w:cs="Calibri"/>
          <w:color w:val="000000" w:themeColor="text1"/>
          <w:sz w:val="24"/>
          <w:szCs w:val="24"/>
        </w:rPr>
      </w:pPr>
    </w:p>
    <w:p w14:paraId="258AF897" w14:textId="38CD0FEB" w:rsidR="00BB56FE" w:rsidRPr="00C76E81" w:rsidRDefault="00BB56FE" w:rsidP="00982616">
      <w:pPr>
        <w:pStyle w:val="Odstavecseseznamem"/>
        <w:numPr>
          <w:ilvl w:val="0"/>
          <w:numId w:val="8"/>
        </w:numPr>
        <w:tabs>
          <w:tab w:val="left" w:pos="567"/>
        </w:tabs>
        <w:spacing w:after="0" w:line="240" w:lineRule="auto"/>
        <w:ind w:left="0" w:firstLine="0"/>
        <w:jc w:val="both"/>
        <w:rPr>
          <w:rFonts w:ascii="Calibri" w:hAnsi="Calibri" w:cs="Calibri"/>
          <w:color w:val="000000" w:themeColor="text1"/>
          <w:sz w:val="24"/>
          <w:szCs w:val="24"/>
        </w:rPr>
      </w:pPr>
      <w:r w:rsidRPr="00C76E81">
        <w:rPr>
          <w:rFonts w:ascii="Calibri" w:hAnsi="Calibri" w:cs="Calibri"/>
          <w:color w:val="000000" w:themeColor="text1"/>
          <w:sz w:val="24"/>
          <w:szCs w:val="24"/>
        </w:rPr>
        <w:t>OP PPR je „velkorysejší“ než OPZ i v případě pravidel finanční spoluúčasti</w:t>
      </w:r>
      <w:r w:rsidR="00135F5B" w:rsidRPr="00C76E81">
        <w:rPr>
          <w:rFonts w:ascii="Calibri" w:hAnsi="Calibri" w:cs="Calibri"/>
          <w:color w:val="000000" w:themeColor="text1"/>
          <w:sz w:val="24"/>
          <w:szCs w:val="24"/>
        </w:rPr>
        <w:t>. Zatímco v případě OPZ je finanční podpora</w:t>
      </w:r>
      <w:r w:rsidR="00C07724" w:rsidRPr="00C76E81">
        <w:rPr>
          <w:rFonts w:ascii="Calibri" w:hAnsi="Calibri" w:cs="Calibri"/>
          <w:color w:val="000000" w:themeColor="text1"/>
          <w:sz w:val="24"/>
          <w:szCs w:val="24"/>
        </w:rPr>
        <w:t xml:space="preserve"> omezena nejvýše na 85 % výdajů</w:t>
      </w:r>
      <w:r w:rsidR="00135F5B" w:rsidRPr="00C76E81">
        <w:rPr>
          <w:rFonts w:ascii="Calibri" w:hAnsi="Calibri" w:cs="Calibri"/>
          <w:color w:val="000000" w:themeColor="text1"/>
          <w:sz w:val="24"/>
          <w:szCs w:val="24"/>
        </w:rPr>
        <w:t xml:space="preserve"> (alespoň 15 % musí příjemce uhradit z jiných zdrojů), u </w:t>
      </w:r>
      <w:proofErr w:type="gramStart"/>
      <w:r w:rsidR="00135F5B" w:rsidRPr="00C76E81">
        <w:rPr>
          <w:rFonts w:ascii="Calibri" w:hAnsi="Calibri" w:cs="Calibri"/>
          <w:color w:val="000000" w:themeColor="text1"/>
          <w:sz w:val="24"/>
          <w:szCs w:val="24"/>
        </w:rPr>
        <w:t>OP</w:t>
      </w:r>
      <w:proofErr w:type="gramEnd"/>
      <w:r w:rsidR="00135F5B" w:rsidRPr="00C76E81">
        <w:rPr>
          <w:rFonts w:ascii="Calibri" w:hAnsi="Calibri" w:cs="Calibri"/>
          <w:color w:val="000000" w:themeColor="text1"/>
          <w:sz w:val="24"/>
          <w:szCs w:val="24"/>
        </w:rPr>
        <w:t xml:space="preserve"> P</w:t>
      </w:r>
      <w:r w:rsidR="005A1AB7" w:rsidRPr="00C76E81">
        <w:rPr>
          <w:rFonts w:ascii="Calibri" w:hAnsi="Calibri" w:cs="Calibri"/>
          <w:color w:val="000000" w:themeColor="text1"/>
          <w:sz w:val="24"/>
          <w:szCs w:val="24"/>
        </w:rPr>
        <w:t xml:space="preserve">PR je </w:t>
      </w:r>
      <w:r w:rsidR="005F4A50" w:rsidRPr="00C76E81">
        <w:rPr>
          <w:rFonts w:ascii="Calibri" w:hAnsi="Calibri" w:cs="Calibri"/>
          <w:color w:val="000000" w:themeColor="text1"/>
          <w:sz w:val="24"/>
          <w:szCs w:val="24"/>
        </w:rPr>
        <w:t>možno dotaci poskytnout</w:t>
      </w:r>
      <w:r w:rsidR="00135F5B" w:rsidRPr="00C76E81">
        <w:rPr>
          <w:rFonts w:ascii="Calibri" w:hAnsi="Calibri" w:cs="Calibri"/>
          <w:color w:val="000000" w:themeColor="text1"/>
          <w:sz w:val="24"/>
          <w:szCs w:val="24"/>
        </w:rPr>
        <w:t xml:space="preserve"> v plné výši bez nutnosti spolufinancování. NKÚ obecně považuje princip 100%</w:t>
      </w:r>
      <w:r w:rsidR="00C10F82" w:rsidRPr="00C76E81">
        <w:rPr>
          <w:rFonts w:ascii="Calibri" w:hAnsi="Calibri" w:cs="Calibri"/>
          <w:color w:val="000000" w:themeColor="text1"/>
          <w:sz w:val="24"/>
          <w:szCs w:val="24"/>
        </w:rPr>
        <w:t xml:space="preserve"> </w:t>
      </w:r>
      <w:proofErr w:type="gramStart"/>
      <w:r w:rsidR="00C10F82" w:rsidRPr="00C76E81">
        <w:rPr>
          <w:rFonts w:ascii="Calibri" w:hAnsi="Calibri" w:cs="Calibri"/>
          <w:color w:val="000000" w:themeColor="text1"/>
          <w:sz w:val="24"/>
          <w:szCs w:val="24"/>
        </w:rPr>
        <w:t>dotačního</w:t>
      </w:r>
      <w:proofErr w:type="gramEnd"/>
      <w:r w:rsidR="00C10F82" w:rsidRPr="00C76E81">
        <w:rPr>
          <w:rFonts w:ascii="Calibri" w:hAnsi="Calibri" w:cs="Calibri"/>
          <w:color w:val="000000" w:themeColor="text1"/>
          <w:sz w:val="24"/>
          <w:szCs w:val="24"/>
        </w:rPr>
        <w:t xml:space="preserve"> </w:t>
      </w:r>
      <w:r w:rsidR="00135F5B" w:rsidRPr="00C76E81">
        <w:rPr>
          <w:rFonts w:ascii="Calibri" w:hAnsi="Calibri" w:cs="Calibri"/>
          <w:color w:val="000000" w:themeColor="text1"/>
          <w:sz w:val="24"/>
          <w:szCs w:val="24"/>
        </w:rPr>
        <w:t xml:space="preserve">financování projektů v oblasti sociálního podnikání bez spoluúčasti </w:t>
      </w:r>
      <w:r w:rsidR="00C10F82" w:rsidRPr="00C76E81">
        <w:rPr>
          <w:rFonts w:ascii="Calibri" w:hAnsi="Calibri" w:cs="Calibri"/>
          <w:color w:val="000000" w:themeColor="text1"/>
          <w:sz w:val="24"/>
          <w:szCs w:val="24"/>
        </w:rPr>
        <w:t xml:space="preserve">příjemce </w:t>
      </w:r>
      <w:r w:rsidR="00135F5B" w:rsidRPr="00C76E81">
        <w:rPr>
          <w:rFonts w:ascii="Calibri" w:hAnsi="Calibri" w:cs="Calibri"/>
          <w:color w:val="000000" w:themeColor="text1"/>
          <w:sz w:val="24"/>
          <w:szCs w:val="24"/>
        </w:rPr>
        <w:t>za nevhodný</w:t>
      </w:r>
      <w:r w:rsidR="00641968" w:rsidRPr="00C76E81">
        <w:rPr>
          <w:rFonts w:ascii="Calibri" w:hAnsi="Calibri" w:cs="Calibri"/>
          <w:color w:val="000000" w:themeColor="text1"/>
          <w:sz w:val="24"/>
          <w:szCs w:val="24"/>
        </w:rPr>
        <w:t xml:space="preserve"> a </w:t>
      </w:r>
      <w:r w:rsidR="00205819" w:rsidRPr="00C76E81">
        <w:rPr>
          <w:rFonts w:ascii="Calibri" w:hAnsi="Calibri" w:cs="Calibri"/>
          <w:color w:val="000000" w:themeColor="text1"/>
          <w:sz w:val="24"/>
          <w:szCs w:val="24"/>
        </w:rPr>
        <w:t xml:space="preserve">ve svém důsledku </w:t>
      </w:r>
      <w:r w:rsidR="00C10F82" w:rsidRPr="00C76E81">
        <w:rPr>
          <w:rFonts w:ascii="Calibri" w:hAnsi="Calibri" w:cs="Calibri"/>
          <w:color w:val="000000" w:themeColor="text1"/>
          <w:sz w:val="24"/>
          <w:szCs w:val="24"/>
        </w:rPr>
        <w:t>ne</w:t>
      </w:r>
      <w:r w:rsidR="00703299">
        <w:rPr>
          <w:rFonts w:ascii="Calibri" w:hAnsi="Calibri" w:cs="Calibri"/>
          <w:color w:val="000000" w:themeColor="text1"/>
          <w:sz w:val="24"/>
          <w:szCs w:val="24"/>
        </w:rPr>
        <w:t xml:space="preserve">dostatečně </w:t>
      </w:r>
      <w:r w:rsidR="00C10F82" w:rsidRPr="00C76E81">
        <w:rPr>
          <w:rFonts w:ascii="Calibri" w:hAnsi="Calibri" w:cs="Calibri"/>
          <w:color w:val="000000" w:themeColor="text1"/>
          <w:sz w:val="24"/>
          <w:szCs w:val="24"/>
        </w:rPr>
        <w:t>motivující k dlouhodobější</w:t>
      </w:r>
      <w:r w:rsidR="00641968" w:rsidRPr="00C76E81">
        <w:rPr>
          <w:rFonts w:ascii="Calibri" w:hAnsi="Calibri" w:cs="Calibri"/>
          <w:color w:val="000000" w:themeColor="text1"/>
          <w:sz w:val="24"/>
          <w:szCs w:val="24"/>
        </w:rPr>
        <w:t xml:space="preserve"> udržitelnosti </w:t>
      </w:r>
      <w:r w:rsidR="00C10F82" w:rsidRPr="00C76E81">
        <w:rPr>
          <w:rFonts w:ascii="Calibri" w:hAnsi="Calibri" w:cs="Calibri"/>
          <w:color w:val="000000" w:themeColor="text1"/>
          <w:sz w:val="24"/>
          <w:szCs w:val="24"/>
        </w:rPr>
        <w:t>těchto</w:t>
      </w:r>
      <w:r w:rsidR="00641968" w:rsidRPr="00C76E81">
        <w:rPr>
          <w:rFonts w:ascii="Calibri" w:hAnsi="Calibri" w:cs="Calibri"/>
          <w:color w:val="000000" w:themeColor="text1"/>
          <w:sz w:val="24"/>
          <w:szCs w:val="24"/>
        </w:rPr>
        <w:t xml:space="preserve"> podniků. </w:t>
      </w:r>
    </w:p>
    <w:p w14:paraId="5F6F8D99" w14:textId="77777777" w:rsidR="00641968" w:rsidRPr="00C76E81" w:rsidRDefault="00641968" w:rsidP="00C76E81">
      <w:pPr>
        <w:pStyle w:val="Odstavecseseznamem"/>
        <w:spacing w:after="0" w:line="240" w:lineRule="auto"/>
        <w:ind w:left="0"/>
        <w:jc w:val="both"/>
        <w:rPr>
          <w:rFonts w:ascii="Calibri" w:hAnsi="Calibri" w:cs="Calibri"/>
          <w:color w:val="000000" w:themeColor="text1"/>
          <w:sz w:val="24"/>
          <w:szCs w:val="24"/>
        </w:rPr>
      </w:pPr>
    </w:p>
    <w:p w14:paraId="55981121" w14:textId="34626E7D" w:rsidR="00641968" w:rsidRPr="00C76E81" w:rsidRDefault="00205819" w:rsidP="00FE6540">
      <w:pPr>
        <w:pStyle w:val="Odstavecseseznamem"/>
        <w:numPr>
          <w:ilvl w:val="0"/>
          <w:numId w:val="8"/>
        </w:numPr>
        <w:tabs>
          <w:tab w:val="left" w:pos="567"/>
        </w:tabs>
        <w:spacing w:after="0" w:line="240" w:lineRule="auto"/>
        <w:ind w:left="0" w:firstLine="0"/>
        <w:jc w:val="both"/>
        <w:rPr>
          <w:rFonts w:ascii="Calibri" w:hAnsi="Calibri" w:cs="Calibri"/>
          <w:color w:val="000000" w:themeColor="text1"/>
          <w:sz w:val="24"/>
          <w:szCs w:val="24"/>
        </w:rPr>
      </w:pPr>
      <w:r w:rsidRPr="00C76E81">
        <w:rPr>
          <w:rFonts w:ascii="Calibri" w:hAnsi="Calibri" w:cs="Calibri"/>
          <w:color w:val="000000" w:themeColor="text1"/>
          <w:sz w:val="24"/>
          <w:szCs w:val="24"/>
        </w:rPr>
        <w:lastRenderedPageBreak/>
        <w:t>MPSV přitom ve svých připomínkách k jedné z posuzovaných výzev</w:t>
      </w:r>
      <w:r w:rsidRPr="00C76E81">
        <w:rPr>
          <w:rStyle w:val="Znakapoznpodarou"/>
          <w:rFonts w:ascii="Calibri" w:hAnsi="Calibri" w:cs="Calibri"/>
          <w:color w:val="000000" w:themeColor="text1"/>
          <w:sz w:val="24"/>
          <w:szCs w:val="24"/>
        </w:rPr>
        <w:footnoteReference w:id="21"/>
      </w:r>
      <w:r w:rsidRPr="00C76E81">
        <w:rPr>
          <w:rFonts w:ascii="Calibri" w:hAnsi="Calibri" w:cs="Calibri"/>
          <w:color w:val="000000" w:themeColor="text1"/>
          <w:sz w:val="24"/>
          <w:szCs w:val="24"/>
        </w:rPr>
        <w:t xml:space="preserve"> doporučilo ŘO </w:t>
      </w:r>
      <w:r w:rsidR="000A360F" w:rsidRPr="00C76E81">
        <w:rPr>
          <w:rFonts w:ascii="Calibri" w:hAnsi="Calibri" w:cs="Calibri"/>
          <w:color w:val="000000" w:themeColor="text1"/>
          <w:sz w:val="24"/>
          <w:szCs w:val="24"/>
        </w:rPr>
        <w:t>již v říjnu 2016</w:t>
      </w:r>
      <w:r w:rsidRPr="00C76E81">
        <w:rPr>
          <w:rFonts w:ascii="Calibri" w:hAnsi="Calibri" w:cs="Calibri"/>
          <w:color w:val="000000" w:themeColor="text1"/>
          <w:sz w:val="24"/>
          <w:szCs w:val="24"/>
        </w:rPr>
        <w:t xml:space="preserve"> </w:t>
      </w:r>
      <w:r w:rsidR="00703299">
        <w:rPr>
          <w:rFonts w:ascii="Calibri" w:hAnsi="Calibri" w:cs="Calibri"/>
          <w:color w:val="000000" w:themeColor="text1"/>
          <w:sz w:val="24"/>
          <w:szCs w:val="24"/>
        </w:rPr>
        <w:t>prodloužit časový parametr</w:t>
      </w:r>
      <w:r w:rsidRPr="00C76E81">
        <w:rPr>
          <w:rFonts w:ascii="Calibri" w:hAnsi="Calibri" w:cs="Calibri"/>
          <w:color w:val="000000" w:themeColor="text1"/>
          <w:sz w:val="24"/>
          <w:szCs w:val="24"/>
        </w:rPr>
        <w:t xml:space="preserve"> </w:t>
      </w:r>
      <w:r w:rsidR="00464619" w:rsidRPr="00C76E81">
        <w:rPr>
          <w:rFonts w:ascii="Calibri" w:hAnsi="Calibri" w:cs="Calibri"/>
          <w:color w:val="000000" w:themeColor="text1"/>
          <w:sz w:val="24"/>
          <w:szCs w:val="24"/>
        </w:rPr>
        <w:t>u nezaměstnaných osob z 6 na 12 </w:t>
      </w:r>
      <w:r w:rsidRPr="00C76E81">
        <w:rPr>
          <w:rFonts w:ascii="Calibri" w:hAnsi="Calibri" w:cs="Calibri"/>
          <w:color w:val="000000" w:themeColor="text1"/>
          <w:sz w:val="24"/>
          <w:szCs w:val="24"/>
        </w:rPr>
        <w:t>měsíců, vyřadit skupinu nezaměstnaných nad 5</w:t>
      </w:r>
      <w:r w:rsidR="006311ED" w:rsidRPr="00C76E81">
        <w:rPr>
          <w:rFonts w:ascii="Calibri" w:hAnsi="Calibri" w:cs="Calibri"/>
          <w:color w:val="000000" w:themeColor="text1"/>
          <w:sz w:val="24"/>
          <w:szCs w:val="24"/>
        </w:rPr>
        <w:t>0 let a obecně doporučilo slad</w:t>
      </w:r>
      <w:r w:rsidR="00703299">
        <w:rPr>
          <w:rFonts w:ascii="Calibri" w:hAnsi="Calibri" w:cs="Calibri"/>
          <w:color w:val="000000" w:themeColor="text1"/>
          <w:sz w:val="24"/>
          <w:szCs w:val="24"/>
        </w:rPr>
        <w:t>it</w:t>
      </w:r>
      <w:r w:rsidR="006311ED" w:rsidRPr="00C76E81">
        <w:rPr>
          <w:rFonts w:ascii="Calibri" w:hAnsi="Calibri" w:cs="Calibri"/>
          <w:color w:val="000000" w:themeColor="text1"/>
          <w:sz w:val="24"/>
          <w:szCs w:val="24"/>
        </w:rPr>
        <w:t xml:space="preserve"> </w:t>
      </w:r>
      <w:r w:rsidR="005D7DA0">
        <w:rPr>
          <w:rFonts w:ascii="Calibri" w:hAnsi="Calibri" w:cs="Calibri"/>
          <w:color w:val="000000" w:themeColor="text1"/>
          <w:sz w:val="24"/>
          <w:szCs w:val="24"/>
        </w:rPr>
        <w:t xml:space="preserve">výzvy </w:t>
      </w:r>
      <w:r w:rsidR="006311ED" w:rsidRPr="00C76E81">
        <w:rPr>
          <w:rFonts w:ascii="Calibri" w:hAnsi="Calibri" w:cs="Calibri"/>
          <w:color w:val="000000" w:themeColor="text1"/>
          <w:sz w:val="24"/>
          <w:szCs w:val="24"/>
        </w:rPr>
        <w:t>s podmínkami výzev OPZ. ŘO OP PPR však toto doporučení MPSV nepřijal</w:t>
      </w:r>
      <w:r w:rsidR="00BD294A" w:rsidRPr="00C76E81">
        <w:rPr>
          <w:rFonts w:ascii="Calibri" w:hAnsi="Calibri" w:cs="Calibri"/>
          <w:color w:val="000000" w:themeColor="text1"/>
          <w:sz w:val="24"/>
          <w:szCs w:val="24"/>
        </w:rPr>
        <w:t xml:space="preserve"> a ani v následujících výzvách, do kterých zahrnul podporu </w:t>
      </w:r>
      <w:r w:rsidR="00945A5C" w:rsidRPr="00C76E81">
        <w:rPr>
          <w:rFonts w:ascii="Calibri" w:hAnsi="Calibri" w:cs="Calibri"/>
          <w:color w:val="000000" w:themeColor="text1"/>
          <w:sz w:val="24"/>
          <w:szCs w:val="24"/>
        </w:rPr>
        <w:t>sociálních podniků, nastavení a </w:t>
      </w:r>
      <w:r w:rsidR="00BD294A" w:rsidRPr="00C76E81">
        <w:rPr>
          <w:rFonts w:ascii="Calibri" w:hAnsi="Calibri" w:cs="Calibri"/>
          <w:color w:val="000000" w:themeColor="text1"/>
          <w:sz w:val="24"/>
          <w:szCs w:val="24"/>
        </w:rPr>
        <w:t xml:space="preserve">podmínky </w:t>
      </w:r>
      <w:r w:rsidR="005D7DA0">
        <w:rPr>
          <w:rFonts w:ascii="Calibri" w:hAnsi="Calibri" w:cs="Calibri"/>
          <w:color w:val="000000" w:themeColor="text1"/>
          <w:sz w:val="24"/>
          <w:szCs w:val="24"/>
        </w:rPr>
        <w:t xml:space="preserve">však </w:t>
      </w:r>
      <w:r w:rsidR="00BD294A" w:rsidRPr="00C76E81">
        <w:rPr>
          <w:rFonts w:ascii="Calibri" w:hAnsi="Calibri" w:cs="Calibri"/>
          <w:color w:val="000000" w:themeColor="text1"/>
          <w:sz w:val="24"/>
          <w:szCs w:val="24"/>
        </w:rPr>
        <w:t>neměnil.</w:t>
      </w:r>
      <w:r w:rsidR="00C07724" w:rsidRPr="00C76E81">
        <w:rPr>
          <w:rFonts w:ascii="Calibri" w:hAnsi="Calibri" w:cs="Calibri"/>
          <w:color w:val="000000" w:themeColor="text1"/>
          <w:sz w:val="24"/>
          <w:szCs w:val="24"/>
        </w:rPr>
        <w:t xml:space="preserve"> </w:t>
      </w:r>
    </w:p>
    <w:p w14:paraId="45D60411" w14:textId="77777777" w:rsidR="00AE655D" w:rsidRPr="00C76E81" w:rsidRDefault="00AE655D" w:rsidP="0078733F">
      <w:pPr>
        <w:spacing w:after="0" w:line="240" w:lineRule="auto"/>
        <w:jc w:val="both"/>
        <w:rPr>
          <w:rFonts w:ascii="Calibri" w:hAnsi="Calibri" w:cs="Calibri"/>
          <w:color w:val="000000" w:themeColor="text1"/>
          <w:sz w:val="24"/>
          <w:szCs w:val="24"/>
        </w:rPr>
      </w:pPr>
    </w:p>
    <w:p w14:paraId="3E66DB4A" w14:textId="77777777" w:rsidR="00092508" w:rsidRPr="00C76E81" w:rsidRDefault="005C14B8" w:rsidP="0078733F">
      <w:pPr>
        <w:spacing w:after="0" w:line="240" w:lineRule="auto"/>
        <w:jc w:val="both"/>
        <w:rPr>
          <w:b/>
          <w:color w:val="C00000"/>
          <w:sz w:val="24"/>
          <w:szCs w:val="24"/>
        </w:rPr>
      </w:pPr>
      <w:r w:rsidRPr="00C76E81">
        <w:rPr>
          <w:rFonts w:cstheme="minorHAnsi"/>
          <w:b/>
          <w:color w:val="C00000"/>
          <w:sz w:val="24"/>
          <w:szCs w:val="24"/>
        </w:rPr>
        <w:t xml:space="preserve">→ </w:t>
      </w:r>
      <w:r w:rsidR="001E657F" w:rsidRPr="0066618F">
        <w:rPr>
          <w:rFonts w:cstheme="minorHAnsi"/>
          <w:b/>
          <w:i/>
          <w:color w:val="C00000"/>
          <w:sz w:val="24"/>
          <w:szCs w:val="24"/>
        </w:rPr>
        <w:t>ŘO nemá úplné a správné informace o průběžných výstupech a výsledcích projektů</w:t>
      </w:r>
      <w:r w:rsidR="005D7DA0" w:rsidRPr="0066618F">
        <w:rPr>
          <w:rFonts w:cstheme="minorHAnsi"/>
          <w:b/>
          <w:i/>
          <w:color w:val="C00000"/>
          <w:sz w:val="24"/>
          <w:szCs w:val="24"/>
        </w:rPr>
        <w:t>,</w:t>
      </w:r>
      <w:r w:rsidR="0018196A" w:rsidRPr="0066618F">
        <w:rPr>
          <w:rFonts w:cstheme="minorHAnsi"/>
          <w:b/>
          <w:i/>
          <w:color w:val="C00000"/>
          <w:sz w:val="24"/>
          <w:szCs w:val="24"/>
        </w:rPr>
        <w:t xml:space="preserve"> </w:t>
      </w:r>
      <w:r w:rsidR="00E56494" w:rsidRPr="0066618F">
        <w:rPr>
          <w:rFonts w:cstheme="minorHAnsi"/>
          <w:b/>
          <w:i/>
          <w:color w:val="C00000"/>
          <w:sz w:val="24"/>
          <w:szCs w:val="24"/>
        </w:rPr>
        <w:t>a </w:t>
      </w:r>
      <w:r w:rsidR="00B9408C" w:rsidRPr="0066618F">
        <w:rPr>
          <w:rFonts w:cstheme="minorHAnsi"/>
          <w:b/>
          <w:i/>
          <w:color w:val="C00000"/>
          <w:sz w:val="24"/>
          <w:szCs w:val="24"/>
        </w:rPr>
        <w:t>účinně tak nesled</w:t>
      </w:r>
      <w:r w:rsidR="00D766E9" w:rsidRPr="0066618F">
        <w:rPr>
          <w:rFonts w:cstheme="minorHAnsi"/>
          <w:b/>
          <w:i/>
          <w:color w:val="C00000"/>
          <w:sz w:val="24"/>
          <w:szCs w:val="24"/>
        </w:rPr>
        <w:t>uje</w:t>
      </w:r>
      <w:r w:rsidR="0018196A" w:rsidRPr="0066618F">
        <w:rPr>
          <w:rFonts w:cstheme="minorHAnsi"/>
          <w:b/>
          <w:i/>
          <w:color w:val="C00000"/>
          <w:sz w:val="24"/>
          <w:szCs w:val="24"/>
        </w:rPr>
        <w:t xml:space="preserve"> naplňování cílů PO 3</w:t>
      </w:r>
      <w:r w:rsidR="005D7DA0" w:rsidRPr="0066618F">
        <w:rPr>
          <w:rFonts w:cstheme="minorHAnsi"/>
          <w:b/>
          <w:i/>
          <w:color w:val="C00000"/>
          <w:sz w:val="24"/>
          <w:szCs w:val="24"/>
        </w:rPr>
        <w:t>.</w:t>
      </w:r>
    </w:p>
    <w:p w14:paraId="0AF77AEE" w14:textId="77777777" w:rsidR="00C76E81" w:rsidRPr="00C76E81" w:rsidRDefault="00C76E81" w:rsidP="0078733F">
      <w:pPr>
        <w:spacing w:after="0" w:line="240" w:lineRule="auto"/>
        <w:jc w:val="both"/>
        <w:rPr>
          <w:sz w:val="24"/>
          <w:szCs w:val="24"/>
        </w:rPr>
      </w:pPr>
    </w:p>
    <w:p w14:paraId="5333B628" w14:textId="18AC4387" w:rsidR="00277CE0" w:rsidRPr="00464619" w:rsidRDefault="000F7A70" w:rsidP="00FE6540">
      <w:pPr>
        <w:pStyle w:val="Odstavecseseznamem"/>
        <w:numPr>
          <w:ilvl w:val="0"/>
          <w:numId w:val="8"/>
        </w:numPr>
        <w:tabs>
          <w:tab w:val="left" w:pos="567"/>
        </w:tabs>
        <w:spacing w:after="0" w:line="240" w:lineRule="auto"/>
        <w:ind w:left="0" w:firstLine="0"/>
        <w:contextualSpacing w:val="0"/>
        <w:jc w:val="both"/>
        <w:rPr>
          <w:sz w:val="24"/>
          <w:szCs w:val="24"/>
        </w:rPr>
      </w:pPr>
      <w:r w:rsidRPr="00464619">
        <w:rPr>
          <w:sz w:val="24"/>
          <w:szCs w:val="24"/>
        </w:rPr>
        <w:t xml:space="preserve">Sledování průběhu dotačního programu a dosahování průběžných výsledků je nezbytným předpokladem jeho </w:t>
      </w:r>
      <w:r w:rsidR="0070579C" w:rsidRPr="00464619">
        <w:rPr>
          <w:sz w:val="24"/>
          <w:szCs w:val="24"/>
        </w:rPr>
        <w:t>účelného</w:t>
      </w:r>
      <w:r w:rsidR="00480405" w:rsidRPr="00464619">
        <w:rPr>
          <w:sz w:val="24"/>
          <w:szCs w:val="24"/>
        </w:rPr>
        <w:t xml:space="preserve"> řízení. Umožňuje především řídi</w:t>
      </w:r>
      <w:r w:rsidRPr="00464619">
        <w:rPr>
          <w:sz w:val="24"/>
          <w:szCs w:val="24"/>
        </w:rPr>
        <w:t xml:space="preserve">címu orgánu včas reagovat na problémy s plněním očekávaných výstupů a výsledků programu a přijímat účinná opatření. Požadavky na monitoring stanoví Obecné nařízení a podrobněji jej rozpracovává metodický pokyn vydaný MMR jako </w:t>
      </w:r>
      <w:r w:rsidR="00BD0524">
        <w:rPr>
          <w:sz w:val="24"/>
          <w:szCs w:val="24"/>
        </w:rPr>
        <w:t>n</w:t>
      </w:r>
      <w:r w:rsidRPr="00464619">
        <w:rPr>
          <w:sz w:val="24"/>
          <w:szCs w:val="24"/>
        </w:rPr>
        <w:t xml:space="preserve">árodním orgánem pro koordinaci (NOK). NKÚ proto ověřil, zda </w:t>
      </w:r>
      <w:r w:rsidR="0070579C" w:rsidRPr="00464619">
        <w:rPr>
          <w:sz w:val="24"/>
          <w:szCs w:val="24"/>
        </w:rPr>
        <w:t>je systém monitorování průběhu PO 3 OPPR nastaven a skutečně funguje tak, aby byl nástrojem podávání relevantních informací ŘO.</w:t>
      </w:r>
      <w:r w:rsidR="00C1364C" w:rsidRPr="00464619">
        <w:rPr>
          <w:sz w:val="24"/>
          <w:szCs w:val="24"/>
        </w:rPr>
        <w:t xml:space="preserve"> </w:t>
      </w:r>
    </w:p>
    <w:p w14:paraId="01DFF121" w14:textId="77777777" w:rsidR="0070579C" w:rsidRPr="00464619" w:rsidRDefault="0070579C" w:rsidP="00C76E81">
      <w:pPr>
        <w:pStyle w:val="Odstavecseseznamem"/>
        <w:spacing w:after="0" w:line="240" w:lineRule="auto"/>
        <w:ind w:left="0"/>
        <w:contextualSpacing w:val="0"/>
        <w:jc w:val="both"/>
        <w:rPr>
          <w:sz w:val="24"/>
          <w:szCs w:val="24"/>
        </w:rPr>
      </w:pPr>
    </w:p>
    <w:p w14:paraId="0732353D" w14:textId="29C992C5" w:rsidR="00487B86" w:rsidRPr="00464619" w:rsidRDefault="00CD6B75" w:rsidP="00FE6540">
      <w:pPr>
        <w:pStyle w:val="Odstavecseseznamem"/>
        <w:numPr>
          <w:ilvl w:val="0"/>
          <w:numId w:val="8"/>
        </w:numPr>
        <w:tabs>
          <w:tab w:val="left" w:pos="567"/>
        </w:tabs>
        <w:spacing w:after="0" w:line="240" w:lineRule="auto"/>
        <w:ind w:left="0" w:firstLine="0"/>
        <w:contextualSpacing w:val="0"/>
        <w:jc w:val="both"/>
        <w:rPr>
          <w:sz w:val="24"/>
          <w:szCs w:val="24"/>
        </w:rPr>
      </w:pPr>
      <w:r w:rsidRPr="00464619">
        <w:rPr>
          <w:sz w:val="24"/>
          <w:szCs w:val="24"/>
        </w:rPr>
        <w:t xml:space="preserve">Kontrolou byly zjištěny problémy </w:t>
      </w:r>
      <w:r w:rsidR="00C1364C" w:rsidRPr="00464619">
        <w:rPr>
          <w:sz w:val="24"/>
          <w:szCs w:val="24"/>
        </w:rPr>
        <w:t xml:space="preserve">spočívající </w:t>
      </w:r>
      <w:r w:rsidR="0070579C" w:rsidRPr="00464619">
        <w:rPr>
          <w:sz w:val="24"/>
          <w:szCs w:val="24"/>
        </w:rPr>
        <w:t>v</w:t>
      </w:r>
      <w:r w:rsidR="00C1364C" w:rsidRPr="00464619">
        <w:rPr>
          <w:sz w:val="24"/>
          <w:szCs w:val="24"/>
        </w:rPr>
        <w:t xml:space="preserve"> nevhodné </w:t>
      </w:r>
      <w:r w:rsidR="0070579C" w:rsidRPr="00464619">
        <w:rPr>
          <w:sz w:val="24"/>
          <w:szCs w:val="24"/>
        </w:rPr>
        <w:t>konstrukci</w:t>
      </w:r>
      <w:r w:rsidR="00BD0524">
        <w:rPr>
          <w:sz w:val="24"/>
          <w:szCs w:val="24"/>
        </w:rPr>
        <w:t>,</w:t>
      </w:r>
      <w:r w:rsidR="0070579C" w:rsidRPr="00464619">
        <w:rPr>
          <w:sz w:val="24"/>
          <w:szCs w:val="24"/>
        </w:rPr>
        <w:t xml:space="preserve"> </w:t>
      </w:r>
      <w:r w:rsidR="002179E8" w:rsidRPr="00464619">
        <w:rPr>
          <w:sz w:val="24"/>
          <w:szCs w:val="24"/>
        </w:rPr>
        <w:t>resp. způsobu naplňování</w:t>
      </w:r>
      <w:r w:rsidR="00C1364C" w:rsidRPr="00464619">
        <w:rPr>
          <w:sz w:val="24"/>
          <w:szCs w:val="24"/>
        </w:rPr>
        <w:t xml:space="preserve"> </w:t>
      </w:r>
      <w:r w:rsidR="0070579C" w:rsidRPr="00464619">
        <w:rPr>
          <w:sz w:val="24"/>
          <w:szCs w:val="24"/>
        </w:rPr>
        <w:t>některých monitorovacích indikátorů</w:t>
      </w:r>
      <w:r w:rsidR="00680E9F" w:rsidRPr="00464619">
        <w:rPr>
          <w:sz w:val="24"/>
          <w:szCs w:val="24"/>
        </w:rPr>
        <w:t xml:space="preserve"> (dále také „MI“)</w:t>
      </w:r>
      <w:r w:rsidR="00C1364C" w:rsidRPr="00464619">
        <w:rPr>
          <w:sz w:val="24"/>
          <w:szCs w:val="24"/>
        </w:rPr>
        <w:t xml:space="preserve">. </w:t>
      </w:r>
      <w:r w:rsidR="008750C1" w:rsidRPr="00464619">
        <w:rPr>
          <w:sz w:val="24"/>
          <w:szCs w:val="24"/>
        </w:rPr>
        <w:t xml:space="preserve">Na základě informací od příjemců poukazuje NKÚ </w:t>
      </w:r>
      <w:r w:rsidR="002179E8" w:rsidRPr="00464619">
        <w:rPr>
          <w:sz w:val="24"/>
          <w:szCs w:val="24"/>
        </w:rPr>
        <w:t xml:space="preserve">zejména </w:t>
      </w:r>
      <w:r w:rsidR="008750C1" w:rsidRPr="00464619">
        <w:rPr>
          <w:sz w:val="24"/>
          <w:szCs w:val="24"/>
        </w:rPr>
        <w:t xml:space="preserve">na problematické vykazování hodnot </w:t>
      </w:r>
      <w:r w:rsidR="00585BBB" w:rsidRPr="00464619">
        <w:rPr>
          <w:sz w:val="24"/>
          <w:szCs w:val="24"/>
        </w:rPr>
        <w:t>výsledkového indikátoru</w:t>
      </w:r>
      <w:r w:rsidR="00E41EE2" w:rsidRPr="00464619">
        <w:rPr>
          <w:sz w:val="24"/>
          <w:szCs w:val="24"/>
        </w:rPr>
        <w:t xml:space="preserve"> SC 3.3 </w:t>
      </w:r>
      <w:r w:rsidR="00CB566E">
        <w:rPr>
          <w:sz w:val="24"/>
          <w:szCs w:val="24"/>
        </w:rPr>
        <w:t>„</w:t>
      </w:r>
      <w:r w:rsidR="00993490" w:rsidRPr="00464619">
        <w:rPr>
          <w:i/>
          <w:sz w:val="24"/>
          <w:szCs w:val="24"/>
        </w:rPr>
        <w:t>Využívání podpořených služeb</w:t>
      </w:r>
      <w:r w:rsidR="00225762">
        <w:rPr>
          <w:sz w:val="24"/>
          <w:szCs w:val="24"/>
        </w:rPr>
        <w:t>“</w:t>
      </w:r>
      <w:r w:rsidR="00585BBB" w:rsidRPr="00464619">
        <w:rPr>
          <w:sz w:val="24"/>
          <w:szCs w:val="24"/>
        </w:rPr>
        <w:t xml:space="preserve">, do kterého se zahrnují uživatelé podpory např. komunitních center bez ohledu na počet hodin získané podpory, </w:t>
      </w:r>
      <w:r w:rsidR="008750C1" w:rsidRPr="00464619">
        <w:rPr>
          <w:sz w:val="24"/>
          <w:szCs w:val="24"/>
        </w:rPr>
        <w:t>ve vazbě na</w:t>
      </w:r>
      <w:r w:rsidR="00D766E9" w:rsidRPr="00464619">
        <w:rPr>
          <w:sz w:val="24"/>
          <w:szCs w:val="24"/>
        </w:rPr>
        <w:t xml:space="preserve"> indikátor výkonu</w:t>
      </w:r>
      <w:r w:rsidR="00E41EE2" w:rsidRPr="00464619">
        <w:rPr>
          <w:sz w:val="24"/>
          <w:szCs w:val="24"/>
        </w:rPr>
        <w:t xml:space="preserve"> </w:t>
      </w:r>
      <w:r w:rsidR="00225762">
        <w:rPr>
          <w:sz w:val="24"/>
          <w:szCs w:val="24"/>
        </w:rPr>
        <w:t>„</w:t>
      </w:r>
      <w:r w:rsidR="00993490" w:rsidRPr="00464619">
        <w:rPr>
          <w:i/>
          <w:sz w:val="24"/>
          <w:szCs w:val="24"/>
        </w:rPr>
        <w:t>Celkový počet účastníků podpořených služeb</w:t>
      </w:r>
      <w:r w:rsidR="00225762">
        <w:rPr>
          <w:sz w:val="24"/>
          <w:szCs w:val="24"/>
        </w:rPr>
        <w:t>“</w:t>
      </w:r>
      <w:r w:rsidR="00585BBB" w:rsidRPr="00464619">
        <w:rPr>
          <w:sz w:val="24"/>
          <w:szCs w:val="24"/>
        </w:rPr>
        <w:t xml:space="preserve">, kterým se sleduje počet osob, které obdržely </w:t>
      </w:r>
      <w:r w:rsidR="003658EE" w:rsidRPr="00464619">
        <w:rPr>
          <w:sz w:val="24"/>
          <w:szCs w:val="24"/>
        </w:rPr>
        <w:t xml:space="preserve">vyšší </w:t>
      </w:r>
      <w:r w:rsidR="00585BBB" w:rsidRPr="00464619">
        <w:rPr>
          <w:sz w:val="24"/>
          <w:szCs w:val="24"/>
        </w:rPr>
        <w:t xml:space="preserve">podporu (více než 20 hodin </w:t>
      </w:r>
      <w:r w:rsidR="003658EE" w:rsidRPr="00464619">
        <w:rPr>
          <w:sz w:val="24"/>
          <w:szCs w:val="24"/>
        </w:rPr>
        <w:t xml:space="preserve">např. </w:t>
      </w:r>
      <w:r w:rsidR="00585BBB" w:rsidRPr="00464619">
        <w:rPr>
          <w:sz w:val="24"/>
          <w:szCs w:val="24"/>
        </w:rPr>
        <w:t>ve formě poradenství, účasti na pořádaných akcích apod.)</w:t>
      </w:r>
      <w:r w:rsidR="00993490" w:rsidRPr="00464619">
        <w:rPr>
          <w:rStyle w:val="Znakapoznpodarou"/>
          <w:sz w:val="24"/>
          <w:szCs w:val="24"/>
        </w:rPr>
        <w:footnoteReference w:id="22"/>
      </w:r>
      <w:r w:rsidR="00487B86" w:rsidRPr="00464619">
        <w:rPr>
          <w:sz w:val="24"/>
          <w:szCs w:val="24"/>
        </w:rPr>
        <w:t xml:space="preserve">, </w:t>
      </w:r>
      <w:r w:rsidR="00225762">
        <w:rPr>
          <w:sz w:val="24"/>
          <w:szCs w:val="24"/>
        </w:rPr>
        <w:t>viz</w:t>
      </w:r>
      <w:r w:rsidR="00487B86" w:rsidRPr="00464619">
        <w:rPr>
          <w:sz w:val="24"/>
          <w:szCs w:val="24"/>
        </w:rPr>
        <w:t xml:space="preserve"> příklad č. 1: </w:t>
      </w:r>
    </w:p>
    <w:p w14:paraId="2C312C1F" w14:textId="77777777" w:rsidR="00487B86" w:rsidRDefault="00487B86" w:rsidP="00C76E81">
      <w:pPr>
        <w:spacing w:after="0" w:line="240" w:lineRule="auto"/>
      </w:pPr>
    </w:p>
    <w:p w14:paraId="75766C41" w14:textId="77777777" w:rsidR="00487B86" w:rsidRPr="000D7D3D" w:rsidRDefault="00487B86" w:rsidP="00C76E81">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1</w:t>
      </w:r>
    </w:p>
    <w:p w14:paraId="5B23E3BF" w14:textId="77777777" w:rsidR="00487B86" w:rsidRPr="0095709E" w:rsidRDefault="00487B86" w:rsidP="00C76E81">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95709E">
        <w:rPr>
          <w:i/>
          <w:sz w:val="24"/>
          <w:szCs w:val="24"/>
        </w:rPr>
        <w:t>Realizací projektu č. 240 byl zajištěn provoz komunitního centra a s tím spojených aktivit projektu pro osoby sociálně vyloučené a sociálním vyloučením ohrožené. Příjemce měl stanoveny dva závazné monitorovací indikátory, a to indikátor výstupu „Celkový počet účastníků“ (6 00 00) a indikátor výsledku „Využívání podpořených služeb“ (6 70 10). Příjemce ve zprávě o realizaci vykazoval pouze počet osob z cílové skupiny, které se zúčastnily aktivit projektu v rozsahu vyšším než 20 hodin, tedy v rámci MI 6 00 00. Účastníky,</w:t>
      </w:r>
      <w:r w:rsidRPr="0095709E">
        <w:rPr>
          <w:sz w:val="24"/>
          <w:szCs w:val="24"/>
        </w:rPr>
        <w:t xml:space="preserve"> </w:t>
      </w:r>
      <w:r w:rsidRPr="0095709E">
        <w:rPr>
          <w:i/>
          <w:sz w:val="24"/>
          <w:szCs w:val="24"/>
        </w:rPr>
        <w:t>kteří se zúčastnili aktivit v rozsahu menším než 20 hodin, příjemce nikde nevykazoval. Pokud by je zahrnul do ukazatele MI 6 70 10, nemohl by je později (v případě překročení jejich 20</w:t>
      </w:r>
      <w:r w:rsidR="00F36EE3" w:rsidRPr="0095709E">
        <w:rPr>
          <w:i/>
          <w:sz w:val="24"/>
          <w:szCs w:val="24"/>
        </w:rPr>
        <w:t xml:space="preserve"> </w:t>
      </w:r>
      <w:r w:rsidRPr="0095709E">
        <w:rPr>
          <w:i/>
          <w:sz w:val="24"/>
          <w:szCs w:val="24"/>
        </w:rPr>
        <w:t xml:space="preserve">hodinové účasti na projektových aktivitách) započítat do </w:t>
      </w:r>
      <w:proofErr w:type="gramStart"/>
      <w:r w:rsidRPr="0095709E">
        <w:rPr>
          <w:i/>
          <w:sz w:val="24"/>
          <w:szCs w:val="24"/>
        </w:rPr>
        <w:t>MI</w:t>
      </w:r>
      <w:proofErr w:type="gramEnd"/>
      <w:r w:rsidRPr="0095709E">
        <w:rPr>
          <w:i/>
          <w:sz w:val="24"/>
          <w:szCs w:val="24"/>
        </w:rPr>
        <w:t xml:space="preserve"> 6 00 00. </w:t>
      </w:r>
    </w:p>
    <w:p w14:paraId="0AE50ECD" w14:textId="77777777" w:rsidR="00487B86" w:rsidRDefault="00487B86" w:rsidP="00C76E81">
      <w:pPr>
        <w:pStyle w:val="Odstavecseseznamem"/>
        <w:spacing w:after="0" w:line="240" w:lineRule="auto"/>
        <w:ind w:left="0"/>
        <w:contextualSpacing w:val="0"/>
      </w:pPr>
    </w:p>
    <w:p w14:paraId="10757DFB" w14:textId="4E2746E7" w:rsidR="002179E8" w:rsidRPr="0095709E" w:rsidRDefault="002179E8" w:rsidP="00FE6540">
      <w:pPr>
        <w:pStyle w:val="Odstavecseseznamem"/>
        <w:numPr>
          <w:ilvl w:val="0"/>
          <w:numId w:val="8"/>
        </w:numPr>
        <w:tabs>
          <w:tab w:val="left" w:pos="567"/>
        </w:tabs>
        <w:spacing w:line="240" w:lineRule="auto"/>
        <w:ind w:left="0" w:firstLine="0"/>
        <w:jc w:val="both"/>
        <w:rPr>
          <w:sz w:val="24"/>
          <w:szCs w:val="24"/>
        </w:rPr>
      </w:pPr>
      <w:r w:rsidRPr="0095709E">
        <w:rPr>
          <w:sz w:val="24"/>
          <w:szCs w:val="24"/>
        </w:rPr>
        <w:t xml:space="preserve">NKÚ zjistil, že </w:t>
      </w:r>
      <w:r w:rsidR="0018196A" w:rsidRPr="0095709E">
        <w:rPr>
          <w:sz w:val="24"/>
          <w:szCs w:val="24"/>
        </w:rPr>
        <w:t>v</w:t>
      </w:r>
      <w:r w:rsidR="00AB3D71" w:rsidRPr="0095709E">
        <w:rPr>
          <w:sz w:val="24"/>
          <w:szCs w:val="24"/>
        </w:rPr>
        <w:t xml:space="preserve"> případě </w:t>
      </w:r>
      <w:r w:rsidR="00487B86" w:rsidRPr="0095709E">
        <w:rPr>
          <w:sz w:val="24"/>
          <w:szCs w:val="24"/>
        </w:rPr>
        <w:t xml:space="preserve">18 </w:t>
      </w:r>
      <w:r w:rsidRPr="0095709E">
        <w:rPr>
          <w:sz w:val="24"/>
          <w:szCs w:val="24"/>
        </w:rPr>
        <w:t xml:space="preserve">z celkových </w:t>
      </w:r>
      <w:r w:rsidR="00681059" w:rsidRPr="0095709E">
        <w:rPr>
          <w:sz w:val="24"/>
          <w:szCs w:val="24"/>
        </w:rPr>
        <w:t xml:space="preserve">22 projektů nevykazovali příjemci </w:t>
      </w:r>
      <w:r w:rsidR="0062348E" w:rsidRPr="0095709E">
        <w:rPr>
          <w:sz w:val="24"/>
          <w:szCs w:val="24"/>
        </w:rPr>
        <w:t xml:space="preserve">v informačním systému </w:t>
      </w:r>
      <w:r w:rsidR="00A92584" w:rsidRPr="00CA141E">
        <w:rPr>
          <w:i/>
          <w:sz w:val="24"/>
          <w:szCs w:val="24"/>
        </w:rPr>
        <w:t>MS2</w:t>
      </w:r>
      <w:r w:rsidR="00893948" w:rsidRPr="00CA141E">
        <w:rPr>
          <w:i/>
          <w:sz w:val="24"/>
          <w:szCs w:val="24"/>
        </w:rPr>
        <w:t>014+</w:t>
      </w:r>
      <w:r w:rsidR="00893948">
        <w:rPr>
          <w:sz w:val="24"/>
          <w:szCs w:val="24"/>
        </w:rPr>
        <w:t xml:space="preserve"> </w:t>
      </w:r>
      <w:r w:rsidR="00681059" w:rsidRPr="0095709E">
        <w:rPr>
          <w:sz w:val="24"/>
          <w:szCs w:val="24"/>
        </w:rPr>
        <w:t>průběžn</w:t>
      </w:r>
      <w:r w:rsidR="00507194">
        <w:rPr>
          <w:sz w:val="24"/>
          <w:szCs w:val="24"/>
        </w:rPr>
        <w:t>ě</w:t>
      </w:r>
      <w:r w:rsidR="00681059" w:rsidRPr="0095709E">
        <w:rPr>
          <w:sz w:val="24"/>
          <w:szCs w:val="24"/>
        </w:rPr>
        <w:t xml:space="preserve"> dosahované hodnoty v souladu s </w:t>
      </w:r>
      <w:r w:rsidR="0018196A" w:rsidRPr="0095709E">
        <w:rPr>
          <w:sz w:val="24"/>
          <w:szCs w:val="24"/>
        </w:rPr>
        <w:t>realitou</w:t>
      </w:r>
      <w:r w:rsidR="00681059" w:rsidRPr="0095709E">
        <w:rPr>
          <w:sz w:val="24"/>
          <w:szCs w:val="24"/>
        </w:rPr>
        <w:t>, ať už z důvodu nevhodné konstrukce ukazatele (viz předchozí odstavec)</w:t>
      </w:r>
      <w:r w:rsidR="00225762">
        <w:rPr>
          <w:sz w:val="24"/>
          <w:szCs w:val="24"/>
        </w:rPr>
        <w:t>,</w:t>
      </w:r>
      <w:r w:rsidR="00681059" w:rsidRPr="0095709E">
        <w:rPr>
          <w:sz w:val="24"/>
          <w:szCs w:val="24"/>
        </w:rPr>
        <w:t xml:space="preserve"> nebo např. s odkazem na stanovenou povinnos</w:t>
      </w:r>
      <w:r w:rsidR="00487B86" w:rsidRPr="0095709E">
        <w:rPr>
          <w:sz w:val="24"/>
          <w:szCs w:val="24"/>
        </w:rPr>
        <w:t>t vykázat skutečné údaje nejpozději při u</w:t>
      </w:r>
      <w:r w:rsidR="00681059" w:rsidRPr="0095709E">
        <w:rPr>
          <w:sz w:val="24"/>
          <w:szCs w:val="24"/>
        </w:rPr>
        <w:t>končení projektu</w:t>
      </w:r>
      <w:r w:rsidR="0062348E" w:rsidRPr="0095709E">
        <w:rPr>
          <w:sz w:val="24"/>
          <w:szCs w:val="24"/>
        </w:rPr>
        <w:t>. Tento systémový problém nemohly plnohodnotně kompenzovat ani přesnější údaje poskytované některými příjemci v rámci komentářů v průběžných hodnot</w:t>
      </w:r>
      <w:r w:rsidR="00225762">
        <w:rPr>
          <w:sz w:val="24"/>
          <w:szCs w:val="24"/>
        </w:rPr>
        <w:t>i</w:t>
      </w:r>
      <w:r w:rsidR="0062348E" w:rsidRPr="0095709E">
        <w:rPr>
          <w:sz w:val="24"/>
          <w:szCs w:val="24"/>
        </w:rPr>
        <w:t>cích zprávách poskytovaných ŘO.</w:t>
      </w:r>
    </w:p>
    <w:p w14:paraId="066EBFCF" w14:textId="77777777" w:rsidR="00585BBB" w:rsidRPr="0095709E" w:rsidRDefault="00585BBB" w:rsidP="00C76E81">
      <w:pPr>
        <w:pStyle w:val="Odstavecseseznamem"/>
        <w:spacing w:after="0" w:line="240" w:lineRule="auto"/>
        <w:ind w:left="0"/>
        <w:contextualSpacing w:val="0"/>
        <w:rPr>
          <w:sz w:val="24"/>
          <w:szCs w:val="24"/>
        </w:rPr>
      </w:pPr>
    </w:p>
    <w:p w14:paraId="61C10F76" w14:textId="4A6B3538" w:rsidR="005E685D" w:rsidRDefault="0062348E" w:rsidP="00FE6540">
      <w:pPr>
        <w:pStyle w:val="Odstavecseseznamem"/>
        <w:numPr>
          <w:ilvl w:val="0"/>
          <w:numId w:val="8"/>
        </w:numPr>
        <w:tabs>
          <w:tab w:val="left" w:pos="567"/>
        </w:tabs>
        <w:spacing w:after="0" w:line="240" w:lineRule="auto"/>
        <w:ind w:left="0" w:firstLine="0"/>
        <w:contextualSpacing w:val="0"/>
        <w:jc w:val="both"/>
        <w:rPr>
          <w:sz w:val="24"/>
          <w:szCs w:val="24"/>
        </w:rPr>
      </w:pPr>
      <w:r w:rsidRPr="0095709E">
        <w:rPr>
          <w:sz w:val="24"/>
          <w:szCs w:val="24"/>
        </w:rPr>
        <w:lastRenderedPageBreak/>
        <w:t xml:space="preserve">NKÚ také poukazuje na problematický způsob „společného“ </w:t>
      </w:r>
      <w:r w:rsidR="00D47D43" w:rsidRPr="0095709E">
        <w:rPr>
          <w:sz w:val="24"/>
          <w:szCs w:val="24"/>
        </w:rPr>
        <w:t xml:space="preserve">hodnocení </w:t>
      </w:r>
      <w:r w:rsidRPr="0095709E">
        <w:rPr>
          <w:sz w:val="24"/>
          <w:szCs w:val="24"/>
        </w:rPr>
        <w:t>výsledků ukazatele</w:t>
      </w:r>
      <w:r w:rsidR="00E41EE2" w:rsidRPr="0095709E">
        <w:rPr>
          <w:sz w:val="24"/>
          <w:szCs w:val="24"/>
        </w:rPr>
        <w:t xml:space="preserve"> </w:t>
      </w:r>
      <w:r w:rsidR="00225762">
        <w:rPr>
          <w:sz w:val="24"/>
          <w:szCs w:val="24"/>
        </w:rPr>
        <w:t>„</w:t>
      </w:r>
      <w:r w:rsidR="00D47D43" w:rsidRPr="0095709E">
        <w:rPr>
          <w:i/>
          <w:sz w:val="24"/>
          <w:szCs w:val="24"/>
        </w:rPr>
        <w:t>Zvýšení zaměstnanosti v podporovaných podnicích</w:t>
      </w:r>
      <w:r w:rsidR="00225762">
        <w:rPr>
          <w:sz w:val="24"/>
          <w:szCs w:val="24"/>
        </w:rPr>
        <w:t>“</w:t>
      </w:r>
      <w:r w:rsidR="00E41EE2" w:rsidRPr="0095709E">
        <w:rPr>
          <w:sz w:val="24"/>
          <w:szCs w:val="24"/>
        </w:rPr>
        <w:t xml:space="preserve"> a jeho podřazeného </w:t>
      </w:r>
      <w:r w:rsidR="00225762">
        <w:rPr>
          <w:sz w:val="24"/>
          <w:szCs w:val="24"/>
        </w:rPr>
        <w:t>„</w:t>
      </w:r>
      <w:r w:rsidR="00D47D43" w:rsidRPr="0095709E">
        <w:rPr>
          <w:i/>
          <w:sz w:val="24"/>
          <w:szCs w:val="24"/>
        </w:rPr>
        <w:t>Zvýšení zaměstnanosti v podporovaných podnicích se zaměřením na cílové skupiny</w:t>
      </w:r>
      <w:r w:rsidR="00225762">
        <w:rPr>
          <w:sz w:val="24"/>
          <w:szCs w:val="24"/>
        </w:rPr>
        <w:t>“</w:t>
      </w:r>
      <w:r w:rsidR="00D47D43" w:rsidRPr="0095709E">
        <w:rPr>
          <w:rStyle w:val="Znakapoznpodarou"/>
          <w:sz w:val="24"/>
          <w:szCs w:val="24"/>
        </w:rPr>
        <w:footnoteReference w:id="23"/>
      </w:r>
      <w:r w:rsidR="005E685D" w:rsidRPr="0095709E">
        <w:rPr>
          <w:sz w:val="24"/>
          <w:szCs w:val="24"/>
        </w:rPr>
        <w:t xml:space="preserve"> pro projekty z SC</w:t>
      </w:r>
      <w:r w:rsidR="00BF21FD">
        <w:rPr>
          <w:sz w:val="24"/>
          <w:szCs w:val="24"/>
        </w:rPr>
        <w:t> </w:t>
      </w:r>
      <w:r w:rsidR="005E685D" w:rsidRPr="0095709E">
        <w:rPr>
          <w:sz w:val="24"/>
          <w:szCs w:val="24"/>
        </w:rPr>
        <w:t xml:space="preserve">3.2. </w:t>
      </w:r>
      <w:r w:rsidR="007610B1" w:rsidRPr="0095709E">
        <w:rPr>
          <w:sz w:val="24"/>
          <w:szCs w:val="24"/>
        </w:rPr>
        <w:t>Konkrétní případ ukazuje p</w:t>
      </w:r>
      <w:r w:rsidR="001E657F" w:rsidRPr="0095709E">
        <w:rPr>
          <w:sz w:val="24"/>
          <w:szCs w:val="24"/>
        </w:rPr>
        <w:t xml:space="preserve">říklad č. </w:t>
      </w:r>
      <w:r w:rsidR="00D766E9" w:rsidRPr="0095709E">
        <w:rPr>
          <w:sz w:val="24"/>
          <w:szCs w:val="24"/>
        </w:rPr>
        <w:t>2</w:t>
      </w:r>
      <w:r w:rsidR="005E685D" w:rsidRPr="0095709E">
        <w:rPr>
          <w:sz w:val="24"/>
          <w:szCs w:val="24"/>
        </w:rPr>
        <w:t>:</w:t>
      </w:r>
    </w:p>
    <w:p w14:paraId="467B0299" w14:textId="77777777" w:rsidR="00C76E81" w:rsidRPr="00C76E81" w:rsidRDefault="00C76E81" w:rsidP="00C76E81">
      <w:pPr>
        <w:spacing w:after="0" w:line="240" w:lineRule="auto"/>
        <w:jc w:val="both"/>
        <w:rPr>
          <w:sz w:val="24"/>
          <w:szCs w:val="24"/>
        </w:rPr>
      </w:pPr>
    </w:p>
    <w:p w14:paraId="781F9486" w14:textId="77777777" w:rsidR="003A09E5" w:rsidRPr="000D7D3D" w:rsidRDefault="00D766E9" w:rsidP="000D7D3D">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2</w:t>
      </w:r>
    </w:p>
    <w:p w14:paraId="6E91DCED" w14:textId="111FDE87" w:rsidR="00E13AE6" w:rsidRPr="00515A6A" w:rsidRDefault="007610B1" w:rsidP="00C76E81">
      <w:pPr>
        <w:keepNext/>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515A6A">
        <w:rPr>
          <w:i/>
          <w:sz w:val="24"/>
          <w:szCs w:val="24"/>
        </w:rPr>
        <w:t>V </w:t>
      </w:r>
      <w:r w:rsidR="003A09E5" w:rsidRPr="00515A6A">
        <w:rPr>
          <w:i/>
          <w:sz w:val="24"/>
          <w:szCs w:val="24"/>
        </w:rPr>
        <w:t xml:space="preserve">projektu č. </w:t>
      </w:r>
      <w:r w:rsidRPr="00515A6A">
        <w:rPr>
          <w:i/>
          <w:sz w:val="24"/>
          <w:szCs w:val="24"/>
        </w:rPr>
        <w:t xml:space="preserve">103 byla podpořena rekonstrukce prostor určených k sociálnímu podnikání, přičemž </w:t>
      </w:r>
      <w:r w:rsidR="009032E3" w:rsidRPr="00515A6A">
        <w:rPr>
          <w:i/>
          <w:sz w:val="24"/>
          <w:szCs w:val="24"/>
        </w:rPr>
        <w:t xml:space="preserve">mezi </w:t>
      </w:r>
      <w:r w:rsidRPr="00515A6A">
        <w:rPr>
          <w:i/>
          <w:sz w:val="24"/>
          <w:szCs w:val="24"/>
        </w:rPr>
        <w:t>závaznými indikátory projektu byly obecné zvýšení zaměs</w:t>
      </w:r>
      <w:r w:rsidR="009032E3" w:rsidRPr="00515A6A">
        <w:rPr>
          <w:i/>
          <w:sz w:val="24"/>
          <w:szCs w:val="24"/>
        </w:rPr>
        <w:t>tnanosti o 3 osoby</w:t>
      </w:r>
      <w:r w:rsidRPr="00515A6A">
        <w:rPr>
          <w:i/>
          <w:sz w:val="24"/>
          <w:szCs w:val="24"/>
        </w:rPr>
        <w:t xml:space="preserve"> </w:t>
      </w:r>
      <w:r w:rsidR="00E56494">
        <w:rPr>
          <w:i/>
          <w:sz w:val="24"/>
          <w:szCs w:val="24"/>
        </w:rPr>
        <w:t>a </w:t>
      </w:r>
      <w:r w:rsidRPr="00515A6A">
        <w:rPr>
          <w:i/>
          <w:sz w:val="24"/>
          <w:szCs w:val="24"/>
        </w:rPr>
        <w:t>z toho zvýšení zaměstnanosti se zaměřením na znevýhodněné skupiny rovněž o 3 osoby. K datu plnění cílových hodnot se však druhý z ukazatelů (vyjadřující úspěch v zaměstnání cílových osob) podařilo naplnit jen na 60 %, kdežto „obecný“ ukazatel zaměstnanosti na cca</w:t>
      </w:r>
      <w:r w:rsidR="00FE6540">
        <w:rPr>
          <w:i/>
          <w:sz w:val="24"/>
          <w:szCs w:val="24"/>
        </w:rPr>
        <w:t> </w:t>
      </w:r>
      <w:r w:rsidRPr="00515A6A">
        <w:rPr>
          <w:i/>
          <w:sz w:val="24"/>
          <w:szCs w:val="24"/>
        </w:rPr>
        <w:t xml:space="preserve">112 %. </w:t>
      </w:r>
      <w:r w:rsidR="003E03DB" w:rsidRPr="00515A6A">
        <w:rPr>
          <w:i/>
          <w:sz w:val="24"/>
          <w:szCs w:val="24"/>
        </w:rPr>
        <w:t>ŘO stanovil postup hodnocení, kdy celková míra splnění indikátorů je vyhodnocena jako aritmetický průměr obou. Nesplnění závazku zaměstnání osob z cílové skupiny ohrožené chudobou a sociálním vyloučením tak bylo dle této metodiky kompenzován</w:t>
      </w:r>
      <w:r w:rsidR="005A7269">
        <w:rPr>
          <w:i/>
          <w:sz w:val="24"/>
          <w:szCs w:val="24"/>
        </w:rPr>
        <w:t>o překročením u </w:t>
      </w:r>
      <w:r w:rsidR="003E03DB" w:rsidRPr="00515A6A">
        <w:rPr>
          <w:i/>
          <w:sz w:val="24"/>
          <w:szCs w:val="24"/>
        </w:rPr>
        <w:t xml:space="preserve">druhého ukazatele, který jen sleduje obecně zvýšení zaměstnanosti, tedy bez vazby na cílovou skupinu. To zejména v případě Prahy a tamní situace na trhu práce nemá valný vypovídací efekt o úspěchu projektu ve vazbě na cíle PO 3. </w:t>
      </w:r>
      <w:r w:rsidRPr="00515A6A">
        <w:rPr>
          <w:i/>
          <w:sz w:val="24"/>
          <w:szCs w:val="24"/>
        </w:rPr>
        <w:t xml:space="preserve">Podle metodiky ŘO </w:t>
      </w:r>
      <w:r w:rsidR="003E03DB" w:rsidRPr="00515A6A">
        <w:rPr>
          <w:i/>
          <w:sz w:val="24"/>
          <w:szCs w:val="24"/>
        </w:rPr>
        <w:t xml:space="preserve">tak </w:t>
      </w:r>
      <w:r w:rsidRPr="00515A6A">
        <w:rPr>
          <w:i/>
          <w:sz w:val="24"/>
          <w:szCs w:val="24"/>
        </w:rPr>
        <w:t>byla úspěšnost projektu vyhodnocena na úrovni 86 % (</w:t>
      </w:r>
      <w:r w:rsidR="009032E3" w:rsidRPr="00515A6A">
        <w:rPr>
          <w:i/>
          <w:sz w:val="24"/>
          <w:szCs w:val="24"/>
        </w:rPr>
        <w:t xml:space="preserve">součet 112 + </w:t>
      </w:r>
      <w:r w:rsidRPr="00515A6A">
        <w:rPr>
          <w:i/>
          <w:sz w:val="24"/>
          <w:szCs w:val="24"/>
        </w:rPr>
        <w:t>60</w:t>
      </w:r>
      <w:r w:rsidR="009032E3" w:rsidRPr="00515A6A">
        <w:rPr>
          <w:i/>
          <w:sz w:val="24"/>
          <w:szCs w:val="24"/>
        </w:rPr>
        <w:t xml:space="preserve"> vydělen 2</w:t>
      </w:r>
      <w:r w:rsidRPr="00515A6A">
        <w:rPr>
          <w:i/>
          <w:sz w:val="24"/>
          <w:szCs w:val="24"/>
        </w:rPr>
        <w:t xml:space="preserve">). </w:t>
      </w:r>
      <w:r w:rsidR="00D766E9" w:rsidRPr="00515A6A">
        <w:rPr>
          <w:i/>
          <w:sz w:val="24"/>
          <w:szCs w:val="24"/>
        </w:rPr>
        <w:t>P</w:t>
      </w:r>
      <w:r w:rsidRPr="00515A6A">
        <w:rPr>
          <w:i/>
          <w:sz w:val="24"/>
          <w:szCs w:val="24"/>
        </w:rPr>
        <w:t xml:space="preserve">ři </w:t>
      </w:r>
      <w:r w:rsidR="00D51196" w:rsidRPr="00515A6A">
        <w:rPr>
          <w:i/>
          <w:sz w:val="24"/>
          <w:szCs w:val="24"/>
        </w:rPr>
        <w:t xml:space="preserve">dosažení této hodnoty </w:t>
      </w:r>
      <w:r w:rsidRPr="00515A6A">
        <w:rPr>
          <w:i/>
          <w:sz w:val="24"/>
          <w:szCs w:val="24"/>
        </w:rPr>
        <w:t>se příjemci neukládá sankce</w:t>
      </w:r>
      <w:r w:rsidR="002B2740" w:rsidRPr="00515A6A">
        <w:rPr>
          <w:i/>
          <w:sz w:val="24"/>
          <w:szCs w:val="24"/>
        </w:rPr>
        <w:t xml:space="preserve"> za neplnění indikátoru (</w:t>
      </w:r>
      <w:r w:rsidR="00ED58E9">
        <w:rPr>
          <w:i/>
          <w:sz w:val="24"/>
          <w:szCs w:val="24"/>
        </w:rPr>
        <w:t>ta se ukládá při nedosaže</w:t>
      </w:r>
      <w:r w:rsidR="003E03DB" w:rsidRPr="00515A6A">
        <w:rPr>
          <w:i/>
          <w:sz w:val="24"/>
          <w:szCs w:val="24"/>
        </w:rPr>
        <w:t xml:space="preserve">ní </w:t>
      </w:r>
      <w:r w:rsidR="00ED58E9">
        <w:rPr>
          <w:i/>
          <w:sz w:val="24"/>
          <w:szCs w:val="24"/>
        </w:rPr>
        <w:t xml:space="preserve">celkové míry splnění </w:t>
      </w:r>
      <w:r w:rsidR="003E03DB" w:rsidRPr="00515A6A">
        <w:rPr>
          <w:i/>
          <w:sz w:val="24"/>
          <w:szCs w:val="24"/>
        </w:rPr>
        <w:t xml:space="preserve">indikátoru </w:t>
      </w:r>
      <w:r w:rsidR="00ED58E9">
        <w:rPr>
          <w:i/>
          <w:sz w:val="24"/>
          <w:szCs w:val="24"/>
        </w:rPr>
        <w:t xml:space="preserve">o více </w:t>
      </w:r>
      <w:r w:rsidR="00507194">
        <w:rPr>
          <w:i/>
          <w:sz w:val="24"/>
          <w:szCs w:val="24"/>
        </w:rPr>
        <w:t>než</w:t>
      </w:r>
      <w:r w:rsidR="00A92584">
        <w:rPr>
          <w:i/>
          <w:sz w:val="24"/>
          <w:szCs w:val="24"/>
        </w:rPr>
        <w:t xml:space="preserve"> </w:t>
      </w:r>
      <w:r w:rsidR="00ED58E9">
        <w:rPr>
          <w:i/>
          <w:sz w:val="24"/>
          <w:szCs w:val="24"/>
        </w:rPr>
        <w:t>1</w:t>
      </w:r>
      <w:r w:rsidR="00507194">
        <w:rPr>
          <w:i/>
          <w:sz w:val="24"/>
          <w:szCs w:val="24"/>
        </w:rPr>
        <w:t>5</w:t>
      </w:r>
      <w:r w:rsidR="002B2740" w:rsidRPr="00515A6A">
        <w:rPr>
          <w:i/>
          <w:sz w:val="24"/>
          <w:szCs w:val="24"/>
        </w:rPr>
        <w:t xml:space="preserve">%), ačkoliv podstatnější z obou ukazatelů ve vztahu k cílům PO 3 byl </w:t>
      </w:r>
      <w:r w:rsidR="0037076A" w:rsidRPr="00515A6A">
        <w:rPr>
          <w:i/>
          <w:sz w:val="24"/>
          <w:szCs w:val="24"/>
        </w:rPr>
        <w:t>nes</w:t>
      </w:r>
      <w:r w:rsidR="002B2740" w:rsidRPr="00515A6A">
        <w:rPr>
          <w:i/>
          <w:sz w:val="24"/>
          <w:szCs w:val="24"/>
        </w:rPr>
        <w:t xml:space="preserve">plněn </w:t>
      </w:r>
      <w:r w:rsidR="0037076A" w:rsidRPr="00515A6A">
        <w:rPr>
          <w:i/>
          <w:sz w:val="24"/>
          <w:szCs w:val="24"/>
        </w:rPr>
        <w:t xml:space="preserve">výrazně </w:t>
      </w:r>
      <w:r w:rsidR="00225762">
        <w:rPr>
          <w:i/>
          <w:sz w:val="24"/>
          <w:szCs w:val="24"/>
        </w:rPr>
        <w:t>pod</w:t>
      </w:r>
      <w:r w:rsidR="002B2740" w:rsidRPr="00515A6A">
        <w:rPr>
          <w:i/>
          <w:sz w:val="24"/>
          <w:szCs w:val="24"/>
        </w:rPr>
        <w:t xml:space="preserve"> touto hranicí.</w:t>
      </w:r>
    </w:p>
    <w:p w14:paraId="6CD560DD" w14:textId="77777777" w:rsidR="003A09E5" w:rsidRDefault="003A09E5" w:rsidP="00C76E81">
      <w:pPr>
        <w:pStyle w:val="Odstavecseseznamem"/>
        <w:spacing w:after="0" w:line="240" w:lineRule="auto"/>
        <w:ind w:left="0"/>
        <w:contextualSpacing w:val="0"/>
      </w:pPr>
    </w:p>
    <w:p w14:paraId="50F1E65C" w14:textId="77777777" w:rsidR="00267DA5" w:rsidRPr="00067064" w:rsidRDefault="00267DA5" w:rsidP="00C76E81">
      <w:pPr>
        <w:spacing w:after="0" w:line="240" w:lineRule="auto"/>
        <w:jc w:val="both"/>
        <w:rPr>
          <w:b/>
          <w:i/>
          <w:color w:val="C00000"/>
          <w:sz w:val="24"/>
          <w:szCs w:val="24"/>
        </w:rPr>
      </w:pPr>
      <w:r w:rsidRPr="00067064">
        <w:rPr>
          <w:rFonts w:cstheme="minorHAnsi"/>
          <w:b/>
          <w:i/>
          <w:color w:val="C00000"/>
          <w:sz w:val="24"/>
          <w:szCs w:val="24"/>
        </w:rPr>
        <w:t>→</w:t>
      </w:r>
      <w:r w:rsidRPr="00067064">
        <w:rPr>
          <w:b/>
          <w:i/>
          <w:color w:val="C00000"/>
          <w:sz w:val="24"/>
          <w:szCs w:val="24"/>
        </w:rPr>
        <w:t xml:space="preserve"> </w:t>
      </w:r>
      <w:r w:rsidR="00D51196" w:rsidRPr="00067064">
        <w:rPr>
          <w:b/>
          <w:i/>
          <w:color w:val="C00000"/>
          <w:sz w:val="24"/>
          <w:szCs w:val="24"/>
        </w:rPr>
        <w:t xml:space="preserve">Není reálné </w:t>
      </w:r>
      <w:r w:rsidR="00997A79" w:rsidRPr="00067064">
        <w:rPr>
          <w:b/>
          <w:i/>
          <w:color w:val="C00000"/>
          <w:sz w:val="24"/>
          <w:szCs w:val="24"/>
        </w:rPr>
        <w:t xml:space="preserve">dosažení </w:t>
      </w:r>
      <w:r w:rsidR="00A4097A" w:rsidRPr="00067064">
        <w:rPr>
          <w:b/>
          <w:i/>
          <w:color w:val="C00000"/>
          <w:sz w:val="24"/>
          <w:szCs w:val="24"/>
        </w:rPr>
        <w:t xml:space="preserve">stanovených </w:t>
      </w:r>
      <w:r w:rsidR="00997A79" w:rsidRPr="00067064">
        <w:rPr>
          <w:b/>
          <w:i/>
          <w:color w:val="C00000"/>
          <w:sz w:val="24"/>
          <w:szCs w:val="24"/>
        </w:rPr>
        <w:t xml:space="preserve">cílů </w:t>
      </w:r>
      <w:r w:rsidR="00D51196" w:rsidRPr="00067064">
        <w:rPr>
          <w:b/>
          <w:i/>
          <w:color w:val="C00000"/>
          <w:sz w:val="24"/>
          <w:szCs w:val="24"/>
        </w:rPr>
        <w:t xml:space="preserve">PO 3 </w:t>
      </w:r>
      <w:r w:rsidR="00997A79" w:rsidRPr="00067064">
        <w:rPr>
          <w:b/>
          <w:i/>
          <w:color w:val="C00000"/>
          <w:sz w:val="24"/>
          <w:szCs w:val="24"/>
        </w:rPr>
        <w:t>v oblasti pos</w:t>
      </w:r>
      <w:r w:rsidR="00CA6D1A">
        <w:rPr>
          <w:b/>
          <w:i/>
          <w:color w:val="C00000"/>
          <w:sz w:val="24"/>
          <w:szCs w:val="24"/>
        </w:rPr>
        <w:t>ílení sociální infrastruktury a </w:t>
      </w:r>
      <w:r w:rsidR="00997A79" w:rsidRPr="00067064">
        <w:rPr>
          <w:b/>
          <w:i/>
          <w:color w:val="C00000"/>
          <w:sz w:val="24"/>
          <w:szCs w:val="24"/>
        </w:rPr>
        <w:t>aktivit pro integraci, komunitní služby a prevenci</w:t>
      </w:r>
      <w:r w:rsidR="00225762">
        <w:rPr>
          <w:b/>
          <w:i/>
          <w:color w:val="C00000"/>
          <w:sz w:val="24"/>
          <w:szCs w:val="24"/>
        </w:rPr>
        <w:t>.</w:t>
      </w:r>
    </w:p>
    <w:p w14:paraId="6B1F3CCC" w14:textId="77777777" w:rsidR="00C76E81" w:rsidRPr="00C76E81" w:rsidRDefault="00C76E81" w:rsidP="00C76E81">
      <w:pPr>
        <w:spacing w:after="0" w:line="240" w:lineRule="auto"/>
        <w:jc w:val="both"/>
        <w:rPr>
          <w:sz w:val="24"/>
          <w:szCs w:val="24"/>
        </w:rPr>
      </w:pPr>
    </w:p>
    <w:p w14:paraId="286C5519" w14:textId="6FBA0E04" w:rsidR="00267DA5" w:rsidRPr="00067064" w:rsidRDefault="008C6EEB" w:rsidP="00FE6540">
      <w:pPr>
        <w:pStyle w:val="Odstavecseseznamem"/>
        <w:numPr>
          <w:ilvl w:val="0"/>
          <w:numId w:val="8"/>
        </w:numPr>
        <w:tabs>
          <w:tab w:val="left" w:pos="567"/>
        </w:tabs>
        <w:spacing w:after="0" w:line="240" w:lineRule="auto"/>
        <w:ind w:left="0" w:firstLine="0"/>
        <w:contextualSpacing w:val="0"/>
        <w:jc w:val="both"/>
        <w:rPr>
          <w:sz w:val="24"/>
          <w:szCs w:val="24"/>
        </w:rPr>
      </w:pPr>
      <w:r w:rsidRPr="00067064">
        <w:rPr>
          <w:sz w:val="24"/>
          <w:szCs w:val="24"/>
        </w:rPr>
        <w:t>I</w:t>
      </w:r>
      <w:r w:rsidR="003B708B" w:rsidRPr="00067064">
        <w:rPr>
          <w:sz w:val="24"/>
          <w:szCs w:val="24"/>
        </w:rPr>
        <w:t xml:space="preserve"> přes </w:t>
      </w:r>
      <w:r w:rsidR="0089492D" w:rsidRPr="00067064">
        <w:rPr>
          <w:sz w:val="24"/>
          <w:szCs w:val="24"/>
        </w:rPr>
        <w:t>výhrady k relevanci h</w:t>
      </w:r>
      <w:r w:rsidR="00684B7D" w:rsidRPr="00067064">
        <w:rPr>
          <w:sz w:val="24"/>
          <w:szCs w:val="24"/>
        </w:rPr>
        <w:t>odnot</w:t>
      </w:r>
      <w:r w:rsidR="00225762">
        <w:rPr>
          <w:sz w:val="24"/>
          <w:szCs w:val="24"/>
        </w:rPr>
        <w:t>i</w:t>
      </w:r>
      <w:r w:rsidR="00684B7D" w:rsidRPr="00067064">
        <w:rPr>
          <w:sz w:val="24"/>
          <w:szCs w:val="24"/>
        </w:rPr>
        <w:t>cích ukazatelů a validity</w:t>
      </w:r>
      <w:r w:rsidR="0089492D" w:rsidRPr="00067064">
        <w:rPr>
          <w:sz w:val="24"/>
          <w:szCs w:val="24"/>
        </w:rPr>
        <w:t xml:space="preserve"> údajů z monitorovacího systému provedl NKÚ porovnání jejich cílových hodnot </w:t>
      </w:r>
      <w:r w:rsidR="00B25CD7" w:rsidRPr="00067064">
        <w:rPr>
          <w:sz w:val="24"/>
          <w:szCs w:val="24"/>
        </w:rPr>
        <w:t xml:space="preserve">(ke konci roku 2023) </w:t>
      </w:r>
      <w:r w:rsidR="0089492D" w:rsidRPr="00067064">
        <w:rPr>
          <w:sz w:val="24"/>
          <w:szCs w:val="24"/>
        </w:rPr>
        <w:t>s do</w:t>
      </w:r>
      <w:r w:rsidR="00794108" w:rsidRPr="00067064">
        <w:rPr>
          <w:sz w:val="24"/>
          <w:szCs w:val="24"/>
        </w:rPr>
        <w:t>sahovanými průběžnými výsledky, aby posoudi</w:t>
      </w:r>
      <w:r w:rsidR="0089492D" w:rsidRPr="00067064">
        <w:rPr>
          <w:sz w:val="24"/>
          <w:szCs w:val="24"/>
        </w:rPr>
        <w:t>l, zda je reálný předpoklad naplnění</w:t>
      </w:r>
      <w:r w:rsidR="00D51196" w:rsidRPr="00067064">
        <w:rPr>
          <w:sz w:val="24"/>
          <w:szCs w:val="24"/>
        </w:rPr>
        <w:t xml:space="preserve"> specifických</w:t>
      </w:r>
      <w:r w:rsidR="0089492D" w:rsidRPr="00067064">
        <w:rPr>
          <w:sz w:val="24"/>
          <w:szCs w:val="24"/>
        </w:rPr>
        <w:t xml:space="preserve"> cílů PO 3.</w:t>
      </w:r>
      <w:r w:rsidR="00684B7D" w:rsidRPr="00067064">
        <w:rPr>
          <w:sz w:val="24"/>
          <w:szCs w:val="24"/>
        </w:rPr>
        <w:t xml:space="preserve"> Kromě vzorku 22 projektů vybraných ke kontrole posoudil i míru věcného a finančního pokroku u dalších projektů.</w:t>
      </w:r>
      <w:r w:rsidR="00E1693F" w:rsidRPr="00067064">
        <w:rPr>
          <w:sz w:val="24"/>
          <w:szCs w:val="24"/>
        </w:rPr>
        <w:t xml:space="preserve"> Přehled všech stanovených výst</w:t>
      </w:r>
      <w:r w:rsidR="00CA6D1A">
        <w:rPr>
          <w:sz w:val="24"/>
          <w:szCs w:val="24"/>
        </w:rPr>
        <w:t xml:space="preserve">upových </w:t>
      </w:r>
      <w:r w:rsidR="00E1693F" w:rsidRPr="00067064">
        <w:rPr>
          <w:sz w:val="24"/>
          <w:szCs w:val="24"/>
        </w:rPr>
        <w:t>a výsledkových uka</w:t>
      </w:r>
      <w:r w:rsidR="00CA6D1A">
        <w:rPr>
          <w:sz w:val="24"/>
          <w:szCs w:val="24"/>
        </w:rPr>
        <w:t>zatelů, jejich cílové hodnoty a </w:t>
      </w:r>
      <w:r w:rsidR="00E1693F" w:rsidRPr="00067064">
        <w:rPr>
          <w:sz w:val="24"/>
          <w:szCs w:val="24"/>
        </w:rPr>
        <w:t>skutečnost plnění k 13. 11. 2018 obsahuje příloha č. 1.</w:t>
      </w:r>
    </w:p>
    <w:p w14:paraId="5F0964A4" w14:textId="77777777" w:rsidR="0089492D" w:rsidRPr="00067064" w:rsidRDefault="0089492D" w:rsidP="00C76E81">
      <w:pPr>
        <w:pStyle w:val="Odstavecseseznamem"/>
        <w:spacing w:after="0" w:line="240" w:lineRule="auto"/>
        <w:ind w:left="0"/>
        <w:contextualSpacing w:val="0"/>
        <w:jc w:val="both"/>
        <w:rPr>
          <w:sz w:val="24"/>
          <w:szCs w:val="24"/>
        </w:rPr>
      </w:pPr>
    </w:p>
    <w:p w14:paraId="0666C923" w14:textId="13FEBFC1" w:rsidR="00E1693F" w:rsidRPr="00067064" w:rsidRDefault="00D51196" w:rsidP="00FE6540">
      <w:pPr>
        <w:pStyle w:val="Odstavecseseznamem"/>
        <w:numPr>
          <w:ilvl w:val="0"/>
          <w:numId w:val="8"/>
        </w:numPr>
        <w:tabs>
          <w:tab w:val="left" w:pos="567"/>
        </w:tabs>
        <w:spacing w:after="0" w:line="240" w:lineRule="auto"/>
        <w:ind w:left="0" w:firstLine="0"/>
        <w:contextualSpacing w:val="0"/>
        <w:jc w:val="both"/>
        <w:rPr>
          <w:sz w:val="24"/>
          <w:szCs w:val="24"/>
        </w:rPr>
      </w:pPr>
      <w:r w:rsidRPr="00067064">
        <w:rPr>
          <w:sz w:val="24"/>
          <w:szCs w:val="24"/>
        </w:rPr>
        <w:t>Významné riziko nesplnění</w:t>
      </w:r>
      <w:r w:rsidR="00684B7D" w:rsidRPr="00067064">
        <w:rPr>
          <w:sz w:val="24"/>
          <w:szCs w:val="24"/>
        </w:rPr>
        <w:t xml:space="preserve"> je zejména u SC 3.1 – </w:t>
      </w:r>
      <w:r w:rsidR="00684B7D" w:rsidRPr="00CA141E">
        <w:rPr>
          <w:i/>
          <w:sz w:val="24"/>
          <w:szCs w:val="24"/>
        </w:rPr>
        <w:t>Posílená sociální infrastruktura</w:t>
      </w:r>
      <w:r w:rsidR="00684B7D" w:rsidRPr="00067064">
        <w:rPr>
          <w:sz w:val="24"/>
          <w:szCs w:val="24"/>
        </w:rPr>
        <w:t xml:space="preserve">. </w:t>
      </w:r>
      <w:r w:rsidR="00CA6D1A">
        <w:rPr>
          <w:sz w:val="24"/>
          <w:szCs w:val="24"/>
        </w:rPr>
        <w:t>V </w:t>
      </w:r>
      <w:r w:rsidR="000A4B20" w:rsidRPr="00067064">
        <w:rPr>
          <w:sz w:val="24"/>
          <w:szCs w:val="24"/>
        </w:rPr>
        <w:t xml:space="preserve">programovém dokumentu je stanovena cílová hodnota </w:t>
      </w:r>
      <w:r w:rsidR="000056E1" w:rsidRPr="00067064">
        <w:rPr>
          <w:sz w:val="24"/>
          <w:szCs w:val="24"/>
        </w:rPr>
        <w:t xml:space="preserve">ukazatele </w:t>
      </w:r>
      <w:r w:rsidR="00A57D3A" w:rsidRPr="00CA141E">
        <w:rPr>
          <w:sz w:val="24"/>
          <w:szCs w:val="24"/>
        </w:rPr>
        <w:t>„</w:t>
      </w:r>
      <w:r w:rsidR="000056E1" w:rsidRPr="00067064">
        <w:rPr>
          <w:i/>
          <w:sz w:val="24"/>
          <w:szCs w:val="24"/>
        </w:rPr>
        <w:t>Počet podpořených zázemí pro služby a sociální práci</w:t>
      </w:r>
      <w:r w:rsidR="00A57D3A">
        <w:rPr>
          <w:sz w:val="24"/>
          <w:szCs w:val="24"/>
        </w:rPr>
        <w:t>“</w:t>
      </w:r>
      <w:r w:rsidR="000056E1" w:rsidRPr="00067064">
        <w:rPr>
          <w:sz w:val="24"/>
          <w:szCs w:val="24"/>
        </w:rPr>
        <w:t xml:space="preserve"> na 112</w:t>
      </w:r>
      <w:r w:rsidR="000A4B20" w:rsidRPr="00067064">
        <w:rPr>
          <w:sz w:val="24"/>
          <w:szCs w:val="24"/>
        </w:rPr>
        <w:t>, v polovině listopadu 2018 činil závazek příjemců</w:t>
      </w:r>
      <w:r w:rsidR="008C6EEB" w:rsidRPr="00067064">
        <w:rPr>
          <w:sz w:val="24"/>
          <w:szCs w:val="24"/>
        </w:rPr>
        <w:t xml:space="preserve"> 26 a</w:t>
      </w:r>
      <w:r w:rsidR="00FE6540">
        <w:rPr>
          <w:sz w:val="24"/>
          <w:szCs w:val="24"/>
        </w:rPr>
        <w:t> </w:t>
      </w:r>
      <w:r w:rsidR="000A4B20" w:rsidRPr="00067064">
        <w:rPr>
          <w:sz w:val="24"/>
          <w:szCs w:val="24"/>
        </w:rPr>
        <w:t xml:space="preserve">skutečně dosažená hodnota k tomu datu činila 1 zázemí. ŘO na dotaz NKÚ uvedl, že cílová hodnota byla z důvodu formální číselné chyby stanovena nesprávně s tím, že bude iniciovat snížení cílové hodnoty ze 112 na </w:t>
      </w:r>
      <w:r w:rsidR="00AB3D71" w:rsidRPr="00067064">
        <w:rPr>
          <w:sz w:val="24"/>
          <w:szCs w:val="24"/>
        </w:rPr>
        <w:t xml:space="preserve">12. NKÚ považuje </w:t>
      </w:r>
      <w:r w:rsidR="00420DDD" w:rsidRPr="00067064">
        <w:rPr>
          <w:sz w:val="24"/>
          <w:szCs w:val="24"/>
        </w:rPr>
        <w:t xml:space="preserve">toto </w:t>
      </w:r>
      <w:r w:rsidR="00AB3D71" w:rsidRPr="00067064">
        <w:rPr>
          <w:sz w:val="24"/>
          <w:szCs w:val="24"/>
        </w:rPr>
        <w:t xml:space="preserve">vysvětlení ŘO </w:t>
      </w:r>
      <w:r w:rsidR="000A4B20" w:rsidRPr="00067064">
        <w:rPr>
          <w:sz w:val="24"/>
          <w:szCs w:val="24"/>
        </w:rPr>
        <w:t xml:space="preserve">o formální chybě za nevěrohodné, protože v jím zpracované tzv. </w:t>
      </w:r>
      <w:r w:rsidR="00A57D3A">
        <w:rPr>
          <w:sz w:val="24"/>
          <w:szCs w:val="24"/>
        </w:rPr>
        <w:t>a</w:t>
      </w:r>
      <w:r w:rsidR="000A4B20" w:rsidRPr="00067064">
        <w:rPr>
          <w:sz w:val="24"/>
          <w:szCs w:val="24"/>
        </w:rPr>
        <w:t>gregační mapě</w:t>
      </w:r>
      <w:r w:rsidR="00E1693F" w:rsidRPr="00067064">
        <w:rPr>
          <w:sz w:val="24"/>
          <w:szCs w:val="24"/>
        </w:rPr>
        <w:t xml:space="preserve"> OP PPR</w:t>
      </w:r>
      <w:r w:rsidR="000A4B20" w:rsidRPr="00067064">
        <w:rPr>
          <w:sz w:val="24"/>
          <w:szCs w:val="24"/>
        </w:rPr>
        <w:t xml:space="preserve"> zdůvodnil</w:t>
      </w:r>
      <w:r w:rsidR="00601796">
        <w:rPr>
          <w:sz w:val="24"/>
          <w:szCs w:val="24"/>
        </w:rPr>
        <w:t xml:space="preserve"> cílovou hodnotu vybudováním 22 </w:t>
      </w:r>
      <w:r w:rsidR="000A4B20" w:rsidRPr="00067064">
        <w:rPr>
          <w:sz w:val="24"/>
          <w:szCs w:val="24"/>
        </w:rPr>
        <w:t>nových zázemí a podporou 90 stávajících</w:t>
      </w:r>
      <w:r w:rsidR="008C6EEB" w:rsidRPr="00067064">
        <w:rPr>
          <w:sz w:val="24"/>
          <w:szCs w:val="24"/>
        </w:rPr>
        <w:t xml:space="preserve"> (celkem to odpovídá cílové hodnotě 112)</w:t>
      </w:r>
      <w:r w:rsidR="000A4B20" w:rsidRPr="00067064">
        <w:rPr>
          <w:sz w:val="24"/>
          <w:szCs w:val="24"/>
        </w:rPr>
        <w:t xml:space="preserve">. </w:t>
      </w:r>
      <w:r w:rsidR="00E1693F" w:rsidRPr="00067064">
        <w:rPr>
          <w:sz w:val="24"/>
          <w:szCs w:val="24"/>
        </w:rPr>
        <w:t>Obdo</w:t>
      </w:r>
      <w:r w:rsidR="000056E1" w:rsidRPr="00067064">
        <w:rPr>
          <w:sz w:val="24"/>
          <w:szCs w:val="24"/>
        </w:rPr>
        <w:t>bně rizikové je i plnění dalšího</w:t>
      </w:r>
      <w:r w:rsidR="00E1693F" w:rsidRPr="00067064">
        <w:rPr>
          <w:sz w:val="24"/>
          <w:szCs w:val="24"/>
        </w:rPr>
        <w:t xml:space="preserve"> </w:t>
      </w:r>
      <w:r w:rsidR="000056E1" w:rsidRPr="00067064">
        <w:rPr>
          <w:sz w:val="24"/>
          <w:szCs w:val="24"/>
        </w:rPr>
        <w:t>z výkonových</w:t>
      </w:r>
      <w:r w:rsidR="00E1693F" w:rsidRPr="00067064">
        <w:rPr>
          <w:sz w:val="24"/>
          <w:szCs w:val="24"/>
        </w:rPr>
        <w:t xml:space="preserve"> ukazatelů, jako j</w:t>
      </w:r>
      <w:r w:rsidR="000056E1" w:rsidRPr="00067064">
        <w:rPr>
          <w:sz w:val="24"/>
          <w:szCs w:val="24"/>
        </w:rPr>
        <w:t>e</w:t>
      </w:r>
      <w:r w:rsidR="00E1693F" w:rsidRPr="00067064">
        <w:rPr>
          <w:sz w:val="24"/>
          <w:szCs w:val="24"/>
        </w:rPr>
        <w:t xml:space="preserve"> </w:t>
      </w:r>
      <w:r w:rsidR="00A57D3A">
        <w:rPr>
          <w:sz w:val="24"/>
          <w:szCs w:val="24"/>
        </w:rPr>
        <w:t>„</w:t>
      </w:r>
      <w:r w:rsidR="00E1693F" w:rsidRPr="00067064">
        <w:rPr>
          <w:i/>
          <w:sz w:val="24"/>
          <w:szCs w:val="24"/>
        </w:rPr>
        <w:t>Počet podpořených bytů pro sociální bydlení</w:t>
      </w:r>
      <w:r w:rsidR="00A57D3A">
        <w:rPr>
          <w:sz w:val="24"/>
          <w:szCs w:val="24"/>
        </w:rPr>
        <w:t>“</w:t>
      </w:r>
      <w:r w:rsidR="00E1693F" w:rsidRPr="00067064">
        <w:rPr>
          <w:sz w:val="24"/>
          <w:szCs w:val="24"/>
        </w:rPr>
        <w:t xml:space="preserve"> (cílová hodnota 137, závazek příjemců 22, dosud podpořeny 4 byty u jediného projektu). V návaznosti na ni</w:t>
      </w:r>
      <w:r w:rsidR="00FE6540">
        <w:rPr>
          <w:sz w:val="24"/>
          <w:szCs w:val="24"/>
        </w:rPr>
        <w:t>žší předpoklad výstupů je tak i </w:t>
      </w:r>
      <w:r w:rsidR="00E1693F" w:rsidRPr="00067064">
        <w:rPr>
          <w:sz w:val="24"/>
          <w:szCs w:val="24"/>
        </w:rPr>
        <w:t xml:space="preserve">významné riziko nedosažení ukazatelů </w:t>
      </w:r>
      <w:r w:rsidR="00A57D3A" w:rsidRPr="00CA141E">
        <w:rPr>
          <w:sz w:val="24"/>
          <w:szCs w:val="24"/>
        </w:rPr>
        <w:t>„</w:t>
      </w:r>
      <w:r w:rsidR="00E1693F" w:rsidRPr="00067064">
        <w:rPr>
          <w:i/>
          <w:sz w:val="24"/>
          <w:szCs w:val="24"/>
        </w:rPr>
        <w:t>Kapacita služeb a sociální práce</w:t>
      </w:r>
      <w:r w:rsidR="00A57D3A">
        <w:rPr>
          <w:sz w:val="24"/>
          <w:szCs w:val="24"/>
        </w:rPr>
        <w:t>“</w:t>
      </w:r>
      <w:r w:rsidR="00E1693F" w:rsidRPr="00067064">
        <w:rPr>
          <w:sz w:val="24"/>
          <w:szCs w:val="24"/>
        </w:rPr>
        <w:t xml:space="preserve"> a </w:t>
      </w:r>
      <w:r w:rsidR="00A57D3A" w:rsidRPr="00CA141E">
        <w:rPr>
          <w:sz w:val="24"/>
          <w:szCs w:val="24"/>
        </w:rPr>
        <w:t>„</w:t>
      </w:r>
      <w:r w:rsidR="00E1693F" w:rsidRPr="00067064">
        <w:rPr>
          <w:i/>
          <w:sz w:val="24"/>
          <w:szCs w:val="24"/>
        </w:rPr>
        <w:t>Průměrný počet osob využívajících sociálního bydlení</w:t>
      </w:r>
      <w:r w:rsidR="00A57D3A">
        <w:rPr>
          <w:sz w:val="24"/>
          <w:szCs w:val="24"/>
        </w:rPr>
        <w:t>“</w:t>
      </w:r>
      <w:r w:rsidR="00E1693F" w:rsidRPr="00067064">
        <w:rPr>
          <w:sz w:val="24"/>
          <w:szCs w:val="24"/>
        </w:rPr>
        <w:t>.</w:t>
      </w:r>
    </w:p>
    <w:p w14:paraId="303F0A39" w14:textId="77777777" w:rsidR="00E1693F" w:rsidRPr="00067064" w:rsidRDefault="00E1693F" w:rsidP="00C76E81">
      <w:pPr>
        <w:pStyle w:val="Odstavecseseznamem"/>
        <w:spacing w:after="0" w:line="240" w:lineRule="auto"/>
        <w:ind w:left="0"/>
        <w:contextualSpacing w:val="0"/>
        <w:rPr>
          <w:sz w:val="24"/>
          <w:szCs w:val="24"/>
        </w:rPr>
      </w:pPr>
    </w:p>
    <w:p w14:paraId="7D78039F" w14:textId="3EEDD655" w:rsidR="00E1693F" w:rsidRPr="00067064" w:rsidRDefault="008C6EEB" w:rsidP="00FE6540">
      <w:pPr>
        <w:pStyle w:val="Odstavecseseznamem"/>
        <w:numPr>
          <w:ilvl w:val="0"/>
          <w:numId w:val="8"/>
        </w:numPr>
        <w:tabs>
          <w:tab w:val="left" w:pos="567"/>
        </w:tabs>
        <w:spacing w:after="0" w:line="240" w:lineRule="auto"/>
        <w:ind w:left="0" w:firstLine="0"/>
        <w:contextualSpacing w:val="0"/>
        <w:jc w:val="both"/>
        <w:rPr>
          <w:sz w:val="24"/>
          <w:szCs w:val="24"/>
        </w:rPr>
      </w:pPr>
      <w:r w:rsidRPr="00067064">
        <w:rPr>
          <w:sz w:val="24"/>
          <w:szCs w:val="24"/>
        </w:rPr>
        <w:t xml:space="preserve">Předpoklad naplnění </w:t>
      </w:r>
      <w:r w:rsidR="000056E1" w:rsidRPr="00067064">
        <w:rPr>
          <w:sz w:val="24"/>
          <w:szCs w:val="24"/>
        </w:rPr>
        <w:t xml:space="preserve">realizace projektů u SC 3.2 </w:t>
      </w:r>
      <w:r w:rsidR="00D06DBF" w:rsidRPr="00067064">
        <w:rPr>
          <w:sz w:val="24"/>
          <w:szCs w:val="24"/>
        </w:rPr>
        <w:t xml:space="preserve">– </w:t>
      </w:r>
      <w:r w:rsidR="00D06DBF" w:rsidRPr="00E078A9">
        <w:rPr>
          <w:i/>
          <w:sz w:val="24"/>
          <w:szCs w:val="24"/>
        </w:rPr>
        <w:t>Posílená infrastruktura</w:t>
      </w:r>
      <w:r w:rsidR="00FD5A1C" w:rsidRPr="00E078A9">
        <w:rPr>
          <w:i/>
          <w:sz w:val="24"/>
          <w:szCs w:val="24"/>
        </w:rPr>
        <w:t xml:space="preserve"> pro sociální podnikání</w:t>
      </w:r>
      <w:r w:rsidR="000056E1" w:rsidRPr="00067064">
        <w:rPr>
          <w:sz w:val="24"/>
          <w:szCs w:val="24"/>
        </w:rPr>
        <w:t xml:space="preserve"> </w:t>
      </w:r>
      <w:r w:rsidRPr="00067064">
        <w:rPr>
          <w:sz w:val="24"/>
          <w:szCs w:val="24"/>
        </w:rPr>
        <w:t>je obtížné vyhodnotit. V</w:t>
      </w:r>
      <w:r w:rsidR="000056E1" w:rsidRPr="00067064">
        <w:rPr>
          <w:sz w:val="24"/>
          <w:szCs w:val="24"/>
        </w:rPr>
        <w:t xml:space="preserve">ýsledkový ukazatel </w:t>
      </w:r>
      <w:r w:rsidR="00BC4C1A" w:rsidRPr="00E078A9">
        <w:rPr>
          <w:sz w:val="24"/>
          <w:szCs w:val="24"/>
        </w:rPr>
        <w:t>„</w:t>
      </w:r>
      <w:r w:rsidR="000056E1" w:rsidRPr="00067064">
        <w:rPr>
          <w:i/>
          <w:sz w:val="24"/>
          <w:szCs w:val="24"/>
        </w:rPr>
        <w:t>Počet sociálních podniků, které aktivně působí na trhu</w:t>
      </w:r>
      <w:r w:rsidR="00BC4C1A" w:rsidRPr="00E078A9">
        <w:rPr>
          <w:sz w:val="24"/>
          <w:szCs w:val="24"/>
        </w:rPr>
        <w:t>“</w:t>
      </w:r>
      <w:r w:rsidR="000056E1" w:rsidRPr="00067064">
        <w:rPr>
          <w:sz w:val="24"/>
          <w:szCs w:val="24"/>
        </w:rPr>
        <w:t xml:space="preserve"> zůstává zatím na výchozí hodnotě 39 podniků oproti cílové hodnotě 52.</w:t>
      </w:r>
      <w:r w:rsidR="00D06DBF" w:rsidRPr="00067064">
        <w:rPr>
          <w:sz w:val="24"/>
          <w:szCs w:val="24"/>
        </w:rPr>
        <w:t xml:space="preserve"> ŘO </w:t>
      </w:r>
      <w:r w:rsidRPr="00067064">
        <w:rPr>
          <w:sz w:val="24"/>
          <w:szCs w:val="24"/>
        </w:rPr>
        <w:t xml:space="preserve">navíc </w:t>
      </w:r>
      <w:r w:rsidR="00D06DBF" w:rsidRPr="00067064">
        <w:rPr>
          <w:sz w:val="24"/>
          <w:szCs w:val="24"/>
        </w:rPr>
        <w:t xml:space="preserve">nijak nedefinoval pojem „aktivní působení na trhu“. NKÚ v této souvislosti upozorňuje, že u </w:t>
      </w:r>
      <w:r w:rsidR="00104800" w:rsidRPr="00067064">
        <w:rPr>
          <w:sz w:val="24"/>
          <w:szCs w:val="24"/>
        </w:rPr>
        <w:t xml:space="preserve">všech </w:t>
      </w:r>
      <w:r w:rsidR="00D06DBF" w:rsidRPr="00067064">
        <w:rPr>
          <w:sz w:val="24"/>
          <w:szCs w:val="24"/>
        </w:rPr>
        <w:t>projektů sociálních po</w:t>
      </w:r>
      <w:r w:rsidR="00420DDD" w:rsidRPr="00067064">
        <w:rPr>
          <w:sz w:val="24"/>
          <w:szCs w:val="24"/>
        </w:rPr>
        <w:t>dniků vybraných ke kontrole byly</w:t>
      </w:r>
      <w:r w:rsidR="00D06DBF" w:rsidRPr="00067064">
        <w:rPr>
          <w:sz w:val="24"/>
          <w:szCs w:val="24"/>
        </w:rPr>
        <w:t xml:space="preserve"> zřejmé problémy se zajištěním </w:t>
      </w:r>
      <w:r w:rsidR="00A4097A" w:rsidRPr="00067064">
        <w:rPr>
          <w:sz w:val="24"/>
          <w:szCs w:val="24"/>
        </w:rPr>
        <w:t xml:space="preserve">plánovaného </w:t>
      </w:r>
      <w:r w:rsidR="00AB3D71" w:rsidRPr="00067064">
        <w:rPr>
          <w:sz w:val="24"/>
          <w:szCs w:val="24"/>
        </w:rPr>
        <w:t>provozu nebo</w:t>
      </w:r>
      <w:r w:rsidR="00BC4C1A">
        <w:rPr>
          <w:sz w:val="24"/>
          <w:szCs w:val="24"/>
        </w:rPr>
        <w:t xml:space="preserve"> </w:t>
      </w:r>
      <w:r w:rsidR="00AB3D71" w:rsidRPr="00067064">
        <w:rPr>
          <w:sz w:val="24"/>
          <w:szCs w:val="24"/>
        </w:rPr>
        <w:t>s dosahováním</w:t>
      </w:r>
      <w:r w:rsidR="00D06DBF" w:rsidRPr="00067064">
        <w:rPr>
          <w:sz w:val="24"/>
          <w:szCs w:val="24"/>
        </w:rPr>
        <w:t xml:space="preserve"> původně předpokládané výše tržeb. </w:t>
      </w:r>
    </w:p>
    <w:p w14:paraId="002FDF94" w14:textId="77777777" w:rsidR="00D06DBF" w:rsidRPr="00067064" w:rsidRDefault="00D06DBF" w:rsidP="00C76E81">
      <w:pPr>
        <w:pStyle w:val="Odstavecseseznamem"/>
        <w:spacing w:after="0" w:line="240" w:lineRule="auto"/>
        <w:ind w:left="0"/>
        <w:contextualSpacing w:val="0"/>
        <w:rPr>
          <w:sz w:val="24"/>
          <w:szCs w:val="24"/>
        </w:rPr>
      </w:pPr>
    </w:p>
    <w:p w14:paraId="47A0EB22" w14:textId="17FFA703" w:rsidR="00D06DBF" w:rsidRPr="00067064" w:rsidRDefault="00B25CD7" w:rsidP="00FE6540">
      <w:pPr>
        <w:pStyle w:val="Odstavecseseznamem"/>
        <w:numPr>
          <w:ilvl w:val="0"/>
          <w:numId w:val="8"/>
        </w:numPr>
        <w:tabs>
          <w:tab w:val="left" w:pos="567"/>
        </w:tabs>
        <w:spacing w:after="0" w:line="240" w:lineRule="auto"/>
        <w:ind w:left="0" w:firstLine="0"/>
        <w:contextualSpacing w:val="0"/>
        <w:jc w:val="both"/>
        <w:rPr>
          <w:sz w:val="24"/>
          <w:szCs w:val="24"/>
        </w:rPr>
      </w:pPr>
      <w:r w:rsidRPr="00067064">
        <w:rPr>
          <w:sz w:val="24"/>
          <w:szCs w:val="24"/>
        </w:rPr>
        <w:t>V</w:t>
      </w:r>
      <w:r w:rsidR="00D06DBF" w:rsidRPr="00067064">
        <w:rPr>
          <w:sz w:val="24"/>
          <w:szCs w:val="24"/>
        </w:rPr>
        <w:t xml:space="preserve"> případě specifického cíle SC 3.3</w:t>
      </w:r>
      <w:r w:rsidRPr="00067064">
        <w:rPr>
          <w:sz w:val="24"/>
          <w:szCs w:val="24"/>
        </w:rPr>
        <w:t xml:space="preserve"> – </w:t>
      </w:r>
      <w:r w:rsidRPr="00237FE9">
        <w:rPr>
          <w:i/>
          <w:sz w:val="24"/>
          <w:szCs w:val="24"/>
        </w:rPr>
        <w:t>Posílené aktivity pro integraci, komunitní služby a</w:t>
      </w:r>
      <w:r w:rsidR="00FE6540" w:rsidRPr="00237FE9">
        <w:rPr>
          <w:i/>
          <w:sz w:val="24"/>
          <w:szCs w:val="24"/>
        </w:rPr>
        <w:t> </w:t>
      </w:r>
      <w:r w:rsidRPr="00237FE9">
        <w:rPr>
          <w:i/>
          <w:sz w:val="24"/>
          <w:szCs w:val="24"/>
        </w:rPr>
        <w:t>prevenci</w:t>
      </w:r>
      <w:r w:rsidRPr="00067064">
        <w:rPr>
          <w:sz w:val="24"/>
          <w:szCs w:val="24"/>
        </w:rPr>
        <w:t xml:space="preserve"> shledal NKÚ dosud velmi nízký dosavadní závazek příjemců k naplnění výstupu </w:t>
      </w:r>
      <w:r w:rsidR="00BC4C1A">
        <w:rPr>
          <w:sz w:val="24"/>
          <w:szCs w:val="24"/>
        </w:rPr>
        <w:t>„</w:t>
      </w:r>
      <w:r w:rsidRPr="00067064">
        <w:rPr>
          <w:i/>
          <w:sz w:val="24"/>
          <w:szCs w:val="24"/>
        </w:rPr>
        <w:t>Celkový počet účastníků</w:t>
      </w:r>
      <w:r w:rsidR="00BC4C1A">
        <w:rPr>
          <w:sz w:val="24"/>
          <w:szCs w:val="24"/>
        </w:rPr>
        <w:t>“</w:t>
      </w:r>
      <w:r w:rsidRPr="00067064">
        <w:rPr>
          <w:sz w:val="24"/>
          <w:szCs w:val="24"/>
        </w:rPr>
        <w:t>. Cílová ho</w:t>
      </w:r>
      <w:r w:rsidR="00480405" w:rsidRPr="00067064">
        <w:rPr>
          <w:sz w:val="24"/>
          <w:szCs w:val="24"/>
        </w:rPr>
        <w:t xml:space="preserve">dnota má dosáhnout 26 500 účastníků, ale k </w:t>
      </w:r>
      <w:r w:rsidRPr="00067064">
        <w:rPr>
          <w:sz w:val="24"/>
          <w:szCs w:val="24"/>
        </w:rPr>
        <w:t>polovině listopadu 2018 evidoval ŘO průběžný dosažený počet 1 930 a závazek příjemců 5</w:t>
      </w:r>
      <w:r w:rsidR="00FE6540">
        <w:rPr>
          <w:sz w:val="24"/>
          <w:szCs w:val="24"/>
        </w:rPr>
        <w:t> </w:t>
      </w:r>
      <w:r w:rsidRPr="00067064">
        <w:rPr>
          <w:sz w:val="24"/>
          <w:szCs w:val="24"/>
        </w:rPr>
        <w:t>047</w:t>
      </w:r>
      <w:r w:rsidR="00FE6540">
        <w:rPr>
          <w:sz w:val="24"/>
          <w:szCs w:val="24"/>
        </w:rPr>
        <w:t> </w:t>
      </w:r>
      <w:r w:rsidRPr="00067064">
        <w:rPr>
          <w:sz w:val="24"/>
          <w:szCs w:val="24"/>
        </w:rPr>
        <w:t xml:space="preserve">účastníků. </w:t>
      </w:r>
      <w:r w:rsidR="00DF3675" w:rsidRPr="00067064">
        <w:rPr>
          <w:sz w:val="24"/>
          <w:szCs w:val="24"/>
        </w:rPr>
        <w:t xml:space="preserve">NKÚ zde upozorňuje na </w:t>
      </w:r>
      <w:r w:rsidR="00955013" w:rsidRPr="00067064">
        <w:rPr>
          <w:sz w:val="24"/>
          <w:szCs w:val="24"/>
        </w:rPr>
        <w:t xml:space="preserve">nelogické a nevhodné užití výše uvedeného ukazatele charakteristického pro SC 3.3 </w:t>
      </w:r>
      <w:r w:rsidR="008C6EEB" w:rsidRPr="00067064">
        <w:rPr>
          <w:sz w:val="24"/>
          <w:szCs w:val="24"/>
        </w:rPr>
        <w:t xml:space="preserve">i </w:t>
      </w:r>
      <w:r w:rsidR="00955013" w:rsidRPr="00067064">
        <w:rPr>
          <w:sz w:val="24"/>
          <w:szCs w:val="24"/>
        </w:rPr>
        <w:t xml:space="preserve">na zaměstnance </w:t>
      </w:r>
      <w:r w:rsidR="00DF3675" w:rsidRPr="00067064">
        <w:rPr>
          <w:sz w:val="24"/>
          <w:szCs w:val="24"/>
        </w:rPr>
        <w:t xml:space="preserve">podpořených </w:t>
      </w:r>
      <w:r w:rsidR="00955013" w:rsidRPr="00067064">
        <w:rPr>
          <w:sz w:val="24"/>
          <w:szCs w:val="24"/>
        </w:rPr>
        <w:t>sociálních podniků</w:t>
      </w:r>
      <w:r w:rsidR="00BC4C1A">
        <w:rPr>
          <w:sz w:val="24"/>
          <w:szCs w:val="24"/>
        </w:rPr>
        <w:t>.</w:t>
      </w:r>
      <w:r w:rsidR="00955013" w:rsidRPr="00067064">
        <w:rPr>
          <w:sz w:val="24"/>
          <w:szCs w:val="24"/>
        </w:rPr>
        <w:t xml:space="preserve"> </w:t>
      </w:r>
      <w:r w:rsidR="00480405" w:rsidRPr="00067064">
        <w:rPr>
          <w:sz w:val="24"/>
          <w:szCs w:val="24"/>
        </w:rPr>
        <w:t>Jelikož jsou</w:t>
      </w:r>
      <w:r w:rsidR="00955013" w:rsidRPr="00067064">
        <w:rPr>
          <w:sz w:val="24"/>
          <w:szCs w:val="24"/>
        </w:rPr>
        <w:t xml:space="preserve"> v ukazateli </w:t>
      </w:r>
      <w:r w:rsidR="00BC4C1A">
        <w:rPr>
          <w:sz w:val="24"/>
          <w:szCs w:val="24"/>
        </w:rPr>
        <w:t>„</w:t>
      </w:r>
      <w:r w:rsidR="00104800" w:rsidRPr="00067064">
        <w:rPr>
          <w:i/>
          <w:sz w:val="24"/>
          <w:szCs w:val="24"/>
        </w:rPr>
        <w:t>Celkový počet účastníků</w:t>
      </w:r>
      <w:r w:rsidR="00BC4C1A">
        <w:rPr>
          <w:sz w:val="24"/>
          <w:szCs w:val="24"/>
        </w:rPr>
        <w:t>“</w:t>
      </w:r>
      <w:r w:rsidR="00104800" w:rsidRPr="00067064">
        <w:rPr>
          <w:i/>
          <w:sz w:val="24"/>
          <w:szCs w:val="24"/>
        </w:rPr>
        <w:t xml:space="preserve"> </w:t>
      </w:r>
      <w:r w:rsidR="00480405" w:rsidRPr="00067064">
        <w:rPr>
          <w:sz w:val="24"/>
          <w:szCs w:val="24"/>
        </w:rPr>
        <w:t>uváděny</w:t>
      </w:r>
      <w:r w:rsidR="007942C3" w:rsidRPr="00067064">
        <w:rPr>
          <w:i/>
          <w:sz w:val="24"/>
          <w:szCs w:val="24"/>
        </w:rPr>
        <w:t xml:space="preserve"> </w:t>
      </w:r>
      <w:r w:rsidR="00955013" w:rsidRPr="00067064">
        <w:rPr>
          <w:sz w:val="24"/>
          <w:szCs w:val="24"/>
        </w:rPr>
        <w:t>osoby, které získaly p</w:t>
      </w:r>
      <w:r w:rsidR="00DF3675" w:rsidRPr="00067064">
        <w:rPr>
          <w:sz w:val="24"/>
          <w:szCs w:val="24"/>
        </w:rPr>
        <w:t>odporu 20 a výše hodin, naplnily</w:t>
      </w:r>
      <w:r w:rsidR="00955013" w:rsidRPr="00067064">
        <w:rPr>
          <w:sz w:val="24"/>
          <w:szCs w:val="24"/>
        </w:rPr>
        <w:t xml:space="preserve"> sociální podniky tuto hodnotu již po několika dnech</w:t>
      </w:r>
      <w:r w:rsidR="00DF3675" w:rsidRPr="00067064">
        <w:rPr>
          <w:rStyle w:val="Znakapoznpodarou"/>
          <w:sz w:val="24"/>
          <w:szCs w:val="24"/>
        </w:rPr>
        <w:footnoteReference w:id="24"/>
      </w:r>
      <w:r w:rsidR="00955013" w:rsidRPr="00067064">
        <w:rPr>
          <w:sz w:val="24"/>
          <w:szCs w:val="24"/>
        </w:rPr>
        <w:t xml:space="preserve"> pracovního poměru zaměstnance.</w:t>
      </w:r>
    </w:p>
    <w:p w14:paraId="0369644E" w14:textId="77777777" w:rsidR="00D8679F" w:rsidRDefault="00D8679F" w:rsidP="00C76E81">
      <w:pPr>
        <w:pStyle w:val="Odstavecseseznamem"/>
        <w:spacing w:after="0" w:line="240" w:lineRule="auto"/>
        <w:ind w:left="0"/>
        <w:contextualSpacing w:val="0"/>
      </w:pPr>
    </w:p>
    <w:p w14:paraId="7D39A3E1" w14:textId="40AF9D34" w:rsidR="00D8679F" w:rsidRPr="00237FE9" w:rsidRDefault="003B708B" w:rsidP="00C76E81">
      <w:pPr>
        <w:spacing w:after="0" w:line="240" w:lineRule="auto"/>
        <w:jc w:val="both"/>
        <w:rPr>
          <w:b/>
          <w:i/>
          <w:color w:val="C00000"/>
          <w:sz w:val="24"/>
          <w:szCs w:val="24"/>
        </w:rPr>
      </w:pPr>
      <w:r w:rsidRPr="00C76E81">
        <w:rPr>
          <w:rFonts w:cstheme="minorHAnsi"/>
          <w:b/>
          <w:color w:val="C00000"/>
          <w:sz w:val="24"/>
          <w:szCs w:val="24"/>
        </w:rPr>
        <w:t>→</w:t>
      </w:r>
      <w:r w:rsidRPr="00C76E81">
        <w:rPr>
          <w:b/>
          <w:color w:val="C00000"/>
          <w:sz w:val="24"/>
          <w:szCs w:val="24"/>
        </w:rPr>
        <w:t xml:space="preserve"> </w:t>
      </w:r>
      <w:r w:rsidR="000E47DF" w:rsidRPr="00237FE9">
        <w:rPr>
          <w:b/>
          <w:i/>
          <w:color w:val="C00000"/>
          <w:sz w:val="24"/>
          <w:szCs w:val="24"/>
        </w:rPr>
        <w:t>Řídicí orgán</w:t>
      </w:r>
      <w:r w:rsidR="00BA194F" w:rsidRPr="00237FE9">
        <w:rPr>
          <w:b/>
          <w:i/>
          <w:color w:val="C00000"/>
          <w:sz w:val="24"/>
          <w:szCs w:val="24"/>
        </w:rPr>
        <w:t xml:space="preserve"> a </w:t>
      </w:r>
      <w:r w:rsidR="000E47DF" w:rsidRPr="00237FE9">
        <w:rPr>
          <w:b/>
          <w:i/>
          <w:color w:val="C00000"/>
          <w:sz w:val="24"/>
          <w:szCs w:val="24"/>
        </w:rPr>
        <w:t xml:space="preserve">příjemci </w:t>
      </w:r>
      <w:r w:rsidR="002B2740" w:rsidRPr="00237FE9">
        <w:rPr>
          <w:b/>
          <w:i/>
          <w:color w:val="C00000"/>
          <w:sz w:val="24"/>
          <w:szCs w:val="24"/>
        </w:rPr>
        <w:t>prefer</w:t>
      </w:r>
      <w:r w:rsidR="000E47DF" w:rsidRPr="00237FE9">
        <w:rPr>
          <w:b/>
          <w:i/>
          <w:color w:val="C00000"/>
          <w:sz w:val="24"/>
          <w:szCs w:val="24"/>
        </w:rPr>
        <w:t>ují</w:t>
      </w:r>
      <w:r w:rsidR="002B2740" w:rsidRPr="00237FE9">
        <w:rPr>
          <w:b/>
          <w:i/>
          <w:color w:val="C00000"/>
          <w:sz w:val="24"/>
          <w:szCs w:val="24"/>
        </w:rPr>
        <w:t xml:space="preserve"> projekty podporující komunit</w:t>
      </w:r>
      <w:r w:rsidR="00605817" w:rsidRPr="00237FE9">
        <w:rPr>
          <w:b/>
          <w:i/>
          <w:color w:val="C00000"/>
          <w:sz w:val="24"/>
          <w:szCs w:val="24"/>
        </w:rPr>
        <w:t>ní centra a sociální podniky oproti jiným aktivitám</w:t>
      </w:r>
      <w:r w:rsidR="00BC4C1A" w:rsidRPr="00237FE9">
        <w:rPr>
          <w:b/>
          <w:i/>
          <w:color w:val="C00000"/>
          <w:sz w:val="24"/>
          <w:szCs w:val="24"/>
        </w:rPr>
        <w:t>.</w:t>
      </w:r>
    </w:p>
    <w:p w14:paraId="2750DAA3" w14:textId="77777777" w:rsidR="00C76E81" w:rsidRPr="00C76E81" w:rsidRDefault="00C76E81" w:rsidP="00C76E81">
      <w:pPr>
        <w:spacing w:after="0" w:line="240" w:lineRule="auto"/>
        <w:jc w:val="both"/>
        <w:rPr>
          <w:sz w:val="24"/>
          <w:szCs w:val="24"/>
        </w:rPr>
      </w:pPr>
    </w:p>
    <w:p w14:paraId="63E06845" w14:textId="6DD7C70F" w:rsidR="00997A79" w:rsidRPr="00D10C91" w:rsidRDefault="004236FA" w:rsidP="00FE6540">
      <w:pPr>
        <w:pStyle w:val="Odstavecseseznamem"/>
        <w:numPr>
          <w:ilvl w:val="0"/>
          <w:numId w:val="8"/>
        </w:numPr>
        <w:tabs>
          <w:tab w:val="left" w:pos="567"/>
        </w:tabs>
        <w:spacing w:after="0" w:line="240" w:lineRule="auto"/>
        <w:ind w:left="0" w:firstLine="0"/>
        <w:jc w:val="both"/>
        <w:rPr>
          <w:sz w:val="24"/>
          <w:szCs w:val="24"/>
        </w:rPr>
      </w:pPr>
      <w:r w:rsidRPr="00D10C91">
        <w:rPr>
          <w:sz w:val="24"/>
          <w:szCs w:val="24"/>
        </w:rPr>
        <w:t>NKÚ se dále zabýval strukturou podpořených proj</w:t>
      </w:r>
      <w:r w:rsidR="00EE1E86" w:rsidRPr="00D10C91">
        <w:rPr>
          <w:sz w:val="24"/>
          <w:szCs w:val="24"/>
        </w:rPr>
        <w:t>ektů z hlediska jejich zaměření</w:t>
      </w:r>
      <w:r w:rsidR="000164AF">
        <w:rPr>
          <w:sz w:val="24"/>
          <w:szCs w:val="24"/>
        </w:rPr>
        <w:t>,</w:t>
      </w:r>
      <w:r w:rsidRPr="00D10C91">
        <w:rPr>
          <w:sz w:val="24"/>
          <w:szCs w:val="24"/>
        </w:rPr>
        <w:t xml:space="preserve"> </w:t>
      </w:r>
      <w:r w:rsidR="000164AF">
        <w:rPr>
          <w:sz w:val="24"/>
          <w:szCs w:val="24"/>
        </w:rPr>
        <w:t>t</w:t>
      </w:r>
      <w:r w:rsidR="008C6EEB" w:rsidRPr="00D10C91">
        <w:rPr>
          <w:sz w:val="24"/>
          <w:szCs w:val="24"/>
        </w:rPr>
        <w:t xml:space="preserve">edy </w:t>
      </w:r>
      <w:r w:rsidR="007C64E0">
        <w:rPr>
          <w:sz w:val="24"/>
          <w:szCs w:val="24"/>
        </w:rPr>
        <w:t>tím</w:t>
      </w:r>
      <w:r w:rsidR="008C6EEB" w:rsidRPr="00D10C91">
        <w:rPr>
          <w:sz w:val="24"/>
          <w:szCs w:val="24"/>
        </w:rPr>
        <w:t>, jaké</w:t>
      </w:r>
      <w:r w:rsidRPr="00D10C91">
        <w:rPr>
          <w:sz w:val="24"/>
          <w:szCs w:val="24"/>
        </w:rPr>
        <w:t xml:space="preserve"> </w:t>
      </w:r>
      <w:r w:rsidR="00A4097A" w:rsidRPr="00D10C91">
        <w:rPr>
          <w:sz w:val="24"/>
          <w:szCs w:val="24"/>
        </w:rPr>
        <w:t xml:space="preserve">aktivity </w:t>
      </w:r>
      <w:r w:rsidRPr="00D10C91">
        <w:rPr>
          <w:sz w:val="24"/>
          <w:szCs w:val="24"/>
        </w:rPr>
        <w:t xml:space="preserve">jsou </w:t>
      </w:r>
      <w:r w:rsidR="00A4097A" w:rsidRPr="00D10C91">
        <w:rPr>
          <w:sz w:val="24"/>
          <w:szCs w:val="24"/>
        </w:rPr>
        <w:t xml:space="preserve">pomocí </w:t>
      </w:r>
      <w:r w:rsidRPr="00D10C91">
        <w:rPr>
          <w:sz w:val="24"/>
          <w:szCs w:val="24"/>
        </w:rPr>
        <w:t xml:space="preserve">PO 3 OP PPR </w:t>
      </w:r>
      <w:r w:rsidR="008C6EEB" w:rsidRPr="00D10C91">
        <w:rPr>
          <w:sz w:val="24"/>
          <w:szCs w:val="24"/>
        </w:rPr>
        <w:t xml:space="preserve">více </w:t>
      </w:r>
      <w:r w:rsidRPr="00D10C91">
        <w:rPr>
          <w:sz w:val="24"/>
          <w:szCs w:val="24"/>
        </w:rPr>
        <w:t xml:space="preserve">podporovány, příp. zda některé typy projektů zaměřené na určité cílové skupiny a poskytované služby nejsou naopak </w:t>
      </w:r>
      <w:r w:rsidR="008C6EEB" w:rsidRPr="00D10C91">
        <w:rPr>
          <w:sz w:val="24"/>
          <w:szCs w:val="24"/>
        </w:rPr>
        <w:t xml:space="preserve">podporovány </w:t>
      </w:r>
      <w:r w:rsidRPr="00D10C91">
        <w:rPr>
          <w:sz w:val="24"/>
          <w:szCs w:val="24"/>
        </w:rPr>
        <w:t xml:space="preserve">málo. Za tím účelem provedl </w:t>
      </w:r>
      <w:r w:rsidR="007A7A32">
        <w:rPr>
          <w:sz w:val="24"/>
          <w:szCs w:val="24"/>
        </w:rPr>
        <w:t>vlastní klasifikaci projektů (v </w:t>
      </w:r>
      <w:r w:rsidRPr="00D10C91">
        <w:rPr>
          <w:sz w:val="24"/>
          <w:szCs w:val="24"/>
        </w:rPr>
        <w:t>závorce zkratka)</w:t>
      </w:r>
      <w:r w:rsidR="00137642" w:rsidRPr="00D10C91">
        <w:rPr>
          <w:rStyle w:val="Znakapoznpodarou"/>
          <w:sz w:val="24"/>
          <w:szCs w:val="24"/>
        </w:rPr>
        <w:footnoteReference w:id="25"/>
      </w:r>
      <w:r w:rsidRPr="00D10C91">
        <w:rPr>
          <w:sz w:val="24"/>
          <w:szCs w:val="24"/>
        </w:rPr>
        <w:t xml:space="preserve">: </w:t>
      </w:r>
    </w:p>
    <w:p w14:paraId="330CFCBA" w14:textId="09FC8449" w:rsidR="00D06DBF" w:rsidRPr="00D10C91" w:rsidRDefault="00D9291B" w:rsidP="00C76E81">
      <w:pPr>
        <w:pStyle w:val="Odstavecseseznamem"/>
        <w:numPr>
          <w:ilvl w:val="0"/>
          <w:numId w:val="11"/>
        </w:numPr>
        <w:spacing w:line="240" w:lineRule="auto"/>
        <w:ind w:left="851" w:hanging="425"/>
        <w:rPr>
          <w:sz w:val="24"/>
          <w:szCs w:val="24"/>
        </w:rPr>
      </w:pPr>
      <w:r>
        <w:rPr>
          <w:sz w:val="24"/>
          <w:szCs w:val="24"/>
        </w:rPr>
        <w:t>a</w:t>
      </w:r>
      <w:r w:rsidR="00137642" w:rsidRPr="00D10C91">
        <w:rPr>
          <w:sz w:val="24"/>
          <w:szCs w:val="24"/>
        </w:rPr>
        <w:t>zylové domy (A</w:t>
      </w:r>
      <w:r w:rsidR="004236FA" w:rsidRPr="00D10C91">
        <w:rPr>
          <w:sz w:val="24"/>
          <w:szCs w:val="24"/>
        </w:rPr>
        <w:t>D)</w:t>
      </w:r>
      <w:r>
        <w:rPr>
          <w:sz w:val="24"/>
          <w:szCs w:val="24"/>
        </w:rPr>
        <w:t>,</w:t>
      </w:r>
    </w:p>
    <w:p w14:paraId="1448475C" w14:textId="376BA57C" w:rsidR="004236FA" w:rsidRPr="00D10C91" w:rsidRDefault="00D9291B" w:rsidP="00C76E81">
      <w:pPr>
        <w:pStyle w:val="Odstavecseseznamem"/>
        <w:numPr>
          <w:ilvl w:val="0"/>
          <w:numId w:val="11"/>
        </w:numPr>
        <w:spacing w:line="240" w:lineRule="auto"/>
        <w:ind w:left="851" w:hanging="425"/>
        <w:rPr>
          <w:sz w:val="24"/>
          <w:szCs w:val="24"/>
        </w:rPr>
      </w:pPr>
      <w:r>
        <w:rPr>
          <w:sz w:val="24"/>
          <w:szCs w:val="24"/>
        </w:rPr>
        <w:t>k</w:t>
      </w:r>
      <w:r w:rsidR="00137642" w:rsidRPr="00D10C91">
        <w:rPr>
          <w:sz w:val="24"/>
          <w:szCs w:val="24"/>
        </w:rPr>
        <w:t>omunitní centra (K</w:t>
      </w:r>
      <w:r w:rsidR="004236FA" w:rsidRPr="00D10C91">
        <w:rPr>
          <w:sz w:val="24"/>
          <w:szCs w:val="24"/>
        </w:rPr>
        <w:t>C)</w:t>
      </w:r>
      <w:r>
        <w:rPr>
          <w:sz w:val="24"/>
          <w:szCs w:val="24"/>
        </w:rPr>
        <w:t>,</w:t>
      </w:r>
    </w:p>
    <w:p w14:paraId="33E65B74" w14:textId="37B84C08" w:rsidR="004236FA" w:rsidRPr="00D10C91" w:rsidRDefault="00D9291B" w:rsidP="00C76E81">
      <w:pPr>
        <w:pStyle w:val="Odstavecseseznamem"/>
        <w:numPr>
          <w:ilvl w:val="0"/>
          <w:numId w:val="11"/>
        </w:numPr>
        <w:spacing w:line="240" w:lineRule="auto"/>
        <w:ind w:left="851" w:hanging="425"/>
        <w:rPr>
          <w:sz w:val="24"/>
          <w:szCs w:val="24"/>
        </w:rPr>
      </w:pPr>
      <w:r>
        <w:rPr>
          <w:sz w:val="24"/>
          <w:szCs w:val="24"/>
        </w:rPr>
        <w:t>k</w:t>
      </w:r>
      <w:r w:rsidR="004236FA" w:rsidRPr="00D10C91">
        <w:rPr>
          <w:sz w:val="24"/>
          <w:szCs w:val="24"/>
        </w:rPr>
        <w:t>omunitní centra kombi</w:t>
      </w:r>
      <w:r w:rsidR="00137642" w:rsidRPr="00D10C91">
        <w:rPr>
          <w:sz w:val="24"/>
          <w:szCs w:val="24"/>
        </w:rPr>
        <w:t>novaná se sociálním podnikem (KC/S</w:t>
      </w:r>
      <w:r w:rsidR="004236FA" w:rsidRPr="00D10C91">
        <w:rPr>
          <w:sz w:val="24"/>
          <w:szCs w:val="24"/>
        </w:rPr>
        <w:t>P)</w:t>
      </w:r>
      <w:r>
        <w:rPr>
          <w:sz w:val="24"/>
          <w:szCs w:val="24"/>
        </w:rPr>
        <w:t>,</w:t>
      </w:r>
    </w:p>
    <w:p w14:paraId="274F5279" w14:textId="34499B69" w:rsidR="004236FA" w:rsidRPr="00D10C91" w:rsidRDefault="00D9291B" w:rsidP="00C76E81">
      <w:pPr>
        <w:pStyle w:val="Odstavecseseznamem"/>
        <w:numPr>
          <w:ilvl w:val="0"/>
          <w:numId w:val="11"/>
        </w:numPr>
        <w:spacing w:line="240" w:lineRule="auto"/>
        <w:ind w:left="851" w:hanging="425"/>
        <w:rPr>
          <w:sz w:val="24"/>
          <w:szCs w:val="24"/>
        </w:rPr>
      </w:pPr>
      <w:r>
        <w:rPr>
          <w:sz w:val="24"/>
          <w:szCs w:val="24"/>
        </w:rPr>
        <w:t>s</w:t>
      </w:r>
      <w:r w:rsidR="00137642" w:rsidRPr="00D10C91">
        <w:rPr>
          <w:sz w:val="24"/>
          <w:szCs w:val="24"/>
        </w:rPr>
        <w:t>ociální podniky (S</w:t>
      </w:r>
      <w:r w:rsidR="004236FA" w:rsidRPr="00D10C91">
        <w:rPr>
          <w:sz w:val="24"/>
          <w:szCs w:val="24"/>
        </w:rPr>
        <w:t>P)</w:t>
      </w:r>
      <w:r>
        <w:rPr>
          <w:sz w:val="24"/>
          <w:szCs w:val="24"/>
        </w:rPr>
        <w:t>,</w:t>
      </w:r>
    </w:p>
    <w:p w14:paraId="291BC3ED" w14:textId="06DBD015" w:rsidR="004236FA" w:rsidRPr="00D10C91" w:rsidRDefault="00D9291B" w:rsidP="00C76E81">
      <w:pPr>
        <w:pStyle w:val="Odstavecseseznamem"/>
        <w:numPr>
          <w:ilvl w:val="0"/>
          <w:numId w:val="11"/>
        </w:numPr>
        <w:spacing w:line="240" w:lineRule="auto"/>
        <w:ind w:left="851" w:hanging="425"/>
        <w:rPr>
          <w:sz w:val="24"/>
          <w:szCs w:val="24"/>
        </w:rPr>
      </w:pPr>
      <w:r>
        <w:rPr>
          <w:sz w:val="24"/>
          <w:szCs w:val="24"/>
        </w:rPr>
        <w:t>s</w:t>
      </w:r>
      <w:r w:rsidR="00137642" w:rsidRPr="00D10C91">
        <w:rPr>
          <w:sz w:val="24"/>
          <w:szCs w:val="24"/>
        </w:rPr>
        <w:t>ociální byty (SB)</w:t>
      </w:r>
      <w:r>
        <w:rPr>
          <w:sz w:val="24"/>
          <w:szCs w:val="24"/>
        </w:rPr>
        <w:t>,</w:t>
      </w:r>
    </w:p>
    <w:p w14:paraId="29381804" w14:textId="39CA6D4D" w:rsidR="00137642" w:rsidRPr="00D10C91" w:rsidRDefault="00D9291B" w:rsidP="00C76E81">
      <w:pPr>
        <w:pStyle w:val="Odstavecseseznamem"/>
        <w:numPr>
          <w:ilvl w:val="0"/>
          <w:numId w:val="11"/>
        </w:numPr>
        <w:spacing w:line="240" w:lineRule="auto"/>
        <w:ind w:left="851" w:hanging="425"/>
        <w:rPr>
          <w:sz w:val="24"/>
          <w:szCs w:val="24"/>
        </w:rPr>
      </w:pPr>
      <w:r>
        <w:rPr>
          <w:sz w:val="24"/>
          <w:szCs w:val="24"/>
        </w:rPr>
        <w:t>c</w:t>
      </w:r>
      <w:r w:rsidR="00137642" w:rsidRPr="00D10C91">
        <w:rPr>
          <w:sz w:val="24"/>
          <w:szCs w:val="24"/>
        </w:rPr>
        <w:t>hráněná pracoviště (</w:t>
      </w:r>
      <w:proofErr w:type="spellStart"/>
      <w:r w:rsidR="00137642" w:rsidRPr="00D10C91">
        <w:rPr>
          <w:sz w:val="24"/>
          <w:szCs w:val="24"/>
        </w:rPr>
        <w:t>ChP</w:t>
      </w:r>
      <w:proofErr w:type="spellEnd"/>
      <w:r w:rsidR="00137642" w:rsidRPr="00D10C91">
        <w:rPr>
          <w:sz w:val="24"/>
          <w:szCs w:val="24"/>
        </w:rPr>
        <w:t>)</w:t>
      </w:r>
      <w:r>
        <w:rPr>
          <w:sz w:val="24"/>
          <w:szCs w:val="24"/>
        </w:rPr>
        <w:t>,</w:t>
      </w:r>
    </w:p>
    <w:p w14:paraId="67FE1EC7" w14:textId="25CFFB3D" w:rsidR="00137642" w:rsidRPr="00D10C91" w:rsidRDefault="00D9291B" w:rsidP="00C76E81">
      <w:pPr>
        <w:pStyle w:val="Odstavecseseznamem"/>
        <w:numPr>
          <w:ilvl w:val="0"/>
          <w:numId w:val="11"/>
        </w:numPr>
        <w:spacing w:line="240" w:lineRule="auto"/>
        <w:ind w:left="851" w:hanging="425"/>
        <w:rPr>
          <w:sz w:val="24"/>
          <w:szCs w:val="24"/>
        </w:rPr>
      </w:pPr>
      <w:r>
        <w:rPr>
          <w:sz w:val="24"/>
          <w:szCs w:val="24"/>
        </w:rPr>
        <w:t>t</w:t>
      </w:r>
      <w:r w:rsidR="00137642" w:rsidRPr="00D10C91">
        <w:rPr>
          <w:sz w:val="24"/>
          <w:szCs w:val="24"/>
        </w:rPr>
        <w:t>erénní programy (TP)</w:t>
      </w:r>
      <w:r>
        <w:rPr>
          <w:sz w:val="24"/>
          <w:szCs w:val="24"/>
        </w:rPr>
        <w:t>,</w:t>
      </w:r>
    </w:p>
    <w:p w14:paraId="1AEFA385" w14:textId="36E62BF3" w:rsidR="00137642" w:rsidRPr="00D10C91" w:rsidRDefault="00D9291B" w:rsidP="00C76E81">
      <w:pPr>
        <w:pStyle w:val="Odstavecseseznamem"/>
        <w:numPr>
          <w:ilvl w:val="0"/>
          <w:numId w:val="11"/>
        </w:numPr>
        <w:spacing w:line="240" w:lineRule="auto"/>
        <w:ind w:left="851" w:hanging="425"/>
        <w:rPr>
          <w:sz w:val="24"/>
          <w:szCs w:val="24"/>
        </w:rPr>
      </w:pPr>
      <w:r>
        <w:rPr>
          <w:sz w:val="24"/>
          <w:szCs w:val="24"/>
        </w:rPr>
        <w:t>s</w:t>
      </w:r>
      <w:r w:rsidR="00137642" w:rsidRPr="00D10C91">
        <w:rPr>
          <w:sz w:val="24"/>
          <w:szCs w:val="24"/>
        </w:rPr>
        <w:t>ociální služby (SS)</w:t>
      </w:r>
      <w:r>
        <w:rPr>
          <w:sz w:val="24"/>
          <w:szCs w:val="24"/>
        </w:rPr>
        <w:t>.</w:t>
      </w:r>
    </w:p>
    <w:p w14:paraId="7660D604" w14:textId="77777777" w:rsidR="00D06DBF" w:rsidRPr="00D10C91" w:rsidRDefault="00D06DBF" w:rsidP="00966CCF">
      <w:pPr>
        <w:pStyle w:val="Odstavecseseznamem"/>
        <w:spacing w:after="0" w:line="240" w:lineRule="auto"/>
        <w:ind w:left="0"/>
        <w:contextualSpacing w:val="0"/>
        <w:jc w:val="both"/>
        <w:rPr>
          <w:sz w:val="24"/>
          <w:szCs w:val="24"/>
        </w:rPr>
      </w:pPr>
    </w:p>
    <w:p w14:paraId="7BFF5A33" w14:textId="0E9E032A" w:rsidR="00205390" w:rsidRDefault="00205390" w:rsidP="00FE6540">
      <w:pPr>
        <w:pStyle w:val="Odstavecseseznamem"/>
        <w:numPr>
          <w:ilvl w:val="0"/>
          <w:numId w:val="8"/>
        </w:numPr>
        <w:tabs>
          <w:tab w:val="left" w:pos="567"/>
        </w:tabs>
        <w:spacing w:after="0" w:line="240" w:lineRule="auto"/>
        <w:ind w:left="0" w:firstLine="0"/>
        <w:contextualSpacing w:val="0"/>
        <w:jc w:val="both"/>
        <w:rPr>
          <w:sz w:val="24"/>
          <w:szCs w:val="24"/>
        </w:rPr>
      </w:pPr>
      <w:r w:rsidRPr="00D10C91">
        <w:rPr>
          <w:sz w:val="24"/>
          <w:szCs w:val="24"/>
        </w:rPr>
        <w:t xml:space="preserve">V tabulce č. </w:t>
      </w:r>
      <w:r w:rsidR="00A4097A" w:rsidRPr="00D10C91">
        <w:rPr>
          <w:sz w:val="24"/>
          <w:szCs w:val="24"/>
        </w:rPr>
        <w:t>3</w:t>
      </w:r>
      <w:r w:rsidRPr="00D10C91">
        <w:rPr>
          <w:sz w:val="24"/>
          <w:szCs w:val="24"/>
        </w:rPr>
        <w:t xml:space="preserve"> je uvedeno rozdělení projektů se stavem realizace „PP 30</w:t>
      </w:r>
      <w:r w:rsidR="001E19CB" w:rsidRPr="00D10C91">
        <w:rPr>
          <w:sz w:val="24"/>
          <w:szCs w:val="24"/>
        </w:rPr>
        <w:t xml:space="preserve"> a vyšším</w:t>
      </w:r>
      <w:r w:rsidRPr="00D10C91">
        <w:rPr>
          <w:sz w:val="24"/>
          <w:szCs w:val="24"/>
        </w:rPr>
        <w:t>“ (projekty s právním aktem) k 8. 10.</w:t>
      </w:r>
      <w:r w:rsidR="00137642" w:rsidRPr="00D10C91">
        <w:rPr>
          <w:sz w:val="24"/>
          <w:szCs w:val="24"/>
        </w:rPr>
        <w:t xml:space="preserve"> </w:t>
      </w:r>
      <w:r w:rsidRPr="00D10C91">
        <w:rPr>
          <w:sz w:val="24"/>
          <w:szCs w:val="24"/>
        </w:rPr>
        <w:t>2018 podle jejich počtu a přidělen</w:t>
      </w:r>
      <w:r w:rsidR="001E19CB" w:rsidRPr="00D10C91">
        <w:rPr>
          <w:sz w:val="24"/>
          <w:szCs w:val="24"/>
        </w:rPr>
        <w:t>ých finančních částek podpory</w:t>
      </w:r>
      <w:r w:rsidRPr="00D10C91">
        <w:rPr>
          <w:sz w:val="24"/>
          <w:szCs w:val="24"/>
        </w:rPr>
        <w:t>. Z přehledu jednoznačně vyplývá výrazná preference dotování vzniku a provozu komunitních center (téměř 60 % podpory), následuje pak podpora sociál</w:t>
      </w:r>
      <w:r w:rsidR="00EE1E86" w:rsidRPr="00D10C91">
        <w:rPr>
          <w:sz w:val="24"/>
          <w:szCs w:val="24"/>
        </w:rPr>
        <w:t>ních podniků (cca</w:t>
      </w:r>
      <w:r w:rsidR="00D9291B">
        <w:rPr>
          <w:sz w:val="24"/>
          <w:szCs w:val="24"/>
        </w:rPr>
        <w:t> </w:t>
      </w:r>
      <w:r w:rsidR="00EE1E86" w:rsidRPr="00D10C91">
        <w:rPr>
          <w:sz w:val="24"/>
          <w:szCs w:val="24"/>
        </w:rPr>
        <w:t>32</w:t>
      </w:r>
      <w:r w:rsidR="00D9291B">
        <w:rPr>
          <w:sz w:val="24"/>
          <w:szCs w:val="24"/>
        </w:rPr>
        <w:t> </w:t>
      </w:r>
      <w:r w:rsidR="00EE1E86" w:rsidRPr="00D10C91">
        <w:rPr>
          <w:sz w:val="24"/>
          <w:szCs w:val="24"/>
        </w:rPr>
        <w:t>% plus cca</w:t>
      </w:r>
      <w:r w:rsidRPr="00D10C91">
        <w:rPr>
          <w:sz w:val="24"/>
          <w:szCs w:val="24"/>
        </w:rPr>
        <w:t xml:space="preserve"> </w:t>
      </w:r>
      <w:r w:rsidR="00EE1E86" w:rsidRPr="00D10C91">
        <w:rPr>
          <w:sz w:val="24"/>
          <w:szCs w:val="24"/>
        </w:rPr>
        <w:t>2</w:t>
      </w:r>
      <w:r w:rsidR="00AB3D71" w:rsidRPr="00D10C91">
        <w:rPr>
          <w:sz w:val="24"/>
          <w:szCs w:val="24"/>
        </w:rPr>
        <w:t xml:space="preserve"> % </w:t>
      </w:r>
      <w:r w:rsidRPr="00D10C91">
        <w:rPr>
          <w:sz w:val="24"/>
          <w:szCs w:val="24"/>
        </w:rPr>
        <w:t>kombinovan</w:t>
      </w:r>
      <w:r w:rsidR="008C6EEB" w:rsidRPr="00D10C91">
        <w:rPr>
          <w:sz w:val="24"/>
          <w:szCs w:val="24"/>
        </w:rPr>
        <w:t>é projekty</w:t>
      </w:r>
      <w:r w:rsidRPr="00D10C91">
        <w:rPr>
          <w:sz w:val="24"/>
          <w:szCs w:val="24"/>
        </w:rPr>
        <w:t xml:space="preserve"> KC/SP). Naopak </w:t>
      </w:r>
      <w:r w:rsidR="00E41EE2" w:rsidRPr="00D10C91">
        <w:rPr>
          <w:sz w:val="24"/>
          <w:szCs w:val="24"/>
        </w:rPr>
        <w:t xml:space="preserve">nízká byla podpora sociálních bytů, </w:t>
      </w:r>
      <w:r w:rsidRPr="00D10C91">
        <w:rPr>
          <w:sz w:val="24"/>
          <w:szCs w:val="24"/>
        </w:rPr>
        <w:t xml:space="preserve">zcela marginální </w:t>
      </w:r>
      <w:r w:rsidR="00BA194F">
        <w:rPr>
          <w:sz w:val="24"/>
          <w:szCs w:val="24"/>
        </w:rPr>
        <w:t xml:space="preserve">byla </w:t>
      </w:r>
      <w:r w:rsidRPr="00D10C91">
        <w:rPr>
          <w:sz w:val="24"/>
          <w:szCs w:val="24"/>
        </w:rPr>
        <w:t>podpora chráněných pracovišť a</w:t>
      </w:r>
      <w:r w:rsidR="00651921">
        <w:rPr>
          <w:sz w:val="24"/>
          <w:szCs w:val="24"/>
        </w:rPr>
        <w:t> </w:t>
      </w:r>
      <w:r w:rsidRPr="00D10C91">
        <w:rPr>
          <w:sz w:val="24"/>
          <w:szCs w:val="24"/>
        </w:rPr>
        <w:t>terénních programů</w:t>
      </w:r>
      <w:r w:rsidR="008C6EEB" w:rsidRPr="00D10C91">
        <w:rPr>
          <w:sz w:val="24"/>
          <w:szCs w:val="24"/>
        </w:rPr>
        <w:t>.</w:t>
      </w:r>
      <w:r w:rsidR="00ED6269" w:rsidRPr="00D10C91">
        <w:rPr>
          <w:sz w:val="24"/>
          <w:szCs w:val="24"/>
        </w:rPr>
        <w:t xml:space="preserve"> </w:t>
      </w:r>
      <w:r w:rsidR="008C6EEB" w:rsidRPr="00D10C91">
        <w:rPr>
          <w:sz w:val="24"/>
          <w:szCs w:val="24"/>
        </w:rPr>
        <w:t>P</w:t>
      </w:r>
      <w:r w:rsidR="00ED6269" w:rsidRPr="00D10C91">
        <w:rPr>
          <w:sz w:val="24"/>
          <w:szCs w:val="24"/>
        </w:rPr>
        <w:t xml:space="preserve">odpora azylových domů a sociálních služeb pak </w:t>
      </w:r>
      <w:r w:rsidR="008C6EEB" w:rsidRPr="00D10C91">
        <w:rPr>
          <w:sz w:val="24"/>
          <w:szCs w:val="24"/>
        </w:rPr>
        <w:t xml:space="preserve">byla </w:t>
      </w:r>
      <w:r w:rsidR="00ED6269" w:rsidRPr="00D10C91">
        <w:rPr>
          <w:sz w:val="24"/>
          <w:szCs w:val="24"/>
        </w:rPr>
        <w:t>zcela nulová</w:t>
      </w:r>
      <w:r w:rsidRPr="00D10C91">
        <w:rPr>
          <w:sz w:val="24"/>
          <w:szCs w:val="24"/>
        </w:rPr>
        <w:t xml:space="preserve">. </w:t>
      </w:r>
    </w:p>
    <w:p w14:paraId="0E345562" w14:textId="77777777" w:rsidR="00966CCF" w:rsidRPr="00966CCF" w:rsidRDefault="00966CCF" w:rsidP="00966CCF">
      <w:pPr>
        <w:spacing w:after="0" w:line="240" w:lineRule="auto"/>
        <w:jc w:val="both"/>
        <w:rPr>
          <w:sz w:val="24"/>
          <w:szCs w:val="24"/>
        </w:rPr>
      </w:pPr>
    </w:p>
    <w:p w14:paraId="08BC5803" w14:textId="77777777" w:rsidR="00486072" w:rsidRPr="00CD03DD" w:rsidRDefault="00A4097A" w:rsidP="00966CCF">
      <w:pPr>
        <w:pStyle w:val="Titulek"/>
        <w:keepNext/>
        <w:spacing w:after="40"/>
        <w:rPr>
          <w:rFonts w:cstheme="minorHAnsi"/>
          <w:b/>
          <w:i w:val="0"/>
          <w:color w:val="000000" w:themeColor="text1"/>
          <w:sz w:val="24"/>
          <w:szCs w:val="24"/>
        </w:rPr>
      </w:pPr>
      <w:bookmarkStart w:id="0" w:name="_Toc531621332"/>
      <w:r w:rsidRPr="00CD03DD">
        <w:rPr>
          <w:b/>
          <w:i w:val="0"/>
          <w:color w:val="000000" w:themeColor="text1"/>
          <w:sz w:val="24"/>
          <w:szCs w:val="24"/>
        </w:rPr>
        <w:lastRenderedPageBreak/>
        <w:t>Tabulka č. 3</w:t>
      </w:r>
      <w:r w:rsidR="001E19CB" w:rsidRPr="00CD03DD">
        <w:rPr>
          <w:b/>
          <w:i w:val="0"/>
          <w:color w:val="000000" w:themeColor="text1"/>
          <w:sz w:val="24"/>
          <w:szCs w:val="24"/>
        </w:rPr>
        <w:t>:</w:t>
      </w:r>
      <w:r w:rsidR="00486072" w:rsidRPr="00CD03DD">
        <w:rPr>
          <w:b/>
          <w:i w:val="0"/>
          <w:color w:val="000000" w:themeColor="text1"/>
          <w:sz w:val="24"/>
          <w:szCs w:val="24"/>
        </w:rPr>
        <w:t xml:space="preserve"> Projekty PO 3 ve stavu PP</w:t>
      </w:r>
      <w:r w:rsidR="004D5ACC" w:rsidRPr="00CD03DD">
        <w:rPr>
          <w:b/>
          <w:i w:val="0"/>
          <w:color w:val="000000" w:themeColor="text1"/>
          <w:sz w:val="24"/>
          <w:szCs w:val="24"/>
        </w:rPr>
        <w:t xml:space="preserve"> </w:t>
      </w:r>
      <w:r w:rsidR="00486072" w:rsidRPr="00CD03DD">
        <w:rPr>
          <w:b/>
          <w:i w:val="0"/>
          <w:color w:val="000000" w:themeColor="text1"/>
          <w:sz w:val="24"/>
          <w:szCs w:val="24"/>
        </w:rPr>
        <w:t>30 a vyšším</w:t>
      </w:r>
      <w:bookmarkEnd w:id="0"/>
      <w:r w:rsidR="001E19CB" w:rsidRPr="00CD03DD">
        <w:rPr>
          <w:b/>
          <w:i w:val="0"/>
          <w:color w:val="000000" w:themeColor="text1"/>
          <w:sz w:val="24"/>
          <w:szCs w:val="24"/>
        </w:rPr>
        <w:t xml:space="preserve"> </w:t>
      </w:r>
      <w:r w:rsidR="006F1B08" w:rsidRPr="00CD03DD">
        <w:rPr>
          <w:b/>
          <w:i w:val="0"/>
          <w:color w:val="000000" w:themeColor="text1"/>
          <w:sz w:val="24"/>
          <w:szCs w:val="24"/>
        </w:rPr>
        <w:t>–</w:t>
      </w:r>
      <w:r w:rsidR="001E19CB" w:rsidRPr="00CD03DD">
        <w:rPr>
          <w:b/>
          <w:i w:val="0"/>
          <w:color w:val="000000" w:themeColor="text1"/>
          <w:sz w:val="24"/>
          <w:szCs w:val="24"/>
        </w:rPr>
        <w:t xml:space="preserve"> stav k 8. 10. 2018</w:t>
      </w:r>
    </w:p>
    <w:tbl>
      <w:tblPr>
        <w:tblW w:w="905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850"/>
        <w:gridCol w:w="1370"/>
        <w:gridCol w:w="1418"/>
        <w:gridCol w:w="1732"/>
        <w:gridCol w:w="1644"/>
        <w:gridCol w:w="2041"/>
      </w:tblGrid>
      <w:tr w:rsidR="00486072" w:rsidRPr="00966CCF" w14:paraId="6D463CFF" w14:textId="77777777" w:rsidTr="000D7D3D">
        <w:trPr>
          <w:trHeight w:val="283"/>
          <w:jc w:val="center"/>
        </w:trPr>
        <w:tc>
          <w:tcPr>
            <w:tcW w:w="850" w:type="dxa"/>
            <w:shd w:val="clear" w:color="auto" w:fill="E5F1FF"/>
            <w:noWrap/>
            <w:vAlign w:val="center"/>
            <w:hideMark/>
          </w:tcPr>
          <w:p w14:paraId="3C89228A"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Typ</w:t>
            </w:r>
          </w:p>
        </w:tc>
        <w:tc>
          <w:tcPr>
            <w:tcW w:w="1370" w:type="dxa"/>
            <w:shd w:val="clear" w:color="auto" w:fill="E5F1FF"/>
            <w:noWrap/>
            <w:vAlign w:val="center"/>
            <w:hideMark/>
          </w:tcPr>
          <w:p w14:paraId="73FECB7E"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Počet projektů</w:t>
            </w:r>
          </w:p>
        </w:tc>
        <w:tc>
          <w:tcPr>
            <w:tcW w:w="1418" w:type="dxa"/>
            <w:shd w:val="clear" w:color="auto" w:fill="E5F1FF"/>
            <w:noWrap/>
            <w:vAlign w:val="center"/>
            <w:hideMark/>
          </w:tcPr>
          <w:p w14:paraId="10D185EE"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Podíl projektů</w:t>
            </w:r>
          </w:p>
        </w:tc>
        <w:tc>
          <w:tcPr>
            <w:tcW w:w="1732" w:type="dxa"/>
            <w:shd w:val="clear" w:color="auto" w:fill="E5F1FF"/>
            <w:noWrap/>
            <w:vAlign w:val="center"/>
            <w:hideMark/>
          </w:tcPr>
          <w:p w14:paraId="510BB754"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Podpora EU</w:t>
            </w:r>
            <w:r w:rsidR="001E19CB" w:rsidRPr="00966CCF">
              <w:rPr>
                <w:rFonts w:ascii="Calibri" w:hAnsi="Calibri" w:cs="Calibri"/>
                <w:b/>
                <w:bCs/>
                <w:sz w:val="20"/>
                <w:szCs w:val="20"/>
                <w:lang w:eastAsia="cs-CZ"/>
              </w:rPr>
              <w:t xml:space="preserve"> (</w:t>
            </w:r>
            <w:r w:rsidR="00FB3BFA">
              <w:rPr>
                <w:rFonts w:ascii="Calibri" w:hAnsi="Calibri" w:cs="Calibri"/>
                <w:b/>
                <w:bCs/>
                <w:sz w:val="20"/>
                <w:szCs w:val="20"/>
                <w:lang w:eastAsia="cs-CZ"/>
              </w:rPr>
              <w:t>v </w:t>
            </w:r>
            <w:r w:rsidR="001E19CB" w:rsidRPr="00966CCF">
              <w:rPr>
                <w:rFonts w:ascii="Calibri" w:hAnsi="Calibri" w:cs="Calibri"/>
                <w:b/>
                <w:bCs/>
                <w:sz w:val="20"/>
                <w:szCs w:val="20"/>
                <w:lang w:eastAsia="cs-CZ"/>
              </w:rPr>
              <w:t>Kč)</w:t>
            </w:r>
          </w:p>
        </w:tc>
        <w:tc>
          <w:tcPr>
            <w:tcW w:w="1644" w:type="dxa"/>
            <w:shd w:val="clear" w:color="auto" w:fill="E5F1FF"/>
            <w:noWrap/>
            <w:vAlign w:val="center"/>
            <w:hideMark/>
          </w:tcPr>
          <w:p w14:paraId="4984F060"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Podíl podpory EU</w:t>
            </w:r>
          </w:p>
        </w:tc>
        <w:tc>
          <w:tcPr>
            <w:tcW w:w="2041" w:type="dxa"/>
            <w:shd w:val="clear" w:color="auto" w:fill="E5F1FF"/>
            <w:noWrap/>
            <w:vAlign w:val="center"/>
            <w:hideMark/>
          </w:tcPr>
          <w:p w14:paraId="0C066B12" w14:textId="77777777" w:rsidR="00486072" w:rsidRPr="00966CCF" w:rsidRDefault="00486072" w:rsidP="00966CCF">
            <w:pPr>
              <w:keepNext/>
              <w:spacing w:after="0" w:line="240" w:lineRule="auto"/>
              <w:jc w:val="center"/>
              <w:rPr>
                <w:rFonts w:ascii="Calibri" w:hAnsi="Calibri" w:cs="Calibri"/>
                <w:b/>
                <w:bCs/>
                <w:sz w:val="20"/>
                <w:szCs w:val="20"/>
                <w:lang w:eastAsia="cs-CZ"/>
              </w:rPr>
            </w:pPr>
            <w:r w:rsidRPr="00966CCF">
              <w:rPr>
                <w:rFonts w:ascii="Calibri" w:hAnsi="Calibri" w:cs="Calibri"/>
                <w:b/>
                <w:bCs/>
                <w:sz w:val="20"/>
                <w:szCs w:val="20"/>
                <w:lang w:eastAsia="cs-CZ"/>
              </w:rPr>
              <w:t>Podpora celkem</w:t>
            </w:r>
            <w:r w:rsidR="001E19CB" w:rsidRPr="00966CCF">
              <w:rPr>
                <w:rFonts w:ascii="Calibri" w:hAnsi="Calibri" w:cs="Calibri"/>
                <w:b/>
                <w:bCs/>
                <w:sz w:val="20"/>
                <w:szCs w:val="20"/>
                <w:lang w:eastAsia="cs-CZ"/>
              </w:rPr>
              <w:t xml:space="preserve"> (</w:t>
            </w:r>
            <w:r w:rsidR="00FB3BFA">
              <w:rPr>
                <w:rFonts w:ascii="Calibri" w:hAnsi="Calibri" w:cs="Calibri"/>
                <w:b/>
                <w:bCs/>
                <w:sz w:val="20"/>
                <w:szCs w:val="20"/>
                <w:lang w:eastAsia="cs-CZ"/>
              </w:rPr>
              <w:t>v </w:t>
            </w:r>
            <w:r w:rsidR="001E19CB" w:rsidRPr="00966CCF">
              <w:rPr>
                <w:rFonts w:ascii="Calibri" w:hAnsi="Calibri" w:cs="Calibri"/>
                <w:b/>
                <w:bCs/>
                <w:sz w:val="20"/>
                <w:szCs w:val="20"/>
                <w:lang w:eastAsia="cs-CZ"/>
              </w:rPr>
              <w:t>Kč)</w:t>
            </w:r>
          </w:p>
        </w:tc>
      </w:tr>
      <w:tr w:rsidR="00486072" w:rsidRPr="00966CCF" w14:paraId="1571AF47" w14:textId="77777777" w:rsidTr="00FB3BFA">
        <w:trPr>
          <w:trHeight w:val="283"/>
          <w:jc w:val="center"/>
        </w:trPr>
        <w:tc>
          <w:tcPr>
            <w:tcW w:w="850" w:type="dxa"/>
            <w:shd w:val="clear" w:color="auto" w:fill="auto"/>
            <w:noWrap/>
            <w:vAlign w:val="center"/>
            <w:hideMark/>
          </w:tcPr>
          <w:p w14:paraId="3A9EE9F7" w14:textId="77777777" w:rsidR="00486072" w:rsidRPr="00966CCF" w:rsidRDefault="001E19CB" w:rsidP="00966CCF">
            <w:pPr>
              <w:keepNext/>
              <w:spacing w:after="0" w:line="240" w:lineRule="auto"/>
              <w:rPr>
                <w:rFonts w:ascii="Calibri" w:hAnsi="Calibri" w:cs="Calibri"/>
                <w:sz w:val="20"/>
                <w:szCs w:val="20"/>
                <w:lang w:eastAsia="cs-CZ"/>
              </w:rPr>
            </w:pPr>
            <w:proofErr w:type="spellStart"/>
            <w:r w:rsidRPr="00966CCF">
              <w:rPr>
                <w:rFonts w:ascii="Calibri" w:hAnsi="Calibri" w:cs="Calibri"/>
                <w:sz w:val="20"/>
                <w:szCs w:val="20"/>
                <w:lang w:eastAsia="cs-CZ"/>
              </w:rPr>
              <w:t>Ch</w:t>
            </w:r>
            <w:r w:rsidR="00486072" w:rsidRPr="00966CCF">
              <w:rPr>
                <w:rFonts w:ascii="Calibri" w:hAnsi="Calibri" w:cs="Calibri"/>
                <w:sz w:val="20"/>
                <w:szCs w:val="20"/>
                <w:lang w:eastAsia="cs-CZ"/>
              </w:rPr>
              <w:t>P</w:t>
            </w:r>
            <w:proofErr w:type="spellEnd"/>
          </w:p>
        </w:tc>
        <w:tc>
          <w:tcPr>
            <w:tcW w:w="1370" w:type="dxa"/>
            <w:shd w:val="clear" w:color="auto" w:fill="auto"/>
            <w:noWrap/>
            <w:vAlign w:val="center"/>
            <w:hideMark/>
          </w:tcPr>
          <w:p w14:paraId="7D826EC9"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1</w:t>
            </w:r>
          </w:p>
        </w:tc>
        <w:tc>
          <w:tcPr>
            <w:tcW w:w="1418" w:type="dxa"/>
            <w:shd w:val="clear" w:color="auto" w:fill="auto"/>
            <w:noWrap/>
            <w:vAlign w:val="center"/>
            <w:hideMark/>
          </w:tcPr>
          <w:p w14:paraId="0FE10EDB"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0,93%</w:t>
            </w:r>
          </w:p>
        </w:tc>
        <w:tc>
          <w:tcPr>
            <w:tcW w:w="1732" w:type="dxa"/>
            <w:shd w:val="clear" w:color="auto" w:fill="auto"/>
            <w:noWrap/>
            <w:vAlign w:val="center"/>
            <w:hideMark/>
          </w:tcPr>
          <w:p w14:paraId="4803A885"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955 301</w:t>
            </w:r>
          </w:p>
        </w:tc>
        <w:tc>
          <w:tcPr>
            <w:tcW w:w="1644" w:type="dxa"/>
            <w:shd w:val="clear" w:color="auto" w:fill="auto"/>
            <w:noWrap/>
            <w:vAlign w:val="center"/>
            <w:hideMark/>
          </w:tcPr>
          <w:p w14:paraId="4F64E2A9"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0,39%</w:t>
            </w:r>
          </w:p>
        </w:tc>
        <w:tc>
          <w:tcPr>
            <w:tcW w:w="2041" w:type="dxa"/>
            <w:shd w:val="clear" w:color="auto" w:fill="auto"/>
            <w:noWrap/>
            <w:vAlign w:val="center"/>
            <w:hideMark/>
          </w:tcPr>
          <w:p w14:paraId="6C586042"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2 283 742</w:t>
            </w:r>
          </w:p>
        </w:tc>
      </w:tr>
      <w:tr w:rsidR="00486072" w:rsidRPr="00966CCF" w14:paraId="5EBA01A2" w14:textId="77777777" w:rsidTr="00FB3BFA">
        <w:trPr>
          <w:trHeight w:val="283"/>
          <w:jc w:val="center"/>
        </w:trPr>
        <w:tc>
          <w:tcPr>
            <w:tcW w:w="850" w:type="dxa"/>
            <w:shd w:val="clear" w:color="auto" w:fill="auto"/>
            <w:noWrap/>
            <w:vAlign w:val="center"/>
            <w:hideMark/>
          </w:tcPr>
          <w:p w14:paraId="455DEE77" w14:textId="77777777" w:rsidR="00486072" w:rsidRPr="00966CCF" w:rsidRDefault="00486072" w:rsidP="00966CCF">
            <w:pPr>
              <w:keepNext/>
              <w:spacing w:after="0" w:line="240" w:lineRule="auto"/>
              <w:rPr>
                <w:rFonts w:ascii="Calibri" w:hAnsi="Calibri" w:cs="Calibri"/>
                <w:sz w:val="20"/>
                <w:szCs w:val="20"/>
                <w:lang w:eastAsia="cs-CZ"/>
              </w:rPr>
            </w:pPr>
            <w:r w:rsidRPr="00966CCF">
              <w:rPr>
                <w:rFonts w:ascii="Calibri" w:hAnsi="Calibri" w:cs="Calibri"/>
                <w:sz w:val="20"/>
                <w:szCs w:val="20"/>
                <w:lang w:eastAsia="cs-CZ"/>
              </w:rPr>
              <w:t>KC</w:t>
            </w:r>
          </w:p>
        </w:tc>
        <w:tc>
          <w:tcPr>
            <w:tcW w:w="1370" w:type="dxa"/>
            <w:shd w:val="clear" w:color="auto" w:fill="auto"/>
            <w:noWrap/>
            <w:vAlign w:val="center"/>
            <w:hideMark/>
          </w:tcPr>
          <w:p w14:paraId="3F92237F"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59</w:t>
            </w:r>
          </w:p>
        </w:tc>
        <w:tc>
          <w:tcPr>
            <w:tcW w:w="1418" w:type="dxa"/>
            <w:shd w:val="clear" w:color="auto" w:fill="auto"/>
            <w:noWrap/>
            <w:vAlign w:val="center"/>
            <w:hideMark/>
          </w:tcPr>
          <w:p w14:paraId="646897ED"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54,63%</w:t>
            </w:r>
          </w:p>
        </w:tc>
        <w:tc>
          <w:tcPr>
            <w:tcW w:w="1732" w:type="dxa"/>
            <w:shd w:val="clear" w:color="auto" w:fill="auto"/>
            <w:noWrap/>
            <w:vAlign w:val="center"/>
            <w:hideMark/>
          </w:tcPr>
          <w:p w14:paraId="1B99424E"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145 942 225</w:t>
            </w:r>
          </w:p>
        </w:tc>
        <w:tc>
          <w:tcPr>
            <w:tcW w:w="1644" w:type="dxa"/>
            <w:shd w:val="clear" w:color="auto" w:fill="auto"/>
            <w:noWrap/>
            <w:vAlign w:val="center"/>
            <w:hideMark/>
          </w:tcPr>
          <w:p w14:paraId="619170B1"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59,21%</w:t>
            </w:r>
          </w:p>
        </w:tc>
        <w:tc>
          <w:tcPr>
            <w:tcW w:w="2041" w:type="dxa"/>
            <w:shd w:val="clear" w:color="auto" w:fill="auto"/>
            <w:noWrap/>
            <w:vAlign w:val="center"/>
            <w:hideMark/>
          </w:tcPr>
          <w:p w14:paraId="239D25A5"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322 959 957</w:t>
            </w:r>
          </w:p>
        </w:tc>
      </w:tr>
      <w:tr w:rsidR="00486072" w:rsidRPr="00966CCF" w14:paraId="28B84B31" w14:textId="77777777" w:rsidTr="00FB3BFA">
        <w:trPr>
          <w:trHeight w:val="283"/>
          <w:jc w:val="center"/>
        </w:trPr>
        <w:tc>
          <w:tcPr>
            <w:tcW w:w="850" w:type="dxa"/>
            <w:shd w:val="clear" w:color="auto" w:fill="auto"/>
            <w:noWrap/>
            <w:vAlign w:val="center"/>
            <w:hideMark/>
          </w:tcPr>
          <w:p w14:paraId="20DD83C3" w14:textId="77777777" w:rsidR="00486072" w:rsidRPr="00966CCF" w:rsidRDefault="00486072" w:rsidP="00966CCF">
            <w:pPr>
              <w:keepNext/>
              <w:spacing w:after="0" w:line="240" w:lineRule="auto"/>
              <w:rPr>
                <w:rFonts w:ascii="Calibri" w:hAnsi="Calibri" w:cs="Calibri"/>
                <w:sz w:val="20"/>
                <w:szCs w:val="20"/>
                <w:lang w:eastAsia="cs-CZ"/>
              </w:rPr>
            </w:pPr>
            <w:r w:rsidRPr="00966CCF">
              <w:rPr>
                <w:rFonts w:ascii="Calibri" w:hAnsi="Calibri" w:cs="Calibri"/>
                <w:sz w:val="20"/>
                <w:szCs w:val="20"/>
                <w:lang w:eastAsia="cs-CZ"/>
              </w:rPr>
              <w:t>KC/SP</w:t>
            </w:r>
          </w:p>
        </w:tc>
        <w:tc>
          <w:tcPr>
            <w:tcW w:w="1370" w:type="dxa"/>
            <w:shd w:val="clear" w:color="auto" w:fill="auto"/>
            <w:noWrap/>
            <w:vAlign w:val="center"/>
            <w:hideMark/>
          </w:tcPr>
          <w:p w14:paraId="6D14967F"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2</w:t>
            </w:r>
          </w:p>
        </w:tc>
        <w:tc>
          <w:tcPr>
            <w:tcW w:w="1418" w:type="dxa"/>
            <w:shd w:val="clear" w:color="auto" w:fill="auto"/>
            <w:noWrap/>
            <w:vAlign w:val="center"/>
            <w:hideMark/>
          </w:tcPr>
          <w:p w14:paraId="49DE6AFD"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1,85%</w:t>
            </w:r>
          </w:p>
        </w:tc>
        <w:tc>
          <w:tcPr>
            <w:tcW w:w="1732" w:type="dxa"/>
            <w:shd w:val="clear" w:color="auto" w:fill="auto"/>
            <w:noWrap/>
            <w:vAlign w:val="center"/>
            <w:hideMark/>
          </w:tcPr>
          <w:p w14:paraId="74BB58A1"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3 882 811</w:t>
            </w:r>
          </w:p>
        </w:tc>
        <w:tc>
          <w:tcPr>
            <w:tcW w:w="1644" w:type="dxa"/>
            <w:shd w:val="clear" w:color="auto" w:fill="auto"/>
            <w:noWrap/>
            <w:vAlign w:val="center"/>
            <w:hideMark/>
          </w:tcPr>
          <w:p w14:paraId="524407D5"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1,58%</w:t>
            </w:r>
          </w:p>
        </w:tc>
        <w:tc>
          <w:tcPr>
            <w:tcW w:w="2041" w:type="dxa"/>
            <w:shd w:val="clear" w:color="auto" w:fill="auto"/>
            <w:noWrap/>
            <w:vAlign w:val="center"/>
            <w:hideMark/>
          </w:tcPr>
          <w:p w14:paraId="16ED4D39"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7 765 622</w:t>
            </w:r>
          </w:p>
        </w:tc>
      </w:tr>
      <w:tr w:rsidR="00486072" w:rsidRPr="00966CCF" w14:paraId="71ED8FBA" w14:textId="77777777" w:rsidTr="00FB3BFA">
        <w:trPr>
          <w:trHeight w:val="283"/>
          <w:jc w:val="center"/>
        </w:trPr>
        <w:tc>
          <w:tcPr>
            <w:tcW w:w="850" w:type="dxa"/>
            <w:shd w:val="clear" w:color="auto" w:fill="auto"/>
            <w:noWrap/>
            <w:vAlign w:val="center"/>
            <w:hideMark/>
          </w:tcPr>
          <w:p w14:paraId="41295537" w14:textId="77777777" w:rsidR="00486072" w:rsidRPr="00966CCF" w:rsidRDefault="00486072" w:rsidP="00966CCF">
            <w:pPr>
              <w:keepNext/>
              <w:spacing w:after="0" w:line="240" w:lineRule="auto"/>
              <w:rPr>
                <w:rFonts w:ascii="Calibri" w:hAnsi="Calibri" w:cs="Calibri"/>
                <w:sz w:val="20"/>
                <w:szCs w:val="20"/>
                <w:lang w:eastAsia="cs-CZ"/>
              </w:rPr>
            </w:pPr>
            <w:r w:rsidRPr="00966CCF">
              <w:rPr>
                <w:rFonts w:ascii="Calibri" w:hAnsi="Calibri" w:cs="Calibri"/>
                <w:sz w:val="20"/>
                <w:szCs w:val="20"/>
                <w:lang w:eastAsia="cs-CZ"/>
              </w:rPr>
              <w:t>SB</w:t>
            </w:r>
          </w:p>
        </w:tc>
        <w:tc>
          <w:tcPr>
            <w:tcW w:w="1370" w:type="dxa"/>
            <w:shd w:val="clear" w:color="auto" w:fill="auto"/>
            <w:noWrap/>
            <w:vAlign w:val="center"/>
            <w:hideMark/>
          </w:tcPr>
          <w:p w14:paraId="69B70495"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5</w:t>
            </w:r>
          </w:p>
        </w:tc>
        <w:tc>
          <w:tcPr>
            <w:tcW w:w="1418" w:type="dxa"/>
            <w:shd w:val="clear" w:color="auto" w:fill="auto"/>
            <w:noWrap/>
            <w:vAlign w:val="center"/>
            <w:hideMark/>
          </w:tcPr>
          <w:p w14:paraId="2D37ADA9"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4,63%</w:t>
            </w:r>
          </w:p>
        </w:tc>
        <w:tc>
          <w:tcPr>
            <w:tcW w:w="1732" w:type="dxa"/>
            <w:shd w:val="clear" w:color="auto" w:fill="auto"/>
            <w:noWrap/>
            <w:vAlign w:val="center"/>
            <w:hideMark/>
          </w:tcPr>
          <w:p w14:paraId="4C0DE497"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14 482 506</w:t>
            </w:r>
          </w:p>
        </w:tc>
        <w:tc>
          <w:tcPr>
            <w:tcW w:w="1644" w:type="dxa"/>
            <w:shd w:val="clear" w:color="auto" w:fill="auto"/>
            <w:noWrap/>
            <w:vAlign w:val="center"/>
            <w:hideMark/>
          </w:tcPr>
          <w:p w14:paraId="4C075789"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5,88%</w:t>
            </w:r>
          </w:p>
        </w:tc>
        <w:tc>
          <w:tcPr>
            <w:tcW w:w="2041" w:type="dxa"/>
            <w:shd w:val="clear" w:color="auto" w:fill="auto"/>
            <w:noWrap/>
            <w:vAlign w:val="center"/>
            <w:hideMark/>
          </w:tcPr>
          <w:p w14:paraId="50B60513"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31 958 838</w:t>
            </w:r>
          </w:p>
        </w:tc>
      </w:tr>
      <w:tr w:rsidR="00486072" w:rsidRPr="00966CCF" w14:paraId="45AC3780" w14:textId="77777777" w:rsidTr="00FB3BFA">
        <w:trPr>
          <w:trHeight w:val="283"/>
          <w:jc w:val="center"/>
        </w:trPr>
        <w:tc>
          <w:tcPr>
            <w:tcW w:w="850" w:type="dxa"/>
            <w:shd w:val="clear" w:color="auto" w:fill="auto"/>
            <w:noWrap/>
            <w:vAlign w:val="center"/>
            <w:hideMark/>
          </w:tcPr>
          <w:p w14:paraId="41AFCD01" w14:textId="77777777" w:rsidR="00486072" w:rsidRPr="00966CCF" w:rsidRDefault="00486072" w:rsidP="00966CCF">
            <w:pPr>
              <w:keepNext/>
              <w:spacing w:after="0" w:line="240" w:lineRule="auto"/>
              <w:rPr>
                <w:rFonts w:ascii="Calibri" w:hAnsi="Calibri" w:cs="Calibri"/>
                <w:sz w:val="20"/>
                <w:szCs w:val="20"/>
                <w:lang w:eastAsia="cs-CZ"/>
              </w:rPr>
            </w:pPr>
            <w:r w:rsidRPr="00966CCF">
              <w:rPr>
                <w:rFonts w:ascii="Calibri" w:hAnsi="Calibri" w:cs="Calibri"/>
                <w:sz w:val="20"/>
                <w:szCs w:val="20"/>
                <w:lang w:eastAsia="cs-CZ"/>
              </w:rPr>
              <w:t>SP</w:t>
            </w:r>
          </w:p>
        </w:tc>
        <w:tc>
          <w:tcPr>
            <w:tcW w:w="1370" w:type="dxa"/>
            <w:shd w:val="clear" w:color="auto" w:fill="auto"/>
            <w:noWrap/>
            <w:vAlign w:val="center"/>
            <w:hideMark/>
          </w:tcPr>
          <w:p w14:paraId="105871B6"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39</w:t>
            </w:r>
          </w:p>
        </w:tc>
        <w:tc>
          <w:tcPr>
            <w:tcW w:w="1418" w:type="dxa"/>
            <w:shd w:val="clear" w:color="auto" w:fill="auto"/>
            <w:noWrap/>
            <w:vAlign w:val="center"/>
            <w:hideMark/>
          </w:tcPr>
          <w:p w14:paraId="2C0F1E7F"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36,11%</w:t>
            </w:r>
          </w:p>
        </w:tc>
        <w:tc>
          <w:tcPr>
            <w:tcW w:w="1732" w:type="dxa"/>
            <w:shd w:val="clear" w:color="auto" w:fill="auto"/>
            <w:noWrap/>
            <w:vAlign w:val="center"/>
            <w:hideMark/>
          </w:tcPr>
          <w:p w14:paraId="5B11BDA2"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78 763 589</w:t>
            </w:r>
          </w:p>
        </w:tc>
        <w:tc>
          <w:tcPr>
            <w:tcW w:w="1644" w:type="dxa"/>
            <w:shd w:val="clear" w:color="auto" w:fill="auto"/>
            <w:noWrap/>
            <w:vAlign w:val="center"/>
            <w:hideMark/>
          </w:tcPr>
          <w:p w14:paraId="52A4E557"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31,96%</w:t>
            </w:r>
          </w:p>
        </w:tc>
        <w:tc>
          <w:tcPr>
            <w:tcW w:w="2041" w:type="dxa"/>
            <w:shd w:val="clear" w:color="auto" w:fill="auto"/>
            <w:noWrap/>
            <w:vAlign w:val="center"/>
            <w:hideMark/>
          </w:tcPr>
          <w:p w14:paraId="1AFF0D41"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165 716 919</w:t>
            </w:r>
          </w:p>
        </w:tc>
      </w:tr>
      <w:tr w:rsidR="00486072" w:rsidRPr="00966CCF" w14:paraId="6882A387" w14:textId="77777777" w:rsidTr="00FB3BFA">
        <w:trPr>
          <w:trHeight w:val="283"/>
          <w:jc w:val="center"/>
        </w:trPr>
        <w:tc>
          <w:tcPr>
            <w:tcW w:w="850" w:type="dxa"/>
            <w:shd w:val="clear" w:color="auto" w:fill="auto"/>
            <w:noWrap/>
            <w:vAlign w:val="center"/>
            <w:hideMark/>
          </w:tcPr>
          <w:p w14:paraId="7ADA0EE0" w14:textId="77777777" w:rsidR="00486072" w:rsidRPr="00966CCF" w:rsidRDefault="00486072" w:rsidP="00966CCF">
            <w:pPr>
              <w:keepNext/>
              <w:spacing w:after="0" w:line="240" w:lineRule="auto"/>
              <w:rPr>
                <w:rFonts w:ascii="Calibri" w:hAnsi="Calibri" w:cs="Calibri"/>
                <w:sz w:val="20"/>
                <w:szCs w:val="20"/>
                <w:lang w:eastAsia="cs-CZ"/>
              </w:rPr>
            </w:pPr>
            <w:r w:rsidRPr="00966CCF">
              <w:rPr>
                <w:rFonts w:ascii="Calibri" w:hAnsi="Calibri" w:cs="Calibri"/>
                <w:sz w:val="20"/>
                <w:szCs w:val="20"/>
                <w:lang w:eastAsia="cs-CZ"/>
              </w:rPr>
              <w:t>TP</w:t>
            </w:r>
          </w:p>
        </w:tc>
        <w:tc>
          <w:tcPr>
            <w:tcW w:w="1370" w:type="dxa"/>
            <w:shd w:val="clear" w:color="auto" w:fill="auto"/>
            <w:noWrap/>
            <w:vAlign w:val="center"/>
            <w:hideMark/>
          </w:tcPr>
          <w:p w14:paraId="1A799E5D" w14:textId="77777777" w:rsidR="00486072" w:rsidRPr="00966CCF" w:rsidRDefault="00486072" w:rsidP="00966CCF">
            <w:pPr>
              <w:keepNext/>
              <w:spacing w:after="0" w:line="240" w:lineRule="auto"/>
              <w:ind w:right="213"/>
              <w:jc w:val="right"/>
              <w:rPr>
                <w:rFonts w:ascii="Calibri" w:hAnsi="Calibri" w:cs="Calibri"/>
                <w:sz w:val="20"/>
                <w:szCs w:val="20"/>
                <w:lang w:eastAsia="cs-CZ"/>
              </w:rPr>
            </w:pPr>
            <w:r w:rsidRPr="00966CCF">
              <w:rPr>
                <w:rFonts w:ascii="Calibri" w:hAnsi="Calibri" w:cs="Calibri"/>
                <w:sz w:val="20"/>
                <w:szCs w:val="20"/>
                <w:lang w:eastAsia="cs-CZ"/>
              </w:rPr>
              <w:t>2</w:t>
            </w:r>
          </w:p>
        </w:tc>
        <w:tc>
          <w:tcPr>
            <w:tcW w:w="1418" w:type="dxa"/>
            <w:shd w:val="clear" w:color="auto" w:fill="auto"/>
            <w:noWrap/>
            <w:vAlign w:val="center"/>
            <w:hideMark/>
          </w:tcPr>
          <w:p w14:paraId="46BD1A58" w14:textId="77777777" w:rsidR="00486072" w:rsidRPr="00966CCF" w:rsidRDefault="00486072" w:rsidP="00966CCF">
            <w:pPr>
              <w:keepNext/>
              <w:spacing w:after="0" w:line="240" w:lineRule="auto"/>
              <w:ind w:right="214"/>
              <w:jc w:val="right"/>
              <w:rPr>
                <w:rFonts w:ascii="Calibri" w:hAnsi="Calibri" w:cs="Calibri"/>
                <w:sz w:val="20"/>
                <w:szCs w:val="20"/>
                <w:lang w:eastAsia="cs-CZ"/>
              </w:rPr>
            </w:pPr>
            <w:r w:rsidRPr="00966CCF">
              <w:rPr>
                <w:rFonts w:ascii="Calibri" w:hAnsi="Calibri" w:cs="Calibri"/>
                <w:sz w:val="20"/>
                <w:szCs w:val="20"/>
                <w:lang w:eastAsia="cs-CZ"/>
              </w:rPr>
              <w:t>1,85%</w:t>
            </w:r>
          </w:p>
        </w:tc>
        <w:tc>
          <w:tcPr>
            <w:tcW w:w="1732" w:type="dxa"/>
            <w:shd w:val="clear" w:color="auto" w:fill="auto"/>
            <w:noWrap/>
            <w:vAlign w:val="center"/>
            <w:hideMark/>
          </w:tcPr>
          <w:p w14:paraId="5FA88386" w14:textId="77777777" w:rsidR="00486072" w:rsidRPr="00966CCF" w:rsidRDefault="00486072" w:rsidP="00966CCF">
            <w:pPr>
              <w:keepNext/>
              <w:spacing w:after="0" w:line="240" w:lineRule="auto"/>
              <w:ind w:right="245"/>
              <w:jc w:val="right"/>
              <w:rPr>
                <w:rFonts w:ascii="Calibri" w:hAnsi="Calibri" w:cs="Calibri"/>
                <w:sz w:val="20"/>
                <w:szCs w:val="20"/>
                <w:lang w:eastAsia="cs-CZ"/>
              </w:rPr>
            </w:pPr>
            <w:r w:rsidRPr="00966CCF">
              <w:rPr>
                <w:rFonts w:ascii="Calibri" w:hAnsi="Calibri" w:cs="Calibri"/>
                <w:sz w:val="20"/>
                <w:szCs w:val="20"/>
                <w:lang w:eastAsia="cs-CZ"/>
              </w:rPr>
              <w:t>2 448 607</w:t>
            </w:r>
          </w:p>
        </w:tc>
        <w:tc>
          <w:tcPr>
            <w:tcW w:w="1644" w:type="dxa"/>
            <w:shd w:val="clear" w:color="auto" w:fill="auto"/>
            <w:noWrap/>
            <w:vAlign w:val="center"/>
            <w:hideMark/>
          </w:tcPr>
          <w:p w14:paraId="5ECA988D" w14:textId="77777777" w:rsidR="00486072" w:rsidRPr="00966CCF" w:rsidRDefault="00486072" w:rsidP="00966CCF">
            <w:pPr>
              <w:keepNext/>
              <w:spacing w:after="0" w:line="240" w:lineRule="auto"/>
              <w:ind w:right="254"/>
              <w:jc w:val="right"/>
              <w:rPr>
                <w:rFonts w:ascii="Calibri" w:hAnsi="Calibri" w:cs="Calibri"/>
                <w:sz w:val="20"/>
                <w:szCs w:val="20"/>
                <w:lang w:eastAsia="cs-CZ"/>
              </w:rPr>
            </w:pPr>
            <w:r w:rsidRPr="00966CCF">
              <w:rPr>
                <w:rFonts w:ascii="Calibri" w:hAnsi="Calibri" w:cs="Calibri"/>
                <w:sz w:val="20"/>
                <w:szCs w:val="20"/>
                <w:lang w:eastAsia="cs-CZ"/>
              </w:rPr>
              <w:t>0,99%</w:t>
            </w:r>
          </w:p>
        </w:tc>
        <w:tc>
          <w:tcPr>
            <w:tcW w:w="2041" w:type="dxa"/>
            <w:shd w:val="clear" w:color="auto" w:fill="auto"/>
            <w:noWrap/>
            <w:vAlign w:val="center"/>
            <w:hideMark/>
          </w:tcPr>
          <w:p w14:paraId="1D4B3024" w14:textId="77777777" w:rsidR="00486072" w:rsidRPr="00966CCF" w:rsidRDefault="00486072" w:rsidP="00966CCF">
            <w:pPr>
              <w:keepNext/>
              <w:spacing w:after="0" w:line="240" w:lineRule="auto"/>
              <w:ind w:right="204"/>
              <w:jc w:val="right"/>
              <w:rPr>
                <w:rFonts w:ascii="Calibri" w:hAnsi="Calibri" w:cs="Calibri"/>
                <w:sz w:val="20"/>
                <w:szCs w:val="20"/>
                <w:lang w:eastAsia="cs-CZ"/>
              </w:rPr>
            </w:pPr>
            <w:r w:rsidRPr="00966CCF">
              <w:rPr>
                <w:rFonts w:ascii="Calibri" w:hAnsi="Calibri" w:cs="Calibri"/>
                <w:sz w:val="20"/>
                <w:szCs w:val="20"/>
                <w:lang w:eastAsia="cs-CZ"/>
              </w:rPr>
              <w:t>4 897 213</w:t>
            </w:r>
          </w:p>
        </w:tc>
      </w:tr>
      <w:tr w:rsidR="00486072" w:rsidRPr="00966CCF" w14:paraId="51C186F1" w14:textId="77777777" w:rsidTr="00FB3BFA">
        <w:trPr>
          <w:trHeight w:val="283"/>
          <w:jc w:val="center"/>
        </w:trPr>
        <w:tc>
          <w:tcPr>
            <w:tcW w:w="850" w:type="dxa"/>
            <w:shd w:val="clear" w:color="auto" w:fill="auto"/>
            <w:noWrap/>
            <w:vAlign w:val="center"/>
            <w:hideMark/>
          </w:tcPr>
          <w:p w14:paraId="76C852B3" w14:textId="77777777" w:rsidR="00486072" w:rsidRPr="00966CCF" w:rsidRDefault="00486072" w:rsidP="00966CCF">
            <w:pPr>
              <w:keepNext/>
              <w:spacing w:after="0" w:line="240" w:lineRule="auto"/>
              <w:rPr>
                <w:rFonts w:ascii="Calibri" w:hAnsi="Calibri" w:cs="Calibri"/>
                <w:b/>
                <w:bCs/>
                <w:sz w:val="20"/>
                <w:szCs w:val="20"/>
                <w:lang w:eastAsia="cs-CZ"/>
              </w:rPr>
            </w:pPr>
            <w:r w:rsidRPr="00966CCF">
              <w:rPr>
                <w:rFonts w:ascii="Calibri" w:hAnsi="Calibri" w:cs="Calibri"/>
                <w:b/>
                <w:bCs/>
                <w:sz w:val="20"/>
                <w:szCs w:val="20"/>
                <w:lang w:eastAsia="cs-CZ"/>
              </w:rPr>
              <w:t>Celkem</w:t>
            </w:r>
          </w:p>
        </w:tc>
        <w:tc>
          <w:tcPr>
            <w:tcW w:w="1370" w:type="dxa"/>
            <w:shd w:val="clear" w:color="auto" w:fill="auto"/>
            <w:noWrap/>
            <w:vAlign w:val="center"/>
            <w:hideMark/>
          </w:tcPr>
          <w:p w14:paraId="7E198300" w14:textId="77777777" w:rsidR="00486072" w:rsidRPr="00966CCF" w:rsidRDefault="00486072" w:rsidP="00966CCF">
            <w:pPr>
              <w:keepNext/>
              <w:spacing w:after="0" w:line="240" w:lineRule="auto"/>
              <w:ind w:right="213"/>
              <w:jc w:val="right"/>
              <w:rPr>
                <w:rFonts w:ascii="Calibri" w:hAnsi="Calibri" w:cs="Calibri"/>
                <w:b/>
                <w:bCs/>
                <w:sz w:val="20"/>
                <w:szCs w:val="20"/>
                <w:lang w:eastAsia="cs-CZ"/>
              </w:rPr>
            </w:pPr>
            <w:r w:rsidRPr="00966CCF">
              <w:rPr>
                <w:rFonts w:ascii="Calibri" w:hAnsi="Calibri" w:cs="Calibri"/>
                <w:b/>
                <w:bCs/>
                <w:sz w:val="20"/>
                <w:szCs w:val="20"/>
                <w:lang w:eastAsia="cs-CZ"/>
              </w:rPr>
              <w:t>108</w:t>
            </w:r>
          </w:p>
        </w:tc>
        <w:tc>
          <w:tcPr>
            <w:tcW w:w="1418" w:type="dxa"/>
            <w:shd w:val="clear" w:color="auto" w:fill="auto"/>
            <w:noWrap/>
            <w:vAlign w:val="center"/>
            <w:hideMark/>
          </w:tcPr>
          <w:p w14:paraId="33C39F72" w14:textId="77777777" w:rsidR="00486072" w:rsidRPr="00966CCF" w:rsidRDefault="00486072" w:rsidP="00966CCF">
            <w:pPr>
              <w:keepNext/>
              <w:spacing w:after="0" w:line="240" w:lineRule="auto"/>
              <w:ind w:right="214"/>
              <w:jc w:val="right"/>
              <w:rPr>
                <w:rFonts w:ascii="Calibri" w:hAnsi="Calibri" w:cs="Calibri"/>
                <w:b/>
                <w:bCs/>
                <w:sz w:val="20"/>
                <w:szCs w:val="20"/>
                <w:lang w:eastAsia="cs-CZ"/>
              </w:rPr>
            </w:pPr>
            <w:r w:rsidRPr="00966CCF">
              <w:rPr>
                <w:rFonts w:ascii="Calibri" w:hAnsi="Calibri" w:cs="Calibri"/>
                <w:b/>
                <w:bCs/>
                <w:sz w:val="20"/>
                <w:szCs w:val="20"/>
                <w:lang w:eastAsia="cs-CZ"/>
              </w:rPr>
              <w:t>100,00%</w:t>
            </w:r>
          </w:p>
        </w:tc>
        <w:tc>
          <w:tcPr>
            <w:tcW w:w="1732" w:type="dxa"/>
            <w:shd w:val="clear" w:color="auto" w:fill="auto"/>
            <w:noWrap/>
            <w:vAlign w:val="center"/>
            <w:hideMark/>
          </w:tcPr>
          <w:p w14:paraId="72C8A969" w14:textId="77777777" w:rsidR="00486072" w:rsidRPr="00966CCF" w:rsidRDefault="00486072" w:rsidP="00966CCF">
            <w:pPr>
              <w:keepNext/>
              <w:spacing w:after="0" w:line="240" w:lineRule="auto"/>
              <w:ind w:right="245"/>
              <w:jc w:val="right"/>
              <w:rPr>
                <w:rFonts w:ascii="Calibri" w:hAnsi="Calibri" w:cs="Calibri"/>
                <w:b/>
                <w:bCs/>
                <w:sz w:val="20"/>
                <w:szCs w:val="20"/>
                <w:lang w:eastAsia="cs-CZ"/>
              </w:rPr>
            </w:pPr>
            <w:r w:rsidRPr="00966CCF">
              <w:rPr>
                <w:rFonts w:ascii="Calibri" w:hAnsi="Calibri" w:cs="Calibri"/>
                <w:b/>
                <w:bCs/>
                <w:sz w:val="20"/>
                <w:szCs w:val="20"/>
                <w:lang w:eastAsia="cs-CZ"/>
              </w:rPr>
              <w:t>246 475 038</w:t>
            </w:r>
          </w:p>
        </w:tc>
        <w:tc>
          <w:tcPr>
            <w:tcW w:w="1644" w:type="dxa"/>
            <w:shd w:val="clear" w:color="auto" w:fill="auto"/>
            <w:noWrap/>
            <w:vAlign w:val="center"/>
            <w:hideMark/>
          </w:tcPr>
          <w:p w14:paraId="1718088C" w14:textId="77777777" w:rsidR="00486072" w:rsidRPr="00966CCF" w:rsidRDefault="00486072" w:rsidP="00966CCF">
            <w:pPr>
              <w:keepNext/>
              <w:spacing w:after="0" w:line="240" w:lineRule="auto"/>
              <w:ind w:right="254"/>
              <w:jc w:val="right"/>
              <w:rPr>
                <w:rFonts w:ascii="Calibri" w:hAnsi="Calibri" w:cs="Calibri"/>
                <w:b/>
                <w:bCs/>
                <w:sz w:val="20"/>
                <w:szCs w:val="20"/>
                <w:lang w:eastAsia="cs-CZ"/>
              </w:rPr>
            </w:pPr>
            <w:r w:rsidRPr="00966CCF">
              <w:rPr>
                <w:rFonts w:ascii="Calibri" w:hAnsi="Calibri" w:cs="Calibri"/>
                <w:b/>
                <w:bCs/>
                <w:sz w:val="20"/>
                <w:szCs w:val="20"/>
                <w:lang w:eastAsia="cs-CZ"/>
              </w:rPr>
              <w:t>100,00%</w:t>
            </w:r>
          </w:p>
        </w:tc>
        <w:tc>
          <w:tcPr>
            <w:tcW w:w="2041" w:type="dxa"/>
            <w:shd w:val="clear" w:color="auto" w:fill="auto"/>
            <w:noWrap/>
            <w:vAlign w:val="center"/>
            <w:hideMark/>
          </w:tcPr>
          <w:p w14:paraId="100CAFD0" w14:textId="77777777" w:rsidR="00486072" w:rsidRPr="00966CCF" w:rsidRDefault="00486072" w:rsidP="00966CCF">
            <w:pPr>
              <w:keepNext/>
              <w:spacing w:after="0" w:line="240" w:lineRule="auto"/>
              <w:ind w:right="204"/>
              <w:jc w:val="right"/>
              <w:rPr>
                <w:rFonts w:ascii="Calibri" w:hAnsi="Calibri" w:cs="Calibri"/>
                <w:b/>
                <w:bCs/>
                <w:sz w:val="20"/>
                <w:szCs w:val="20"/>
                <w:lang w:eastAsia="cs-CZ"/>
              </w:rPr>
            </w:pPr>
            <w:r w:rsidRPr="00966CCF">
              <w:rPr>
                <w:rFonts w:ascii="Calibri" w:hAnsi="Calibri" w:cs="Calibri"/>
                <w:b/>
                <w:bCs/>
                <w:sz w:val="20"/>
                <w:szCs w:val="20"/>
                <w:lang w:eastAsia="cs-CZ"/>
              </w:rPr>
              <w:t>535 582 291</w:t>
            </w:r>
          </w:p>
        </w:tc>
      </w:tr>
    </w:tbl>
    <w:p w14:paraId="0862B73A" w14:textId="0BFA15B2" w:rsidR="00486072" w:rsidRDefault="00486072" w:rsidP="00966CCF">
      <w:pPr>
        <w:spacing w:before="40" w:after="0" w:line="240" w:lineRule="auto"/>
        <w:jc w:val="both"/>
        <w:rPr>
          <w:rFonts w:cstheme="minorHAnsi"/>
          <w:sz w:val="20"/>
          <w:szCs w:val="20"/>
        </w:rPr>
      </w:pPr>
      <w:r w:rsidRPr="00A46BF2">
        <w:rPr>
          <w:rFonts w:cstheme="minorHAnsi"/>
          <w:b/>
          <w:sz w:val="20"/>
          <w:szCs w:val="20"/>
        </w:rPr>
        <w:t>Zdroj</w:t>
      </w:r>
      <w:r>
        <w:rPr>
          <w:rFonts w:cstheme="minorHAnsi"/>
          <w:sz w:val="20"/>
          <w:szCs w:val="20"/>
        </w:rPr>
        <w:t xml:space="preserve">: </w:t>
      </w:r>
      <w:r w:rsidRPr="008B5186">
        <w:rPr>
          <w:rFonts w:cstheme="minorHAnsi"/>
          <w:i/>
          <w:sz w:val="20"/>
          <w:szCs w:val="20"/>
        </w:rPr>
        <w:t>MS2014+</w:t>
      </w:r>
      <w:r>
        <w:rPr>
          <w:rFonts w:cstheme="minorHAnsi"/>
          <w:sz w:val="20"/>
          <w:szCs w:val="20"/>
        </w:rPr>
        <w:t>, rozdělení dle typů projektů</w:t>
      </w:r>
      <w:r w:rsidR="00A4097A">
        <w:rPr>
          <w:rFonts w:cstheme="minorHAnsi"/>
          <w:sz w:val="20"/>
          <w:szCs w:val="20"/>
        </w:rPr>
        <w:t xml:space="preserve"> </w:t>
      </w:r>
      <w:r w:rsidR="007C64E0">
        <w:rPr>
          <w:rFonts w:cstheme="minorHAnsi"/>
          <w:sz w:val="20"/>
          <w:szCs w:val="20"/>
        </w:rPr>
        <w:t>vypracoval</w:t>
      </w:r>
      <w:r>
        <w:rPr>
          <w:rFonts w:cstheme="minorHAnsi"/>
          <w:sz w:val="20"/>
          <w:szCs w:val="20"/>
        </w:rPr>
        <w:t xml:space="preserve"> NKÚ.</w:t>
      </w:r>
    </w:p>
    <w:p w14:paraId="4E1BE038" w14:textId="77777777" w:rsidR="00F86719" w:rsidRDefault="00F86719" w:rsidP="006F1B08">
      <w:pPr>
        <w:spacing w:after="0" w:line="240" w:lineRule="auto"/>
        <w:jc w:val="both"/>
        <w:rPr>
          <w:rFonts w:cstheme="minorHAnsi"/>
          <w:sz w:val="20"/>
          <w:szCs w:val="20"/>
        </w:rPr>
      </w:pPr>
    </w:p>
    <w:p w14:paraId="1E75AE5F" w14:textId="77777777" w:rsidR="00205390" w:rsidRPr="006F1B08" w:rsidRDefault="00A4097A" w:rsidP="00AC2F19">
      <w:pPr>
        <w:pStyle w:val="Odstavecseseznamem"/>
        <w:numPr>
          <w:ilvl w:val="0"/>
          <w:numId w:val="8"/>
        </w:numPr>
        <w:tabs>
          <w:tab w:val="left" w:pos="567"/>
        </w:tabs>
        <w:spacing w:after="0" w:line="240" w:lineRule="auto"/>
        <w:ind w:left="0" w:firstLine="0"/>
        <w:contextualSpacing w:val="0"/>
        <w:jc w:val="both"/>
        <w:rPr>
          <w:sz w:val="24"/>
          <w:szCs w:val="24"/>
        </w:rPr>
      </w:pPr>
      <w:r w:rsidRPr="006F1B08">
        <w:rPr>
          <w:sz w:val="24"/>
          <w:szCs w:val="24"/>
        </w:rPr>
        <w:t>Jelikož</w:t>
      </w:r>
      <w:r w:rsidR="001E19CB" w:rsidRPr="006F1B08">
        <w:rPr>
          <w:sz w:val="24"/>
          <w:szCs w:val="24"/>
        </w:rPr>
        <w:t xml:space="preserve"> toto rozdělení zachycuje stav dosažený v prvních výzvách, rozhodl se NKÚ rozšířit analýzu i o projekty ve stavu realizace „PP 27 a vyšším“ (žádost o po</w:t>
      </w:r>
      <w:r w:rsidR="00EE1E86" w:rsidRPr="006F1B08">
        <w:rPr>
          <w:sz w:val="24"/>
          <w:szCs w:val="24"/>
        </w:rPr>
        <w:t>dporu doporučená k financování).</w:t>
      </w:r>
      <w:r w:rsidR="001E19CB" w:rsidRPr="006F1B08">
        <w:rPr>
          <w:sz w:val="24"/>
          <w:szCs w:val="24"/>
        </w:rPr>
        <w:t xml:space="preserve"> </w:t>
      </w:r>
      <w:r w:rsidR="00EE1E86" w:rsidRPr="006F1B08">
        <w:rPr>
          <w:sz w:val="24"/>
          <w:szCs w:val="24"/>
        </w:rPr>
        <w:t>Tak jsou zahrnuty i projekty</w:t>
      </w:r>
      <w:r w:rsidR="001E19CB" w:rsidRPr="006F1B08">
        <w:rPr>
          <w:sz w:val="24"/>
          <w:szCs w:val="24"/>
        </w:rPr>
        <w:t>, u nichž je pravděpodobné, že budou schváleny</w:t>
      </w:r>
      <w:r w:rsidR="00ED6269" w:rsidRPr="006F1B08">
        <w:rPr>
          <w:sz w:val="24"/>
          <w:szCs w:val="24"/>
        </w:rPr>
        <w:t xml:space="preserve">, byť výše podpory může být ještě snížena v důsledku korekcí provedených na základě komentářů hodnotitelů. </w:t>
      </w:r>
      <w:r w:rsidR="006F1B08">
        <w:rPr>
          <w:sz w:val="24"/>
          <w:szCs w:val="24"/>
        </w:rPr>
        <w:t>I při takovém rozšíření počtu a </w:t>
      </w:r>
      <w:r w:rsidR="00ED6269" w:rsidRPr="006F1B08">
        <w:rPr>
          <w:sz w:val="24"/>
          <w:szCs w:val="24"/>
        </w:rPr>
        <w:t xml:space="preserve">finančního objemu </w:t>
      </w:r>
      <w:r w:rsidR="008C6EEB" w:rsidRPr="006F1B08">
        <w:rPr>
          <w:sz w:val="24"/>
          <w:szCs w:val="24"/>
        </w:rPr>
        <w:t>zahrnut</w:t>
      </w:r>
      <w:r w:rsidRPr="006F1B08">
        <w:rPr>
          <w:sz w:val="24"/>
          <w:szCs w:val="24"/>
        </w:rPr>
        <w:t>ých projektů (viz tabulka č. 4</w:t>
      </w:r>
      <w:r w:rsidR="00ED6269" w:rsidRPr="006F1B08">
        <w:rPr>
          <w:sz w:val="24"/>
          <w:szCs w:val="24"/>
        </w:rPr>
        <w:t>) se potvrzují výsledky předchozí analýzy</w:t>
      </w:r>
      <w:r w:rsidR="00D51196" w:rsidRPr="006F1B08">
        <w:rPr>
          <w:sz w:val="24"/>
          <w:szCs w:val="24"/>
        </w:rPr>
        <w:t>.</w:t>
      </w:r>
      <w:r w:rsidR="00ED6269" w:rsidRPr="006F1B08">
        <w:rPr>
          <w:sz w:val="24"/>
          <w:szCs w:val="24"/>
        </w:rPr>
        <w:t xml:space="preserve"> </w:t>
      </w:r>
      <w:r w:rsidR="00D51196" w:rsidRPr="006F1B08">
        <w:rPr>
          <w:sz w:val="24"/>
          <w:szCs w:val="24"/>
        </w:rPr>
        <w:t xml:space="preserve">Jak v počtu projektů </w:t>
      </w:r>
      <w:r w:rsidR="00173C67">
        <w:rPr>
          <w:sz w:val="24"/>
          <w:szCs w:val="24"/>
        </w:rPr>
        <w:t>(devět z deseti)</w:t>
      </w:r>
      <w:r w:rsidR="00AC2F19">
        <w:rPr>
          <w:sz w:val="24"/>
          <w:szCs w:val="24"/>
        </w:rPr>
        <w:t>,</w:t>
      </w:r>
      <w:r w:rsidR="00173C67">
        <w:rPr>
          <w:sz w:val="24"/>
          <w:szCs w:val="24"/>
        </w:rPr>
        <w:t xml:space="preserve"> </w:t>
      </w:r>
      <w:r w:rsidR="00D51196" w:rsidRPr="006F1B08">
        <w:rPr>
          <w:sz w:val="24"/>
          <w:szCs w:val="24"/>
        </w:rPr>
        <w:t>tak i</w:t>
      </w:r>
      <w:r w:rsidR="00F86719" w:rsidRPr="006F1B08">
        <w:rPr>
          <w:sz w:val="24"/>
          <w:szCs w:val="24"/>
        </w:rPr>
        <w:t xml:space="preserve"> </w:t>
      </w:r>
      <w:r w:rsidR="00AC2F19">
        <w:rPr>
          <w:sz w:val="24"/>
          <w:szCs w:val="24"/>
        </w:rPr>
        <w:t>v </w:t>
      </w:r>
      <w:r w:rsidR="00F86719" w:rsidRPr="006F1B08">
        <w:rPr>
          <w:sz w:val="24"/>
          <w:szCs w:val="24"/>
        </w:rPr>
        <w:t xml:space="preserve">objemu </w:t>
      </w:r>
      <w:r w:rsidR="00ED6269" w:rsidRPr="006F1B08">
        <w:rPr>
          <w:sz w:val="24"/>
          <w:szCs w:val="24"/>
        </w:rPr>
        <w:t xml:space="preserve">financování </w:t>
      </w:r>
      <w:r w:rsidR="00D51196" w:rsidRPr="006F1B08">
        <w:rPr>
          <w:sz w:val="24"/>
          <w:szCs w:val="24"/>
        </w:rPr>
        <w:t xml:space="preserve">převažuje podpora </w:t>
      </w:r>
      <w:r w:rsidR="00ED6269" w:rsidRPr="006F1B08">
        <w:rPr>
          <w:sz w:val="24"/>
          <w:szCs w:val="24"/>
        </w:rPr>
        <w:t>komunitních center (přes 57 %) a</w:t>
      </w:r>
      <w:r w:rsidR="00FE6540">
        <w:rPr>
          <w:sz w:val="24"/>
          <w:szCs w:val="24"/>
        </w:rPr>
        <w:t> </w:t>
      </w:r>
      <w:r w:rsidR="00ED6269" w:rsidRPr="006F1B08">
        <w:rPr>
          <w:sz w:val="24"/>
          <w:szCs w:val="24"/>
        </w:rPr>
        <w:t>sociálních podniků (přes 24 %)</w:t>
      </w:r>
      <w:r w:rsidR="008C6EEB" w:rsidRPr="006F1B08">
        <w:rPr>
          <w:sz w:val="24"/>
          <w:szCs w:val="24"/>
        </w:rPr>
        <w:t>.</w:t>
      </w:r>
      <w:r w:rsidR="00F86719" w:rsidRPr="006F1B08">
        <w:rPr>
          <w:sz w:val="24"/>
          <w:szCs w:val="24"/>
        </w:rPr>
        <w:t xml:space="preserve"> Podíl finanční podpory ostatním skupinám projektů zůstává nadále velmi nízký</w:t>
      </w:r>
      <w:r w:rsidR="009D58C0" w:rsidRPr="006F1B08">
        <w:rPr>
          <w:sz w:val="24"/>
          <w:szCs w:val="24"/>
        </w:rPr>
        <w:t>, včetně sociálních služeb a azylových domů</w:t>
      </w:r>
      <w:r w:rsidR="00D51196" w:rsidRPr="006F1B08">
        <w:rPr>
          <w:sz w:val="24"/>
          <w:szCs w:val="24"/>
        </w:rPr>
        <w:t>.</w:t>
      </w:r>
    </w:p>
    <w:p w14:paraId="23AF26D0" w14:textId="77777777" w:rsidR="00ED6269" w:rsidRDefault="00ED6269" w:rsidP="00CD03DD">
      <w:pPr>
        <w:pStyle w:val="Odstavecseseznamem"/>
        <w:spacing w:after="0" w:line="240" w:lineRule="auto"/>
        <w:ind w:left="0"/>
        <w:contextualSpacing w:val="0"/>
        <w:jc w:val="both"/>
      </w:pPr>
    </w:p>
    <w:p w14:paraId="1170CB2A" w14:textId="1A036EB6" w:rsidR="00F86719" w:rsidRPr="00FE6540" w:rsidRDefault="00F86719" w:rsidP="00CD03DD">
      <w:pPr>
        <w:pStyle w:val="Titulek"/>
        <w:keepNext/>
        <w:spacing w:after="0" w:line="276" w:lineRule="auto"/>
        <w:rPr>
          <w:rFonts w:cstheme="minorHAnsi"/>
          <w:b/>
          <w:i w:val="0"/>
          <w:color w:val="000000" w:themeColor="text1"/>
          <w:sz w:val="24"/>
          <w:szCs w:val="24"/>
        </w:rPr>
      </w:pPr>
      <w:bookmarkStart w:id="1" w:name="_Toc531621333"/>
      <w:r w:rsidRPr="00FE6540">
        <w:rPr>
          <w:b/>
          <w:i w:val="0"/>
          <w:color w:val="000000" w:themeColor="text1"/>
          <w:sz w:val="24"/>
          <w:szCs w:val="24"/>
        </w:rPr>
        <w:t xml:space="preserve">Tabulka č. </w:t>
      </w:r>
      <w:r w:rsidR="00A4097A" w:rsidRPr="00FE6540">
        <w:rPr>
          <w:b/>
          <w:i w:val="0"/>
          <w:color w:val="000000" w:themeColor="text1"/>
          <w:sz w:val="24"/>
          <w:szCs w:val="24"/>
        </w:rPr>
        <w:t>4</w:t>
      </w:r>
      <w:r w:rsidR="00FB3BFA">
        <w:rPr>
          <w:b/>
          <w:i w:val="0"/>
          <w:color w:val="000000" w:themeColor="text1"/>
          <w:sz w:val="24"/>
          <w:szCs w:val="24"/>
        </w:rPr>
        <w:t>:</w:t>
      </w:r>
      <w:r w:rsidRPr="00FE6540">
        <w:rPr>
          <w:b/>
          <w:i w:val="0"/>
          <w:color w:val="000000" w:themeColor="text1"/>
          <w:sz w:val="24"/>
          <w:szCs w:val="24"/>
        </w:rPr>
        <w:t xml:space="preserve"> </w:t>
      </w:r>
      <w:r w:rsidRPr="00FE6540">
        <w:rPr>
          <w:rFonts w:cstheme="minorHAnsi"/>
          <w:b/>
          <w:i w:val="0"/>
          <w:color w:val="000000" w:themeColor="text1"/>
          <w:sz w:val="24"/>
          <w:szCs w:val="24"/>
        </w:rPr>
        <w:t>Projekty PO</w:t>
      </w:r>
      <w:r w:rsidR="004D5ACC" w:rsidRPr="00FE6540">
        <w:rPr>
          <w:rFonts w:cstheme="minorHAnsi"/>
          <w:b/>
          <w:i w:val="0"/>
          <w:color w:val="000000" w:themeColor="text1"/>
          <w:sz w:val="24"/>
          <w:szCs w:val="24"/>
        </w:rPr>
        <w:t xml:space="preserve"> </w:t>
      </w:r>
      <w:r w:rsidRPr="00FE6540">
        <w:rPr>
          <w:rFonts w:cstheme="minorHAnsi"/>
          <w:b/>
          <w:i w:val="0"/>
          <w:color w:val="000000" w:themeColor="text1"/>
          <w:sz w:val="24"/>
          <w:szCs w:val="24"/>
        </w:rPr>
        <w:t>3 ve stavu PP</w:t>
      </w:r>
      <w:r w:rsidR="004D5ACC" w:rsidRPr="00FE6540">
        <w:rPr>
          <w:rFonts w:cstheme="minorHAnsi"/>
          <w:b/>
          <w:i w:val="0"/>
          <w:color w:val="000000" w:themeColor="text1"/>
          <w:sz w:val="24"/>
          <w:szCs w:val="24"/>
        </w:rPr>
        <w:t xml:space="preserve"> </w:t>
      </w:r>
      <w:r w:rsidRPr="00FE6540">
        <w:rPr>
          <w:rFonts w:cstheme="minorHAnsi"/>
          <w:b/>
          <w:i w:val="0"/>
          <w:color w:val="000000" w:themeColor="text1"/>
          <w:sz w:val="24"/>
          <w:szCs w:val="24"/>
        </w:rPr>
        <w:t>27a a vyšším</w:t>
      </w:r>
      <w:bookmarkEnd w:id="1"/>
      <w:r w:rsidRPr="00FE6540">
        <w:rPr>
          <w:rFonts w:cstheme="minorHAnsi"/>
          <w:b/>
          <w:i w:val="0"/>
          <w:color w:val="000000" w:themeColor="text1"/>
          <w:sz w:val="24"/>
          <w:szCs w:val="24"/>
        </w:rPr>
        <w:t xml:space="preserve"> – stav k 8. 10. 2018</w:t>
      </w:r>
    </w:p>
    <w:tbl>
      <w:tblPr>
        <w:tblW w:w="902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850"/>
        <w:gridCol w:w="1370"/>
        <w:gridCol w:w="1474"/>
        <w:gridCol w:w="1644"/>
        <w:gridCol w:w="1644"/>
        <w:gridCol w:w="2041"/>
      </w:tblGrid>
      <w:tr w:rsidR="00CD03DD" w:rsidRPr="00CD03DD" w14:paraId="79786A33" w14:textId="77777777" w:rsidTr="000D7D3D">
        <w:trPr>
          <w:trHeight w:val="283"/>
          <w:jc w:val="center"/>
        </w:trPr>
        <w:tc>
          <w:tcPr>
            <w:tcW w:w="850" w:type="dxa"/>
            <w:shd w:val="clear" w:color="auto" w:fill="E5F1FF"/>
            <w:noWrap/>
            <w:vAlign w:val="center"/>
            <w:hideMark/>
          </w:tcPr>
          <w:p w14:paraId="2F2EB651" w14:textId="77777777" w:rsidR="00F86719" w:rsidRPr="00CD03DD" w:rsidRDefault="00F86719" w:rsidP="00CD03DD">
            <w:pPr>
              <w:keepNext/>
              <w:spacing w:after="0" w:line="240" w:lineRule="auto"/>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Typ</w:t>
            </w:r>
          </w:p>
        </w:tc>
        <w:tc>
          <w:tcPr>
            <w:tcW w:w="1370" w:type="dxa"/>
            <w:shd w:val="clear" w:color="auto" w:fill="E5F1FF"/>
            <w:noWrap/>
            <w:vAlign w:val="center"/>
            <w:hideMark/>
          </w:tcPr>
          <w:p w14:paraId="2E1513C6"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Počet projektů</w:t>
            </w:r>
          </w:p>
        </w:tc>
        <w:tc>
          <w:tcPr>
            <w:tcW w:w="1474" w:type="dxa"/>
            <w:shd w:val="clear" w:color="auto" w:fill="E5F1FF"/>
            <w:noWrap/>
            <w:vAlign w:val="center"/>
            <w:hideMark/>
          </w:tcPr>
          <w:p w14:paraId="79A45E4E"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Podíl projektů</w:t>
            </w:r>
          </w:p>
        </w:tc>
        <w:tc>
          <w:tcPr>
            <w:tcW w:w="1644" w:type="dxa"/>
            <w:shd w:val="clear" w:color="auto" w:fill="E5F1FF"/>
            <w:noWrap/>
            <w:vAlign w:val="center"/>
            <w:hideMark/>
          </w:tcPr>
          <w:p w14:paraId="31C2CC33"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Podpora EU (</w:t>
            </w:r>
            <w:r w:rsidR="00FB3BFA">
              <w:rPr>
                <w:rFonts w:ascii="Calibri" w:hAnsi="Calibri" w:cs="Calibri"/>
                <w:b/>
                <w:bCs/>
                <w:color w:val="000000" w:themeColor="text1"/>
                <w:sz w:val="20"/>
                <w:szCs w:val="20"/>
                <w:lang w:eastAsia="cs-CZ"/>
              </w:rPr>
              <w:t>v </w:t>
            </w:r>
            <w:r w:rsidRPr="00CD03DD">
              <w:rPr>
                <w:rFonts w:ascii="Calibri" w:hAnsi="Calibri" w:cs="Calibri"/>
                <w:b/>
                <w:bCs/>
                <w:color w:val="000000" w:themeColor="text1"/>
                <w:sz w:val="20"/>
                <w:szCs w:val="20"/>
                <w:lang w:eastAsia="cs-CZ"/>
              </w:rPr>
              <w:t>Kč)</w:t>
            </w:r>
          </w:p>
        </w:tc>
        <w:tc>
          <w:tcPr>
            <w:tcW w:w="1644" w:type="dxa"/>
            <w:shd w:val="clear" w:color="auto" w:fill="E5F1FF"/>
            <w:noWrap/>
            <w:vAlign w:val="center"/>
            <w:hideMark/>
          </w:tcPr>
          <w:p w14:paraId="19208FBB"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Podíl podpory EU</w:t>
            </w:r>
          </w:p>
        </w:tc>
        <w:tc>
          <w:tcPr>
            <w:tcW w:w="2041" w:type="dxa"/>
            <w:shd w:val="clear" w:color="auto" w:fill="E5F1FF"/>
            <w:noWrap/>
            <w:vAlign w:val="center"/>
            <w:hideMark/>
          </w:tcPr>
          <w:p w14:paraId="1136AC30"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Podpora celkem (</w:t>
            </w:r>
            <w:r w:rsidR="00FB3BFA">
              <w:rPr>
                <w:rFonts w:ascii="Calibri" w:hAnsi="Calibri" w:cs="Calibri"/>
                <w:b/>
                <w:bCs/>
                <w:color w:val="000000" w:themeColor="text1"/>
                <w:sz w:val="20"/>
                <w:szCs w:val="20"/>
                <w:lang w:eastAsia="cs-CZ"/>
              </w:rPr>
              <w:t>v </w:t>
            </w:r>
            <w:r w:rsidRPr="00CD03DD">
              <w:rPr>
                <w:rFonts w:ascii="Calibri" w:hAnsi="Calibri" w:cs="Calibri"/>
                <w:b/>
                <w:bCs/>
                <w:color w:val="000000" w:themeColor="text1"/>
                <w:sz w:val="20"/>
                <w:szCs w:val="20"/>
                <w:lang w:eastAsia="cs-CZ"/>
              </w:rPr>
              <w:t>Kč)</w:t>
            </w:r>
          </w:p>
        </w:tc>
      </w:tr>
      <w:tr w:rsidR="00CD03DD" w:rsidRPr="00CD03DD" w14:paraId="521C9EE1" w14:textId="77777777" w:rsidTr="00D9291B">
        <w:trPr>
          <w:trHeight w:val="283"/>
          <w:jc w:val="center"/>
        </w:trPr>
        <w:tc>
          <w:tcPr>
            <w:tcW w:w="850" w:type="dxa"/>
            <w:shd w:val="clear" w:color="auto" w:fill="auto"/>
            <w:noWrap/>
            <w:vAlign w:val="center"/>
            <w:hideMark/>
          </w:tcPr>
          <w:p w14:paraId="1B8F32A5"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AZD</w:t>
            </w:r>
          </w:p>
        </w:tc>
        <w:tc>
          <w:tcPr>
            <w:tcW w:w="1370" w:type="dxa"/>
            <w:shd w:val="clear" w:color="auto" w:fill="auto"/>
            <w:noWrap/>
            <w:vAlign w:val="center"/>
            <w:hideMark/>
          </w:tcPr>
          <w:p w14:paraId="5F96B131"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w:t>
            </w:r>
          </w:p>
        </w:tc>
        <w:tc>
          <w:tcPr>
            <w:tcW w:w="1474" w:type="dxa"/>
            <w:shd w:val="clear" w:color="auto" w:fill="auto"/>
            <w:noWrap/>
            <w:vAlign w:val="center"/>
            <w:hideMark/>
          </w:tcPr>
          <w:p w14:paraId="3318890E"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0,55%</w:t>
            </w:r>
          </w:p>
        </w:tc>
        <w:tc>
          <w:tcPr>
            <w:tcW w:w="1644" w:type="dxa"/>
            <w:shd w:val="clear" w:color="auto" w:fill="auto"/>
            <w:noWrap/>
            <w:vAlign w:val="center"/>
            <w:hideMark/>
          </w:tcPr>
          <w:p w14:paraId="4F4EB946"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17 500 000</w:t>
            </w:r>
          </w:p>
        </w:tc>
        <w:tc>
          <w:tcPr>
            <w:tcW w:w="1644" w:type="dxa"/>
            <w:shd w:val="clear" w:color="auto" w:fill="auto"/>
            <w:noWrap/>
            <w:vAlign w:val="center"/>
            <w:hideMark/>
          </w:tcPr>
          <w:p w14:paraId="1A268E72"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3,65%</w:t>
            </w:r>
          </w:p>
        </w:tc>
        <w:tc>
          <w:tcPr>
            <w:tcW w:w="2041" w:type="dxa"/>
            <w:shd w:val="clear" w:color="auto" w:fill="auto"/>
            <w:noWrap/>
            <w:vAlign w:val="center"/>
            <w:hideMark/>
          </w:tcPr>
          <w:p w14:paraId="543360FD"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41 276 871</w:t>
            </w:r>
          </w:p>
        </w:tc>
      </w:tr>
      <w:tr w:rsidR="00CD03DD" w:rsidRPr="00CD03DD" w14:paraId="5A63C7EF" w14:textId="77777777" w:rsidTr="00D9291B">
        <w:trPr>
          <w:trHeight w:val="283"/>
          <w:jc w:val="center"/>
        </w:trPr>
        <w:tc>
          <w:tcPr>
            <w:tcW w:w="850" w:type="dxa"/>
            <w:shd w:val="clear" w:color="auto" w:fill="auto"/>
            <w:noWrap/>
            <w:vAlign w:val="center"/>
            <w:hideMark/>
          </w:tcPr>
          <w:p w14:paraId="2F07F6D4"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CHP</w:t>
            </w:r>
          </w:p>
        </w:tc>
        <w:tc>
          <w:tcPr>
            <w:tcW w:w="1370" w:type="dxa"/>
            <w:shd w:val="clear" w:color="auto" w:fill="auto"/>
            <w:noWrap/>
            <w:vAlign w:val="center"/>
            <w:hideMark/>
          </w:tcPr>
          <w:p w14:paraId="5F94FBBB"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w:t>
            </w:r>
          </w:p>
        </w:tc>
        <w:tc>
          <w:tcPr>
            <w:tcW w:w="1474" w:type="dxa"/>
            <w:shd w:val="clear" w:color="auto" w:fill="auto"/>
            <w:noWrap/>
            <w:vAlign w:val="center"/>
            <w:hideMark/>
          </w:tcPr>
          <w:p w14:paraId="718A112B"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0,55%</w:t>
            </w:r>
          </w:p>
        </w:tc>
        <w:tc>
          <w:tcPr>
            <w:tcW w:w="1644" w:type="dxa"/>
            <w:shd w:val="clear" w:color="auto" w:fill="auto"/>
            <w:noWrap/>
            <w:vAlign w:val="center"/>
            <w:hideMark/>
          </w:tcPr>
          <w:p w14:paraId="58C18F76"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955 301</w:t>
            </w:r>
          </w:p>
        </w:tc>
        <w:tc>
          <w:tcPr>
            <w:tcW w:w="1644" w:type="dxa"/>
            <w:shd w:val="clear" w:color="auto" w:fill="auto"/>
            <w:noWrap/>
            <w:vAlign w:val="center"/>
            <w:hideMark/>
          </w:tcPr>
          <w:p w14:paraId="14A990FD"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0,20%</w:t>
            </w:r>
          </w:p>
        </w:tc>
        <w:tc>
          <w:tcPr>
            <w:tcW w:w="2041" w:type="dxa"/>
            <w:shd w:val="clear" w:color="auto" w:fill="auto"/>
            <w:noWrap/>
            <w:vAlign w:val="center"/>
            <w:hideMark/>
          </w:tcPr>
          <w:p w14:paraId="482BFBB2"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2 283 742</w:t>
            </w:r>
          </w:p>
        </w:tc>
      </w:tr>
      <w:tr w:rsidR="00CD03DD" w:rsidRPr="00CD03DD" w14:paraId="13B10B26" w14:textId="77777777" w:rsidTr="00D9291B">
        <w:trPr>
          <w:trHeight w:val="283"/>
          <w:jc w:val="center"/>
        </w:trPr>
        <w:tc>
          <w:tcPr>
            <w:tcW w:w="850" w:type="dxa"/>
            <w:shd w:val="clear" w:color="auto" w:fill="auto"/>
            <w:noWrap/>
            <w:vAlign w:val="center"/>
            <w:hideMark/>
          </w:tcPr>
          <w:p w14:paraId="40FA07B9"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KC</w:t>
            </w:r>
          </w:p>
        </w:tc>
        <w:tc>
          <w:tcPr>
            <w:tcW w:w="1370" w:type="dxa"/>
            <w:shd w:val="clear" w:color="auto" w:fill="auto"/>
            <w:noWrap/>
            <w:vAlign w:val="center"/>
            <w:hideMark/>
          </w:tcPr>
          <w:p w14:paraId="53070D43"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108</w:t>
            </w:r>
          </w:p>
        </w:tc>
        <w:tc>
          <w:tcPr>
            <w:tcW w:w="1474" w:type="dxa"/>
            <w:shd w:val="clear" w:color="auto" w:fill="auto"/>
            <w:noWrap/>
            <w:vAlign w:val="center"/>
            <w:hideMark/>
          </w:tcPr>
          <w:p w14:paraId="5094A100"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59,67%</w:t>
            </w:r>
          </w:p>
        </w:tc>
        <w:tc>
          <w:tcPr>
            <w:tcW w:w="1644" w:type="dxa"/>
            <w:shd w:val="clear" w:color="auto" w:fill="auto"/>
            <w:noWrap/>
            <w:vAlign w:val="center"/>
            <w:hideMark/>
          </w:tcPr>
          <w:p w14:paraId="70F158C9"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274 489 437</w:t>
            </w:r>
          </w:p>
        </w:tc>
        <w:tc>
          <w:tcPr>
            <w:tcW w:w="1644" w:type="dxa"/>
            <w:shd w:val="clear" w:color="auto" w:fill="auto"/>
            <w:noWrap/>
            <w:vAlign w:val="center"/>
            <w:hideMark/>
          </w:tcPr>
          <w:p w14:paraId="75E80469"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57,32%</w:t>
            </w:r>
          </w:p>
        </w:tc>
        <w:tc>
          <w:tcPr>
            <w:tcW w:w="2041" w:type="dxa"/>
            <w:shd w:val="clear" w:color="auto" w:fill="auto"/>
            <w:noWrap/>
            <w:vAlign w:val="center"/>
            <w:hideMark/>
          </w:tcPr>
          <w:p w14:paraId="60FE37D7"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584 245 774</w:t>
            </w:r>
          </w:p>
        </w:tc>
      </w:tr>
      <w:tr w:rsidR="00CD03DD" w:rsidRPr="00CD03DD" w14:paraId="4BFCB51A" w14:textId="77777777" w:rsidTr="00D9291B">
        <w:trPr>
          <w:trHeight w:val="283"/>
          <w:jc w:val="center"/>
        </w:trPr>
        <w:tc>
          <w:tcPr>
            <w:tcW w:w="850" w:type="dxa"/>
            <w:shd w:val="clear" w:color="auto" w:fill="auto"/>
            <w:noWrap/>
            <w:vAlign w:val="center"/>
            <w:hideMark/>
          </w:tcPr>
          <w:p w14:paraId="0A0574B1"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KC/SP</w:t>
            </w:r>
          </w:p>
        </w:tc>
        <w:tc>
          <w:tcPr>
            <w:tcW w:w="1370" w:type="dxa"/>
            <w:shd w:val="clear" w:color="auto" w:fill="auto"/>
            <w:noWrap/>
            <w:vAlign w:val="center"/>
            <w:hideMark/>
          </w:tcPr>
          <w:p w14:paraId="0E5A7382"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w:t>
            </w:r>
          </w:p>
        </w:tc>
        <w:tc>
          <w:tcPr>
            <w:tcW w:w="1474" w:type="dxa"/>
            <w:shd w:val="clear" w:color="auto" w:fill="auto"/>
            <w:noWrap/>
            <w:vAlign w:val="center"/>
            <w:hideMark/>
          </w:tcPr>
          <w:p w14:paraId="3F0E0776"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1,10%</w:t>
            </w:r>
          </w:p>
        </w:tc>
        <w:tc>
          <w:tcPr>
            <w:tcW w:w="1644" w:type="dxa"/>
            <w:shd w:val="clear" w:color="auto" w:fill="auto"/>
            <w:noWrap/>
            <w:vAlign w:val="center"/>
            <w:hideMark/>
          </w:tcPr>
          <w:p w14:paraId="18410D6A"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3 882 811</w:t>
            </w:r>
          </w:p>
        </w:tc>
        <w:tc>
          <w:tcPr>
            <w:tcW w:w="1644" w:type="dxa"/>
            <w:shd w:val="clear" w:color="auto" w:fill="auto"/>
            <w:noWrap/>
            <w:vAlign w:val="center"/>
            <w:hideMark/>
          </w:tcPr>
          <w:p w14:paraId="12AC634B"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0,81%</w:t>
            </w:r>
          </w:p>
        </w:tc>
        <w:tc>
          <w:tcPr>
            <w:tcW w:w="2041" w:type="dxa"/>
            <w:shd w:val="clear" w:color="auto" w:fill="auto"/>
            <w:noWrap/>
            <w:vAlign w:val="center"/>
            <w:hideMark/>
          </w:tcPr>
          <w:p w14:paraId="7A69E82B"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7 765 622</w:t>
            </w:r>
          </w:p>
        </w:tc>
      </w:tr>
      <w:tr w:rsidR="00CD03DD" w:rsidRPr="00CD03DD" w14:paraId="506136AB" w14:textId="77777777" w:rsidTr="00D9291B">
        <w:trPr>
          <w:trHeight w:val="283"/>
          <w:jc w:val="center"/>
        </w:trPr>
        <w:tc>
          <w:tcPr>
            <w:tcW w:w="850" w:type="dxa"/>
            <w:shd w:val="clear" w:color="auto" w:fill="auto"/>
            <w:noWrap/>
            <w:vAlign w:val="center"/>
            <w:hideMark/>
          </w:tcPr>
          <w:p w14:paraId="38BC8D79"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SB</w:t>
            </w:r>
          </w:p>
        </w:tc>
        <w:tc>
          <w:tcPr>
            <w:tcW w:w="1370" w:type="dxa"/>
            <w:shd w:val="clear" w:color="auto" w:fill="auto"/>
            <w:noWrap/>
            <w:vAlign w:val="center"/>
            <w:hideMark/>
          </w:tcPr>
          <w:p w14:paraId="348C2B6E"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6</w:t>
            </w:r>
          </w:p>
        </w:tc>
        <w:tc>
          <w:tcPr>
            <w:tcW w:w="1474" w:type="dxa"/>
            <w:shd w:val="clear" w:color="auto" w:fill="auto"/>
            <w:noWrap/>
            <w:vAlign w:val="center"/>
            <w:hideMark/>
          </w:tcPr>
          <w:p w14:paraId="006AF7F3"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3,31%</w:t>
            </w:r>
          </w:p>
        </w:tc>
        <w:tc>
          <w:tcPr>
            <w:tcW w:w="1644" w:type="dxa"/>
            <w:shd w:val="clear" w:color="auto" w:fill="auto"/>
            <w:noWrap/>
            <w:vAlign w:val="center"/>
            <w:hideMark/>
          </w:tcPr>
          <w:p w14:paraId="22B6E8B7"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17 831 805</w:t>
            </w:r>
          </w:p>
        </w:tc>
        <w:tc>
          <w:tcPr>
            <w:tcW w:w="1644" w:type="dxa"/>
            <w:shd w:val="clear" w:color="auto" w:fill="auto"/>
            <w:noWrap/>
            <w:vAlign w:val="center"/>
            <w:hideMark/>
          </w:tcPr>
          <w:p w14:paraId="5E0A7A3D"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3,72%</w:t>
            </w:r>
          </w:p>
        </w:tc>
        <w:tc>
          <w:tcPr>
            <w:tcW w:w="2041" w:type="dxa"/>
            <w:shd w:val="clear" w:color="auto" w:fill="auto"/>
            <w:noWrap/>
            <w:vAlign w:val="center"/>
            <w:hideMark/>
          </w:tcPr>
          <w:p w14:paraId="53005F9F"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38 657 436</w:t>
            </w:r>
          </w:p>
        </w:tc>
      </w:tr>
      <w:tr w:rsidR="00CD03DD" w:rsidRPr="00CD03DD" w14:paraId="26DE66D0" w14:textId="77777777" w:rsidTr="00D9291B">
        <w:trPr>
          <w:trHeight w:val="283"/>
          <w:jc w:val="center"/>
        </w:trPr>
        <w:tc>
          <w:tcPr>
            <w:tcW w:w="850" w:type="dxa"/>
            <w:shd w:val="clear" w:color="auto" w:fill="auto"/>
            <w:noWrap/>
            <w:vAlign w:val="center"/>
            <w:hideMark/>
          </w:tcPr>
          <w:p w14:paraId="3C7B2B24"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SP</w:t>
            </w:r>
          </w:p>
        </w:tc>
        <w:tc>
          <w:tcPr>
            <w:tcW w:w="1370" w:type="dxa"/>
            <w:shd w:val="clear" w:color="auto" w:fill="auto"/>
            <w:noWrap/>
            <w:vAlign w:val="center"/>
            <w:hideMark/>
          </w:tcPr>
          <w:p w14:paraId="5C32E8EE"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57</w:t>
            </w:r>
          </w:p>
        </w:tc>
        <w:tc>
          <w:tcPr>
            <w:tcW w:w="1474" w:type="dxa"/>
            <w:shd w:val="clear" w:color="auto" w:fill="auto"/>
            <w:noWrap/>
            <w:vAlign w:val="center"/>
            <w:hideMark/>
          </w:tcPr>
          <w:p w14:paraId="281EDF09"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31,49%</w:t>
            </w:r>
          </w:p>
        </w:tc>
        <w:tc>
          <w:tcPr>
            <w:tcW w:w="1644" w:type="dxa"/>
            <w:shd w:val="clear" w:color="auto" w:fill="auto"/>
            <w:noWrap/>
            <w:vAlign w:val="center"/>
            <w:hideMark/>
          </w:tcPr>
          <w:p w14:paraId="435F1750"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116 298 200</w:t>
            </w:r>
          </w:p>
        </w:tc>
        <w:tc>
          <w:tcPr>
            <w:tcW w:w="1644" w:type="dxa"/>
            <w:shd w:val="clear" w:color="auto" w:fill="auto"/>
            <w:noWrap/>
            <w:vAlign w:val="center"/>
            <w:hideMark/>
          </w:tcPr>
          <w:p w14:paraId="320E36FF"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24,29%</w:t>
            </w:r>
          </w:p>
        </w:tc>
        <w:tc>
          <w:tcPr>
            <w:tcW w:w="2041" w:type="dxa"/>
            <w:shd w:val="clear" w:color="auto" w:fill="auto"/>
            <w:noWrap/>
            <w:vAlign w:val="center"/>
            <w:hideMark/>
          </w:tcPr>
          <w:p w14:paraId="6660B3CB"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244 007 580</w:t>
            </w:r>
          </w:p>
        </w:tc>
      </w:tr>
      <w:tr w:rsidR="00CD03DD" w:rsidRPr="00CD03DD" w14:paraId="028394B1" w14:textId="77777777" w:rsidTr="00D9291B">
        <w:trPr>
          <w:trHeight w:val="283"/>
          <w:jc w:val="center"/>
        </w:trPr>
        <w:tc>
          <w:tcPr>
            <w:tcW w:w="850" w:type="dxa"/>
            <w:shd w:val="clear" w:color="auto" w:fill="auto"/>
            <w:noWrap/>
            <w:vAlign w:val="center"/>
            <w:hideMark/>
          </w:tcPr>
          <w:p w14:paraId="3D1AFAE7"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SS</w:t>
            </w:r>
          </w:p>
        </w:tc>
        <w:tc>
          <w:tcPr>
            <w:tcW w:w="1370" w:type="dxa"/>
            <w:shd w:val="clear" w:color="auto" w:fill="auto"/>
            <w:noWrap/>
            <w:vAlign w:val="center"/>
            <w:hideMark/>
          </w:tcPr>
          <w:p w14:paraId="4F183261"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4</w:t>
            </w:r>
          </w:p>
        </w:tc>
        <w:tc>
          <w:tcPr>
            <w:tcW w:w="1474" w:type="dxa"/>
            <w:shd w:val="clear" w:color="auto" w:fill="auto"/>
            <w:noWrap/>
            <w:vAlign w:val="center"/>
            <w:hideMark/>
          </w:tcPr>
          <w:p w14:paraId="6E51917F"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2,21%</w:t>
            </w:r>
          </w:p>
        </w:tc>
        <w:tc>
          <w:tcPr>
            <w:tcW w:w="1644" w:type="dxa"/>
            <w:shd w:val="clear" w:color="auto" w:fill="auto"/>
            <w:noWrap/>
            <w:vAlign w:val="center"/>
            <w:hideMark/>
          </w:tcPr>
          <w:p w14:paraId="4A47A24F"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45 438 489</w:t>
            </w:r>
          </w:p>
        </w:tc>
        <w:tc>
          <w:tcPr>
            <w:tcW w:w="1644" w:type="dxa"/>
            <w:shd w:val="clear" w:color="auto" w:fill="auto"/>
            <w:noWrap/>
            <w:vAlign w:val="center"/>
            <w:hideMark/>
          </w:tcPr>
          <w:p w14:paraId="392A7D34"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9,49%</w:t>
            </w:r>
          </w:p>
        </w:tc>
        <w:tc>
          <w:tcPr>
            <w:tcW w:w="2041" w:type="dxa"/>
            <w:shd w:val="clear" w:color="auto" w:fill="auto"/>
            <w:noWrap/>
            <w:vAlign w:val="center"/>
            <w:hideMark/>
          </w:tcPr>
          <w:p w14:paraId="2E11F8D3"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90 876 978</w:t>
            </w:r>
          </w:p>
        </w:tc>
      </w:tr>
      <w:tr w:rsidR="00CD03DD" w:rsidRPr="00CD03DD" w14:paraId="21914AB9" w14:textId="77777777" w:rsidTr="00D9291B">
        <w:trPr>
          <w:trHeight w:val="283"/>
          <w:jc w:val="center"/>
        </w:trPr>
        <w:tc>
          <w:tcPr>
            <w:tcW w:w="850" w:type="dxa"/>
            <w:shd w:val="clear" w:color="auto" w:fill="auto"/>
            <w:noWrap/>
            <w:vAlign w:val="center"/>
            <w:hideMark/>
          </w:tcPr>
          <w:p w14:paraId="0CEBFC35" w14:textId="77777777" w:rsidR="00F86719" w:rsidRPr="00CD03DD" w:rsidRDefault="00F86719" w:rsidP="00CD03DD">
            <w:pPr>
              <w:keepNext/>
              <w:spacing w:after="0" w:line="240" w:lineRule="auto"/>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TP</w:t>
            </w:r>
          </w:p>
        </w:tc>
        <w:tc>
          <w:tcPr>
            <w:tcW w:w="1370" w:type="dxa"/>
            <w:shd w:val="clear" w:color="auto" w:fill="auto"/>
            <w:noWrap/>
            <w:vAlign w:val="center"/>
            <w:hideMark/>
          </w:tcPr>
          <w:p w14:paraId="54372FAF" w14:textId="77777777" w:rsidR="00F86719" w:rsidRPr="00CD03DD" w:rsidRDefault="00F86719" w:rsidP="00CD03DD">
            <w:pPr>
              <w:keepNext/>
              <w:spacing w:after="0" w:line="240" w:lineRule="auto"/>
              <w:jc w:val="center"/>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w:t>
            </w:r>
          </w:p>
        </w:tc>
        <w:tc>
          <w:tcPr>
            <w:tcW w:w="1474" w:type="dxa"/>
            <w:shd w:val="clear" w:color="auto" w:fill="auto"/>
            <w:noWrap/>
            <w:vAlign w:val="center"/>
            <w:hideMark/>
          </w:tcPr>
          <w:p w14:paraId="642D2068" w14:textId="77777777" w:rsidR="00F86719" w:rsidRPr="00CD03DD" w:rsidRDefault="00F86719" w:rsidP="00CD03DD">
            <w:pPr>
              <w:keepNext/>
              <w:spacing w:after="0" w:line="240" w:lineRule="auto"/>
              <w:ind w:right="252"/>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1,10%</w:t>
            </w:r>
          </w:p>
        </w:tc>
        <w:tc>
          <w:tcPr>
            <w:tcW w:w="1644" w:type="dxa"/>
            <w:shd w:val="clear" w:color="auto" w:fill="auto"/>
            <w:noWrap/>
            <w:vAlign w:val="center"/>
            <w:hideMark/>
          </w:tcPr>
          <w:p w14:paraId="32413084" w14:textId="77777777" w:rsidR="00F86719" w:rsidRPr="00CD03DD" w:rsidRDefault="00F86719" w:rsidP="00CD03DD">
            <w:pPr>
              <w:keepNext/>
              <w:spacing w:after="0" w:line="240" w:lineRule="auto"/>
              <w:ind w:right="103"/>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2 448 607</w:t>
            </w:r>
          </w:p>
        </w:tc>
        <w:tc>
          <w:tcPr>
            <w:tcW w:w="1644" w:type="dxa"/>
            <w:shd w:val="clear" w:color="auto" w:fill="auto"/>
            <w:noWrap/>
            <w:vAlign w:val="center"/>
            <w:hideMark/>
          </w:tcPr>
          <w:p w14:paraId="09EEFFAA" w14:textId="77777777" w:rsidR="00F86719" w:rsidRPr="00CD03DD" w:rsidRDefault="00F86719" w:rsidP="00CD03DD">
            <w:pPr>
              <w:keepNext/>
              <w:spacing w:after="0" w:line="240" w:lineRule="auto"/>
              <w:ind w:right="396"/>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0,51%</w:t>
            </w:r>
          </w:p>
        </w:tc>
        <w:tc>
          <w:tcPr>
            <w:tcW w:w="2041" w:type="dxa"/>
            <w:shd w:val="clear" w:color="auto" w:fill="auto"/>
            <w:noWrap/>
            <w:vAlign w:val="center"/>
            <w:hideMark/>
          </w:tcPr>
          <w:p w14:paraId="30D2C9B7" w14:textId="77777777" w:rsidR="00F86719" w:rsidRPr="00CD03DD" w:rsidRDefault="00F86719" w:rsidP="00CD03DD">
            <w:pPr>
              <w:keepNext/>
              <w:spacing w:after="0" w:line="240" w:lineRule="auto"/>
              <w:ind w:right="204"/>
              <w:jc w:val="right"/>
              <w:rPr>
                <w:rFonts w:ascii="Calibri" w:hAnsi="Calibri" w:cs="Calibri"/>
                <w:color w:val="000000" w:themeColor="text1"/>
                <w:sz w:val="20"/>
                <w:szCs w:val="20"/>
                <w:lang w:eastAsia="cs-CZ"/>
              </w:rPr>
            </w:pPr>
            <w:r w:rsidRPr="00CD03DD">
              <w:rPr>
                <w:rFonts w:ascii="Calibri" w:hAnsi="Calibri" w:cs="Calibri"/>
                <w:color w:val="000000" w:themeColor="text1"/>
                <w:sz w:val="20"/>
                <w:szCs w:val="20"/>
                <w:lang w:eastAsia="cs-CZ"/>
              </w:rPr>
              <w:t>4 897 213</w:t>
            </w:r>
          </w:p>
        </w:tc>
      </w:tr>
      <w:tr w:rsidR="00CD03DD" w:rsidRPr="00CD03DD" w14:paraId="639C41BF" w14:textId="77777777" w:rsidTr="00D9291B">
        <w:trPr>
          <w:trHeight w:val="283"/>
          <w:jc w:val="center"/>
        </w:trPr>
        <w:tc>
          <w:tcPr>
            <w:tcW w:w="850" w:type="dxa"/>
            <w:shd w:val="clear" w:color="auto" w:fill="auto"/>
            <w:noWrap/>
            <w:vAlign w:val="center"/>
            <w:hideMark/>
          </w:tcPr>
          <w:p w14:paraId="5DEC5B7E" w14:textId="77777777" w:rsidR="00F86719" w:rsidRPr="00CD03DD" w:rsidRDefault="00F86719" w:rsidP="00CD03DD">
            <w:pPr>
              <w:keepNext/>
              <w:spacing w:after="0" w:line="240" w:lineRule="auto"/>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Celkem</w:t>
            </w:r>
          </w:p>
        </w:tc>
        <w:tc>
          <w:tcPr>
            <w:tcW w:w="1370" w:type="dxa"/>
            <w:shd w:val="clear" w:color="auto" w:fill="auto"/>
            <w:noWrap/>
            <w:vAlign w:val="center"/>
            <w:hideMark/>
          </w:tcPr>
          <w:p w14:paraId="4F7EEB21" w14:textId="77777777" w:rsidR="00F86719" w:rsidRPr="00CD03DD" w:rsidRDefault="00F86719" w:rsidP="00CD03DD">
            <w:pPr>
              <w:keepNext/>
              <w:spacing w:after="0" w:line="240" w:lineRule="auto"/>
              <w:jc w:val="center"/>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181</w:t>
            </w:r>
          </w:p>
        </w:tc>
        <w:tc>
          <w:tcPr>
            <w:tcW w:w="1474" w:type="dxa"/>
            <w:shd w:val="clear" w:color="auto" w:fill="auto"/>
            <w:noWrap/>
            <w:vAlign w:val="center"/>
            <w:hideMark/>
          </w:tcPr>
          <w:p w14:paraId="530F4294" w14:textId="77777777" w:rsidR="00F86719" w:rsidRPr="00CD03DD" w:rsidRDefault="00F86719" w:rsidP="00CD03DD">
            <w:pPr>
              <w:keepNext/>
              <w:spacing w:after="0" w:line="240" w:lineRule="auto"/>
              <w:ind w:right="252"/>
              <w:jc w:val="right"/>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100,00%</w:t>
            </w:r>
          </w:p>
        </w:tc>
        <w:tc>
          <w:tcPr>
            <w:tcW w:w="1644" w:type="dxa"/>
            <w:shd w:val="clear" w:color="auto" w:fill="auto"/>
            <w:noWrap/>
            <w:vAlign w:val="center"/>
            <w:hideMark/>
          </w:tcPr>
          <w:p w14:paraId="0B7A0FB2" w14:textId="77777777" w:rsidR="00F86719" w:rsidRPr="00CD03DD" w:rsidRDefault="00F86719" w:rsidP="00CD03DD">
            <w:pPr>
              <w:keepNext/>
              <w:spacing w:after="0" w:line="240" w:lineRule="auto"/>
              <w:ind w:right="103"/>
              <w:jc w:val="right"/>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478 844 649</w:t>
            </w:r>
          </w:p>
        </w:tc>
        <w:tc>
          <w:tcPr>
            <w:tcW w:w="1644" w:type="dxa"/>
            <w:shd w:val="clear" w:color="auto" w:fill="auto"/>
            <w:noWrap/>
            <w:vAlign w:val="center"/>
            <w:hideMark/>
          </w:tcPr>
          <w:p w14:paraId="64B8D0AA" w14:textId="77777777" w:rsidR="00F86719" w:rsidRPr="00CD03DD" w:rsidRDefault="00F86719" w:rsidP="00CD03DD">
            <w:pPr>
              <w:keepNext/>
              <w:spacing w:after="0" w:line="240" w:lineRule="auto"/>
              <w:ind w:right="396"/>
              <w:jc w:val="right"/>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100,00%</w:t>
            </w:r>
          </w:p>
        </w:tc>
        <w:tc>
          <w:tcPr>
            <w:tcW w:w="2041" w:type="dxa"/>
            <w:shd w:val="clear" w:color="auto" w:fill="auto"/>
            <w:noWrap/>
            <w:vAlign w:val="center"/>
            <w:hideMark/>
          </w:tcPr>
          <w:p w14:paraId="212A0205" w14:textId="77777777" w:rsidR="00F86719" w:rsidRPr="00CD03DD" w:rsidRDefault="00F86719" w:rsidP="00CD03DD">
            <w:pPr>
              <w:keepNext/>
              <w:spacing w:after="0" w:line="240" w:lineRule="auto"/>
              <w:ind w:right="204"/>
              <w:jc w:val="right"/>
              <w:rPr>
                <w:rFonts w:ascii="Calibri" w:hAnsi="Calibri" w:cs="Calibri"/>
                <w:b/>
                <w:bCs/>
                <w:color w:val="000000" w:themeColor="text1"/>
                <w:sz w:val="20"/>
                <w:szCs w:val="20"/>
                <w:lang w:eastAsia="cs-CZ"/>
              </w:rPr>
            </w:pPr>
            <w:r w:rsidRPr="00CD03DD">
              <w:rPr>
                <w:rFonts w:ascii="Calibri" w:hAnsi="Calibri" w:cs="Calibri"/>
                <w:b/>
                <w:bCs/>
                <w:color w:val="000000" w:themeColor="text1"/>
                <w:sz w:val="20"/>
                <w:szCs w:val="20"/>
                <w:lang w:eastAsia="cs-CZ"/>
              </w:rPr>
              <w:t>1 014 011 217</w:t>
            </w:r>
          </w:p>
        </w:tc>
      </w:tr>
    </w:tbl>
    <w:p w14:paraId="7C93249C" w14:textId="6B916136" w:rsidR="00F86719" w:rsidRDefault="00A4097A" w:rsidP="00CD03DD">
      <w:pPr>
        <w:spacing w:before="40" w:after="0" w:line="240" w:lineRule="auto"/>
        <w:jc w:val="both"/>
        <w:rPr>
          <w:rFonts w:cstheme="minorHAnsi"/>
          <w:sz w:val="20"/>
          <w:szCs w:val="20"/>
        </w:rPr>
      </w:pPr>
      <w:r w:rsidRPr="00A46BF2">
        <w:rPr>
          <w:rFonts w:cstheme="minorHAnsi"/>
          <w:b/>
          <w:sz w:val="20"/>
          <w:szCs w:val="20"/>
        </w:rPr>
        <w:t>Zdroj</w:t>
      </w:r>
      <w:r>
        <w:rPr>
          <w:rFonts w:cstheme="minorHAnsi"/>
          <w:sz w:val="20"/>
          <w:szCs w:val="20"/>
        </w:rPr>
        <w:t xml:space="preserve">: </w:t>
      </w:r>
      <w:r w:rsidRPr="008B5186">
        <w:rPr>
          <w:rFonts w:cstheme="minorHAnsi"/>
          <w:i/>
          <w:sz w:val="20"/>
          <w:szCs w:val="20"/>
        </w:rPr>
        <w:t>MS2014+</w:t>
      </w:r>
      <w:r>
        <w:rPr>
          <w:rFonts w:cstheme="minorHAnsi"/>
          <w:sz w:val="20"/>
          <w:szCs w:val="20"/>
        </w:rPr>
        <w:t xml:space="preserve">, rozdělení </w:t>
      </w:r>
      <w:r w:rsidR="00F86719">
        <w:rPr>
          <w:rFonts w:cstheme="minorHAnsi"/>
          <w:sz w:val="20"/>
          <w:szCs w:val="20"/>
        </w:rPr>
        <w:t>dle typů projektů</w:t>
      </w:r>
      <w:r w:rsidR="006F1B08">
        <w:rPr>
          <w:rFonts w:cstheme="minorHAnsi"/>
          <w:sz w:val="20"/>
          <w:szCs w:val="20"/>
        </w:rPr>
        <w:t xml:space="preserve"> </w:t>
      </w:r>
      <w:r w:rsidR="00AC2F19">
        <w:rPr>
          <w:rFonts w:cstheme="minorHAnsi"/>
          <w:sz w:val="20"/>
          <w:szCs w:val="20"/>
        </w:rPr>
        <w:t>vypracoval</w:t>
      </w:r>
      <w:r w:rsidR="00F86719">
        <w:rPr>
          <w:rFonts w:cstheme="minorHAnsi"/>
          <w:sz w:val="20"/>
          <w:szCs w:val="20"/>
        </w:rPr>
        <w:t xml:space="preserve"> NKÚ.</w:t>
      </w:r>
    </w:p>
    <w:p w14:paraId="33F067EA" w14:textId="77777777" w:rsidR="00ED6269" w:rsidRPr="00CD03DD" w:rsidRDefault="00ED6269" w:rsidP="00CD03DD">
      <w:pPr>
        <w:pStyle w:val="Odstavecseseznamem"/>
        <w:spacing w:after="0" w:line="240" w:lineRule="auto"/>
        <w:ind w:left="0"/>
        <w:contextualSpacing w:val="0"/>
        <w:jc w:val="both"/>
        <w:rPr>
          <w:color w:val="000000" w:themeColor="text1"/>
          <w:sz w:val="24"/>
        </w:rPr>
      </w:pPr>
    </w:p>
    <w:p w14:paraId="28CF3D92" w14:textId="3C1328AD" w:rsidR="002B62B5" w:rsidRPr="00CD03DD" w:rsidRDefault="00540F79" w:rsidP="00FE6540">
      <w:pPr>
        <w:pStyle w:val="Odstavecseseznamem"/>
        <w:numPr>
          <w:ilvl w:val="0"/>
          <w:numId w:val="8"/>
        </w:numPr>
        <w:tabs>
          <w:tab w:val="left" w:pos="567"/>
        </w:tabs>
        <w:spacing w:after="0" w:line="240" w:lineRule="auto"/>
        <w:ind w:left="0" w:firstLine="0"/>
        <w:contextualSpacing w:val="0"/>
        <w:jc w:val="both"/>
        <w:rPr>
          <w:color w:val="000000" w:themeColor="text1"/>
          <w:sz w:val="24"/>
          <w:szCs w:val="24"/>
        </w:rPr>
      </w:pPr>
      <w:r w:rsidRPr="00CD03DD">
        <w:rPr>
          <w:color w:val="000000" w:themeColor="text1"/>
          <w:sz w:val="24"/>
          <w:szCs w:val="24"/>
        </w:rPr>
        <w:t>Vysoká míra podpory komunitních center odpovídá i nastavenému rozpočtu PO 3 (</w:t>
      </w:r>
      <w:r w:rsidR="00AC2F19">
        <w:rPr>
          <w:color w:val="000000" w:themeColor="text1"/>
          <w:sz w:val="24"/>
          <w:szCs w:val="24"/>
        </w:rPr>
        <w:t>viz</w:t>
      </w:r>
      <w:r w:rsidRPr="00CD03DD">
        <w:rPr>
          <w:color w:val="000000" w:themeColor="text1"/>
          <w:sz w:val="24"/>
          <w:szCs w:val="24"/>
        </w:rPr>
        <w:t xml:space="preserve"> tabulka č. 2), protože i </w:t>
      </w:r>
      <w:r w:rsidR="00666AC4" w:rsidRPr="00CD03DD">
        <w:rPr>
          <w:color w:val="000000" w:themeColor="text1"/>
          <w:sz w:val="24"/>
          <w:szCs w:val="24"/>
        </w:rPr>
        <w:t>podíl financování SC</w:t>
      </w:r>
      <w:r w:rsidR="009D58C0" w:rsidRPr="00CD03DD">
        <w:rPr>
          <w:color w:val="000000" w:themeColor="text1"/>
          <w:sz w:val="24"/>
          <w:szCs w:val="24"/>
        </w:rPr>
        <w:t xml:space="preserve"> </w:t>
      </w:r>
      <w:r w:rsidR="00666AC4" w:rsidRPr="00CD03DD">
        <w:rPr>
          <w:color w:val="000000" w:themeColor="text1"/>
          <w:sz w:val="24"/>
          <w:szCs w:val="24"/>
        </w:rPr>
        <w:t xml:space="preserve">3.3 (ze kterého jsou tato centra financována) představuje cca 52 % alokace celé </w:t>
      </w:r>
      <w:r w:rsidR="00A40AA0" w:rsidRPr="00CD03DD">
        <w:rPr>
          <w:color w:val="000000" w:themeColor="text1"/>
          <w:sz w:val="24"/>
          <w:szCs w:val="24"/>
        </w:rPr>
        <w:t>PO 3. Komunitní centra čerpala</w:t>
      </w:r>
      <w:r w:rsidR="00666AC4" w:rsidRPr="00CD03DD">
        <w:rPr>
          <w:color w:val="000000" w:themeColor="text1"/>
          <w:sz w:val="24"/>
          <w:szCs w:val="24"/>
        </w:rPr>
        <w:t xml:space="preserve"> i cca 42 % podpory z alokace SC 3.1. Pro SC 3.2 určené pro </w:t>
      </w:r>
      <w:r w:rsidR="00EE1E86" w:rsidRPr="00CD03DD">
        <w:rPr>
          <w:color w:val="000000" w:themeColor="text1"/>
          <w:sz w:val="24"/>
          <w:szCs w:val="24"/>
        </w:rPr>
        <w:t xml:space="preserve">investiční </w:t>
      </w:r>
      <w:r w:rsidR="00666AC4" w:rsidRPr="00CD03DD">
        <w:rPr>
          <w:color w:val="000000" w:themeColor="text1"/>
          <w:sz w:val="24"/>
          <w:szCs w:val="24"/>
        </w:rPr>
        <w:t xml:space="preserve">podporu </w:t>
      </w:r>
      <w:r w:rsidR="00EE1E86" w:rsidRPr="00CD03DD">
        <w:rPr>
          <w:color w:val="000000" w:themeColor="text1"/>
          <w:sz w:val="24"/>
          <w:szCs w:val="24"/>
        </w:rPr>
        <w:t xml:space="preserve">infrastruktury </w:t>
      </w:r>
      <w:r w:rsidR="00666AC4" w:rsidRPr="00CD03DD">
        <w:rPr>
          <w:color w:val="000000" w:themeColor="text1"/>
          <w:sz w:val="24"/>
          <w:szCs w:val="24"/>
        </w:rPr>
        <w:t>sociálního podnikání bylo určeno v ro</w:t>
      </w:r>
      <w:r w:rsidR="002B62B5" w:rsidRPr="00CD03DD">
        <w:rPr>
          <w:color w:val="000000" w:themeColor="text1"/>
          <w:sz w:val="24"/>
          <w:szCs w:val="24"/>
        </w:rPr>
        <w:t>zpočtu PO 3 jen cca 5 % alokace.</w:t>
      </w:r>
      <w:r w:rsidR="00666AC4" w:rsidRPr="00CD03DD">
        <w:rPr>
          <w:color w:val="000000" w:themeColor="text1"/>
          <w:sz w:val="24"/>
          <w:szCs w:val="24"/>
        </w:rPr>
        <w:t xml:space="preserve"> </w:t>
      </w:r>
      <w:r w:rsidR="002B62B5" w:rsidRPr="00CD03DD">
        <w:rPr>
          <w:color w:val="000000" w:themeColor="text1"/>
          <w:sz w:val="24"/>
          <w:szCs w:val="24"/>
        </w:rPr>
        <w:t xml:space="preserve">Celkový </w:t>
      </w:r>
      <w:r w:rsidR="00666AC4" w:rsidRPr="00CD03DD">
        <w:rPr>
          <w:color w:val="000000" w:themeColor="text1"/>
          <w:sz w:val="24"/>
          <w:szCs w:val="24"/>
        </w:rPr>
        <w:t xml:space="preserve">vysoký podíl podpory </w:t>
      </w:r>
      <w:r w:rsidR="002B62B5" w:rsidRPr="00CD03DD">
        <w:rPr>
          <w:color w:val="000000" w:themeColor="text1"/>
          <w:sz w:val="24"/>
          <w:szCs w:val="24"/>
        </w:rPr>
        <w:t xml:space="preserve">sociálního podnikání </w:t>
      </w:r>
      <w:r w:rsidR="00666AC4" w:rsidRPr="00CD03DD">
        <w:rPr>
          <w:color w:val="000000" w:themeColor="text1"/>
          <w:sz w:val="24"/>
          <w:szCs w:val="24"/>
        </w:rPr>
        <w:t>na čerpání pros</w:t>
      </w:r>
      <w:r w:rsidR="006F1B08" w:rsidRPr="00CD03DD">
        <w:rPr>
          <w:color w:val="000000" w:themeColor="text1"/>
          <w:sz w:val="24"/>
          <w:szCs w:val="24"/>
        </w:rPr>
        <w:t>tředků PO 3 (v </w:t>
      </w:r>
      <w:r w:rsidR="00666AC4" w:rsidRPr="00CD03DD">
        <w:rPr>
          <w:color w:val="000000" w:themeColor="text1"/>
          <w:sz w:val="24"/>
          <w:szCs w:val="24"/>
        </w:rPr>
        <w:t xml:space="preserve">porovnání s rozpočtem SC 3.2) vyplývá </w:t>
      </w:r>
      <w:r w:rsidR="002B62B5" w:rsidRPr="00CD03DD">
        <w:rPr>
          <w:color w:val="000000" w:themeColor="text1"/>
          <w:sz w:val="24"/>
          <w:szCs w:val="24"/>
        </w:rPr>
        <w:t xml:space="preserve">především </w:t>
      </w:r>
      <w:r w:rsidR="00666AC4" w:rsidRPr="00CD03DD">
        <w:rPr>
          <w:color w:val="000000" w:themeColor="text1"/>
          <w:sz w:val="24"/>
          <w:szCs w:val="24"/>
        </w:rPr>
        <w:t>ze skutečnosti, že sociální podniky byly rozhodnutím ŘO významně</w:t>
      </w:r>
      <w:r w:rsidR="002B62B5" w:rsidRPr="00CD03DD">
        <w:rPr>
          <w:color w:val="000000" w:themeColor="text1"/>
          <w:sz w:val="24"/>
          <w:szCs w:val="24"/>
        </w:rPr>
        <w:t xml:space="preserve"> </w:t>
      </w:r>
      <w:r w:rsidR="00666AC4" w:rsidRPr="00CD03DD">
        <w:rPr>
          <w:color w:val="000000" w:themeColor="text1"/>
          <w:sz w:val="24"/>
          <w:szCs w:val="24"/>
        </w:rPr>
        <w:t xml:space="preserve">podporovány také z SC 3.3 </w:t>
      </w:r>
      <w:r w:rsidR="00A92584" w:rsidRPr="00CD03DD">
        <w:rPr>
          <w:color w:val="000000" w:themeColor="text1"/>
          <w:sz w:val="24"/>
          <w:szCs w:val="24"/>
        </w:rPr>
        <w:t>jako projekty při</w:t>
      </w:r>
      <w:r w:rsidR="002B62B5" w:rsidRPr="00CD03DD">
        <w:rPr>
          <w:color w:val="000000" w:themeColor="text1"/>
          <w:sz w:val="24"/>
          <w:szCs w:val="24"/>
        </w:rPr>
        <w:t>spívající „aktivizaci místních komunit“</w:t>
      </w:r>
      <w:r w:rsidR="00420DDD" w:rsidRPr="00CD03DD">
        <w:rPr>
          <w:color w:val="000000" w:themeColor="text1"/>
          <w:sz w:val="24"/>
          <w:szCs w:val="24"/>
        </w:rPr>
        <w:t xml:space="preserve"> (</w:t>
      </w:r>
      <w:r w:rsidR="00AC2F19">
        <w:rPr>
          <w:color w:val="000000" w:themeColor="text1"/>
          <w:sz w:val="24"/>
          <w:szCs w:val="24"/>
        </w:rPr>
        <w:t>k tomu viz</w:t>
      </w:r>
      <w:r w:rsidR="00420DDD" w:rsidRPr="00CD03DD">
        <w:rPr>
          <w:color w:val="000000" w:themeColor="text1"/>
          <w:sz w:val="24"/>
          <w:szCs w:val="24"/>
        </w:rPr>
        <w:t xml:space="preserve"> také odst. 4.</w:t>
      </w:r>
      <w:r w:rsidR="00A92584" w:rsidRPr="00CD03DD">
        <w:rPr>
          <w:color w:val="000000" w:themeColor="text1"/>
          <w:sz w:val="24"/>
          <w:szCs w:val="24"/>
        </w:rPr>
        <w:t>29</w:t>
      </w:r>
      <w:r w:rsidR="00666AC4" w:rsidRPr="00CD03DD">
        <w:rPr>
          <w:color w:val="000000" w:themeColor="text1"/>
          <w:sz w:val="24"/>
          <w:szCs w:val="24"/>
        </w:rPr>
        <w:t>).</w:t>
      </w:r>
      <w:r w:rsidR="0076635A" w:rsidRPr="00CD03DD">
        <w:rPr>
          <w:color w:val="000000" w:themeColor="text1"/>
          <w:sz w:val="24"/>
          <w:szCs w:val="24"/>
        </w:rPr>
        <w:t xml:space="preserve"> </w:t>
      </w:r>
    </w:p>
    <w:p w14:paraId="3179E168" w14:textId="77777777" w:rsidR="002B62B5" w:rsidRPr="00CD03DD" w:rsidRDefault="002B62B5" w:rsidP="00CD03DD">
      <w:pPr>
        <w:pStyle w:val="Odstavecseseznamem"/>
        <w:spacing w:after="0" w:line="240" w:lineRule="auto"/>
        <w:ind w:left="0"/>
        <w:contextualSpacing w:val="0"/>
        <w:jc w:val="both"/>
        <w:rPr>
          <w:color w:val="000000" w:themeColor="text1"/>
          <w:sz w:val="24"/>
          <w:szCs w:val="24"/>
        </w:rPr>
      </w:pPr>
    </w:p>
    <w:p w14:paraId="2BC924AE" w14:textId="25CA96FE" w:rsidR="00ED6269" w:rsidRPr="00CD03DD" w:rsidRDefault="0076635A" w:rsidP="00FE6540">
      <w:pPr>
        <w:pStyle w:val="Odstavecseseznamem"/>
        <w:numPr>
          <w:ilvl w:val="0"/>
          <w:numId w:val="8"/>
        </w:numPr>
        <w:tabs>
          <w:tab w:val="left" w:pos="567"/>
        </w:tabs>
        <w:spacing w:after="0" w:line="240" w:lineRule="auto"/>
        <w:ind w:left="0" w:firstLine="0"/>
        <w:contextualSpacing w:val="0"/>
        <w:jc w:val="both"/>
        <w:rPr>
          <w:color w:val="000000" w:themeColor="text1"/>
          <w:sz w:val="24"/>
          <w:szCs w:val="24"/>
        </w:rPr>
      </w:pPr>
      <w:r w:rsidRPr="00CD03DD">
        <w:rPr>
          <w:color w:val="000000" w:themeColor="text1"/>
          <w:sz w:val="24"/>
          <w:szCs w:val="24"/>
        </w:rPr>
        <w:t>V žádném z</w:t>
      </w:r>
      <w:r w:rsidR="002B62B5" w:rsidRPr="00CD03DD">
        <w:rPr>
          <w:color w:val="000000" w:themeColor="text1"/>
          <w:sz w:val="24"/>
          <w:szCs w:val="24"/>
        </w:rPr>
        <w:t> </w:t>
      </w:r>
      <w:r w:rsidRPr="00CD03DD">
        <w:rPr>
          <w:color w:val="000000" w:themeColor="text1"/>
          <w:sz w:val="24"/>
          <w:szCs w:val="24"/>
        </w:rPr>
        <w:t>dokumentů</w:t>
      </w:r>
      <w:r w:rsidR="002B62B5" w:rsidRPr="00CD03DD">
        <w:rPr>
          <w:color w:val="000000" w:themeColor="text1"/>
          <w:sz w:val="24"/>
          <w:szCs w:val="24"/>
        </w:rPr>
        <w:t xml:space="preserve"> předložených </w:t>
      </w:r>
      <w:r w:rsidRPr="00CD03DD">
        <w:rPr>
          <w:color w:val="000000" w:themeColor="text1"/>
          <w:sz w:val="24"/>
          <w:szCs w:val="24"/>
        </w:rPr>
        <w:t xml:space="preserve">ŘO </w:t>
      </w:r>
      <w:r w:rsidR="002B62B5" w:rsidRPr="00CD03DD">
        <w:rPr>
          <w:color w:val="000000" w:themeColor="text1"/>
          <w:sz w:val="24"/>
          <w:szCs w:val="24"/>
        </w:rPr>
        <w:t xml:space="preserve">však </w:t>
      </w:r>
      <w:r w:rsidRPr="00CD03DD">
        <w:rPr>
          <w:color w:val="000000" w:themeColor="text1"/>
          <w:sz w:val="24"/>
          <w:szCs w:val="24"/>
        </w:rPr>
        <w:t>nebyl</w:t>
      </w:r>
      <w:r w:rsidR="00EA286E" w:rsidRPr="00CD03DD">
        <w:rPr>
          <w:color w:val="000000" w:themeColor="text1"/>
          <w:sz w:val="24"/>
          <w:szCs w:val="24"/>
        </w:rPr>
        <w:t>a zpracována skutečná analýza a </w:t>
      </w:r>
      <w:proofErr w:type="spellStart"/>
      <w:r w:rsidRPr="00CD03DD">
        <w:rPr>
          <w:color w:val="000000" w:themeColor="text1"/>
          <w:sz w:val="24"/>
          <w:szCs w:val="24"/>
        </w:rPr>
        <w:t>prioritizace</w:t>
      </w:r>
      <w:proofErr w:type="spellEnd"/>
      <w:r w:rsidRPr="00CD03DD">
        <w:rPr>
          <w:color w:val="000000" w:themeColor="text1"/>
          <w:sz w:val="24"/>
          <w:szCs w:val="24"/>
        </w:rPr>
        <w:t xml:space="preserve"> potřeb, kter</w:t>
      </w:r>
      <w:r w:rsidR="00B072AA">
        <w:rPr>
          <w:color w:val="000000" w:themeColor="text1"/>
          <w:sz w:val="24"/>
          <w:szCs w:val="24"/>
        </w:rPr>
        <w:t>é</w:t>
      </w:r>
      <w:r w:rsidRPr="00CD03DD">
        <w:rPr>
          <w:color w:val="000000" w:themeColor="text1"/>
          <w:sz w:val="24"/>
          <w:szCs w:val="24"/>
        </w:rPr>
        <w:t xml:space="preserve"> by např. </w:t>
      </w:r>
      <w:r w:rsidR="002B62B5" w:rsidRPr="00CD03DD">
        <w:rPr>
          <w:color w:val="000000" w:themeColor="text1"/>
          <w:sz w:val="24"/>
          <w:szCs w:val="24"/>
        </w:rPr>
        <w:t>zmapoval</w:t>
      </w:r>
      <w:r w:rsidR="00B072AA">
        <w:rPr>
          <w:color w:val="000000" w:themeColor="text1"/>
          <w:sz w:val="24"/>
          <w:szCs w:val="24"/>
        </w:rPr>
        <w:t>y</w:t>
      </w:r>
      <w:r w:rsidR="002B62B5" w:rsidRPr="00CD03DD">
        <w:rPr>
          <w:color w:val="000000" w:themeColor="text1"/>
          <w:sz w:val="24"/>
          <w:szCs w:val="24"/>
        </w:rPr>
        <w:t xml:space="preserve"> </w:t>
      </w:r>
      <w:r w:rsidRPr="00CD03DD">
        <w:rPr>
          <w:color w:val="000000" w:themeColor="text1"/>
          <w:sz w:val="24"/>
          <w:szCs w:val="24"/>
        </w:rPr>
        <w:t xml:space="preserve">objem a typy chybějících </w:t>
      </w:r>
      <w:r w:rsidR="006F1B08" w:rsidRPr="00CD03DD">
        <w:rPr>
          <w:color w:val="000000" w:themeColor="text1"/>
          <w:sz w:val="24"/>
          <w:szCs w:val="24"/>
        </w:rPr>
        <w:t>a </w:t>
      </w:r>
      <w:r w:rsidRPr="00CD03DD">
        <w:rPr>
          <w:color w:val="000000" w:themeColor="text1"/>
          <w:sz w:val="24"/>
          <w:szCs w:val="24"/>
        </w:rPr>
        <w:t xml:space="preserve">potřebných kapacit včetně jejich optimálního rozmístění na území hlavního města a sled priorit z hlediska cílových skupin a navazujících podporovaných aktivit. Rozpočet PO 3 je spíše postaven na analýze absorpční kapacity, tedy </w:t>
      </w:r>
      <w:r w:rsidR="00B072AA">
        <w:rPr>
          <w:color w:val="000000" w:themeColor="text1"/>
          <w:sz w:val="24"/>
          <w:szCs w:val="24"/>
        </w:rPr>
        <w:t xml:space="preserve">na </w:t>
      </w:r>
      <w:r w:rsidRPr="00CD03DD">
        <w:rPr>
          <w:color w:val="000000" w:themeColor="text1"/>
          <w:sz w:val="24"/>
          <w:szCs w:val="24"/>
        </w:rPr>
        <w:t>připravenost</w:t>
      </w:r>
      <w:r w:rsidR="00B072AA">
        <w:rPr>
          <w:color w:val="000000" w:themeColor="text1"/>
          <w:sz w:val="24"/>
          <w:szCs w:val="24"/>
        </w:rPr>
        <w:t>i</w:t>
      </w:r>
      <w:r w:rsidRPr="00CD03DD">
        <w:rPr>
          <w:color w:val="000000" w:themeColor="text1"/>
          <w:sz w:val="24"/>
          <w:szCs w:val="24"/>
        </w:rPr>
        <w:t xml:space="preserve"> potenciálních žadatelů předložit projektové zám</w:t>
      </w:r>
      <w:r w:rsidR="009773D5" w:rsidRPr="00CD03DD">
        <w:rPr>
          <w:color w:val="000000" w:themeColor="text1"/>
          <w:sz w:val="24"/>
          <w:szCs w:val="24"/>
        </w:rPr>
        <w:t xml:space="preserve">ěry. </w:t>
      </w:r>
      <w:r w:rsidR="009773D5" w:rsidRPr="00CD03DD">
        <w:rPr>
          <w:color w:val="000000" w:themeColor="text1"/>
          <w:sz w:val="24"/>
          <w:szCs w:val="24"/>
        </w:rPr>
        <w:lastRenderedPageBreak/>
        <w:t>To je sice validní podklad</w:t>
      </w:r>
      <w:r w:rsidRPr="00CD03DD">
        <w:rPr>
          <w:color w:val="000000" w:themeColor="text1"/>
          <w:sz w:val="24"/>
          <w:szCs w:val="24"/>
        </w:rPr>
        <w:t>, nelze jím ale nahradit zmapování potřeby podpory jednotlivých oblastí a nastavení výše rozpočtu k jejich financování na základě priorit.</w:t>
      </w:r>
    </w:p>
    <w:p w14:paraId="5E90EF24" w14:textId="77777777" w:rsidR="00A4097A" w:rsidRPr="00CD03DD" w:rsidRDefault="00A4097A" w:rsidP="00CD03DD">
      <w:pPr>
        <w:pStyle w:val="Odstavecseseznamem"/>
        <w:spacing w:after="0" w:line="240" w:lineRule="auto"/>
        <w:ind w:left="0"/>
        <w:contextualSpacing w:val="0"/>
        <w:jc w:val="both"/>
        <w:rPr>
          <w:color w:val="000000" w:themeColor="text1"/>
        </w:rPr>
      </w:pPr>
    </w:p>
    <w:p w14:paraId="7933204D" w14:textId="194C4301" w:rsidR="00DF6761" w:rsidRPr="008B5186" w:rsidRDefault="002B2740" w:rsidP="00CD03DD">
      <w:pPr>
        <w:spacing w:after="0" w:line="240" w:lineRule="auto"/>
        <w:jc w:val="both"/>
        <w:rPr>
          <w:i/>
          <w:color w:val="C00000"/>
          <w:sz w:val="24"/>
          <w:szCs w:val="24"/>
        </w:rPr>
      </w:pPr>
      <w:r w:rsidRPr="00CD03DD">
        <w:rPr>
          <w:rFonts w:cstheme="minorHAnsi"/>
          <w:b/>
          <w:color w:val="C00000"/>
          <w:sz w:val="24"/>
          <w:szCs w:val="24"/>
        </w:rPr>
        <w:t>→</w:t>
      </w:r>
      <w:r w:rsidRPr="00CD03DD">
        <w:rPr>
          <w:b/>
          <w:color w:val="C00000"/>
          <w:sz w:val="24"/>
          <w:szCs w:val="24"/>
        </w:rPr>
        <w:t xml:space="preserve"> </w:t>
      </w:r>
      <w:r w:rsidR="00DF6761" w:rsidRPr="008B5186">
        <w:rPr>
          <w:b/>
          <w:i/>
          <w:color w:val="C00000"/>
          <w:sz w:val="24"/>
          <w:szCs w:val="24"/>
        </w:rPr>
        <w:t xml:space="preserve">Vymezení kategorií „senioři“, „místní prospěch“ a </w:t>
      </w:r>
      <w:r w:rsidR="001F6633" w:rsidRPr="008B5186">
        <w:rPr>
          <w:b/>
          <w:i/>
          <w:color w:val="C00000"/>
          <w:sz w:val="24"/>
          <w:szCs w:val="24"/>
        </w:rPr>
        <w:t>„</w:t>
      </w:r>
      <w:r w:rsidR="00DF6761" w:rsidRPr="008B5186">
        <w:rPr>
          <w:b/>
          <w:i/>
          <w:color w:val="C00000"/>
          <w:sz w:val="24"/>
          <w:szCs w:val="24"/>
        </w:rPr>
        <w:t xml:space="preserve">aktivizace místních komunit“ </w:t>
      </w:r>
      <w:r w:rsidR="00622FB4" w:rsidRPr="008B5186">
        <w:rPr>
          <w:b/>
          <w:i/>
          <w:color w:val="C00000"/>
          <w:sz w:val="24"/>
          <w:szCs w:val="24"/>
        </w:rPr>
        <w:t>je v neprospěch účelného cílení PO 3</w:t>
      </w:r>
      <w:r w:rsidR="00DF6761" w:rsidRPr="008B5186">
        <w:rPr>
          <w:b/>
          <w:i/>
          <w:color w:val="C00000"/>
          <w:sz w:val="24"/>
          <w:szCs w:val="24"/>
        </w:rPr>
        <w:t xml:space="preserve"> </w:t>
      </w:r>
      <w:r w:rsidR="00356333" w:rsidRPr="008B5186">
        <w:rPr>
          <w:b/>
          <w:i/>
          <w:color w:val="C00000"/>
          <w:sz w:val="24"/>
          <w:szCs w:val="24"/>
        </w:rPr>
        <w:t xml:space="preserve">na </w:t>
      </w:r>
      <w:r w:rsidR="00DF6761" w:rsidRPr="008B5186">
        <w:rPr>
          <w:b/>
          <w:i/>
          <w:color w:val="C00000"/>
          <w:sz w:val="24"/>
          <w:szCs w:val="24"/>
        </w:rPr>
        <w:t>sociální začleňo</w:t>
      </w:r>
      <w:r w:rsidR="00004933" w:rsidRPr="008B5186">
        <w:rPr>
          <w:b/>
          <w:i/>
          <w:color w:val="C00000"/>
          <w:sz w:val="24"/>
          <w:szCs w:val="24"/>
        </w:rPr>
        <w:t>vání a </w:t>
      </w:r>
      <w:r w:rsidR="00DF6761" w:rsidRPr="008B5186">
        <w:rPr>
          <w:b/>
          <w:i/>
          <w:color w:val="C00000"/>
          <w:sz w:val="24"/>
          <w:szCs w:val="24"/>
        </w:rPr>
        <w:t>boj s</w:t>
      </w:r>
      <w:r w:rsidR="00B072AA" w:rsidRPr="008B5186">
        <w:rPr>
          <w:b/>
          <w:i/>
          <w:color w:val="C00000"/>
          <w:sz w:val="24"/>
          <w:szCs w:val="24"/>
        </w:rPr>
        <w:t> </w:t>
      </w:r>
      <w:r w:rsidR="00DF6761" w:rsidRPr="008B5186">
        <w:rPr>
          <w:b/>
          <w:i/>
          <w:color w:val="C00000"/>
          <w:sz w:val="24"/>
          <w:szCs w:val="24"/>
        </w:rPr>
        <w:t>chudobou</w:t>
      </w:r>
      <w:r w:rsidR="00B072AA" w:rsidRPr="008B5186">
        <w:rPr>
          <w:b/>
          <w:i/>
          <w:color w:val="C00000"/>
          <w:sz w:val="24"/>
          <w:szCs w:val="24"/>
        </w:rPr>
        <w:t>.</w:t>
      </w:r>
    </w:p>
    <w:p w14:paraId="396B1D37" w14:textId="77777777" w:rsidR="00CD03DD" w:rsidRPr="00CD03DD" w:rsidRDefault="00CD03DD" w:rsidP="00CD03DD">
      <w:pPr>
        <w:spacing w:after="0" w:line="240" w:lineRule="auto"/>
        <w:jc w:val="both"/>
        <w:rPr>
          <w:sz w:val="24"/>
          <w:szCs w:val="24"/>
        </w:rPr>
      </w:pPr>
    </w:p>
    <w:p w14:paraId="5D4C888B" w14:textId="0F02DE95" w:rsidR="00FE768F" w:rsidRPr="00CD03DD" w:rsidRDefault="007943B3"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t>J</w:t>
      </w:r>
      <w:r w:rsidR="0070131F" w:rsidRPr="00CD03DD">
        <w:rPr>
          <w:sz w:val="24"/>
          <w:szCs w:val="24"/>
        </w:rPr>
        <w:t xml:space="preserve">ednoznačně </w:t>
      </w:r>
      <w:r w:rsidR="00EB19FB" w:rsidRPr="00CD03DD">
        <w:rPr>
          <w:sz w:val="24"/>
          <w:szCs w:val="24"/>
        </w:rPr>
        <w:t xml:space="preserve">převažujícími cílovými skupinami, které čerpají služby </w:t>
      </w:r>
      <w:r w:rsidRPr="00CD03DD">
        <w:rPr>
          <w:sz w:val="24"/>
          <w:szCs w:val="24"/>
        </w:rPr>
        <w:t xml:space="preserve">kulturně komunitních </w:t>
      </w:r>
      <w:r w:rsidR="00EB19FB" w:rsidRPr="00CD03DD">
        <w:rPr>
          <w:sz w:val="24"/>
          <w:szCs w:val="24"/>
        </w:rPr>
        <w:t>center</w:t>
      </w:r>
      <w:r w:rsidR="0070131F" w:rsidRPr="00CD03DD">
        <w:rPr>
          <w:sz w:val="24"/>
          <w:szCs w:val="24"/>
        </w:rPr>
        <w:t>,</w:t>
      </w:r>
      <w:r w:rsidR="00EB19FB" w:rsidRPr="00CD03DD">
        <w:rPr>
          <w:sz w:val="24"/>
          <w:szCs w:val="24"/>
        </w:rPr>
        <w:t xml:space="preserve"> </w:t>
      </w:r>
      <w:r w:rsidRPr="00CD03DD">
        <w:rPr>
          <w:sz w:val="24"/>
          <w:szCs w:val="24"/>
        </w:rPr>
        <w:t xml:space="preserve">jsou </w:t>
      </w:r>
      <w:r w:rsidR="00EB19FB" w:rsidRPr="00CD03DD">
        <w:rPr>
          <w:sz w:val="24"/>
          <w:szCs w:val="24"/>
        </w:rPr>
        <w:t>senioři nebo rodiny s</w:t>
      </w:r>
      <w:r w:rsidR="0070131F" w:rsidRPr="00CD03DD">
        <w:rPr>
          <w:sz w:val="24"/>
          <w:szCs w:val="24"/>
        </w:rPr>
        <w:t> </w:t>
      </w:r>
      <w:r w:rsidR="00EB19FB" w:rsidRPr="00CD03DD">
        <w:rPr>
          <w:sz w:val="24"/>
          <w:szCs w:val="24"/>
        </w:rPr>
        <w:t>dětmi</w:t>
      </w:r>
      <w:r w:rsidR="0070131F" w:rsidRPr="00CD03DD">
        <w:rPr>
          <w:sz w:val="24"/>
          <w:szCs w:val="24"/>
        </w:rPr>
        <w:t xml:space="preserve"> v nepříznivé sociální situaci</w:t>
      </w:r>
      <w:r w:rsidR="00DF6761" w:rsidRPr="00CD03DD">
        <w:rPr>
          <w:sz w:val="24"/>
          <w:szCs w:val="24"/>
        </w:rPr>
        <w:t xml:space="preserve">. </w:t>
      </w:r>
      <w:r w:rsidR="00D53761" w:rsidRPr="00CD03DD">
        <w:rPr>
          <w:sz w:val="24"/>
          <w:szCs w:val="24"/>
        </w:rPr>
        <w:t xml:space="preserve">NKÚ v této souvislosti </w:t>
      </w:r>
      <w:r w:rsidR="005C7683" w:rsidRPr="00CD03DD">
        <w:rPr>
          <w:sz w:val="24"/>
          <w:szCs w:val="24"/>
        </w:rPr>
        <w:t>upozor</w:t>
      </w:r>
      <w:r w:rsidR="00286F14" w:rsidRPr="00CD03DD">
        <w:rPr>
          <w:sz w:val="24"/>
          <w:szCs w:val="24"/>
        </w:rPr>
        <w:t>ňuje na příliš</w:t>
      </w:r>
      <w:r w:rsidR="00B42EC5" w:rsidRPr="00CD03DD">
        <w:rPr>
          <w:sz w:val="24"/>
          <w:szCs w:val="24"/>
        </w:rPr>
        <w:t xml:space="preserve"> povšechnou</w:t>
      </w:r>
      <w:r w:rsidR="00356333">
        <w:rPr>
          <w:sz w:val="24"/>
          <w:szCs w:val="24"/>
        </w:rPr>
        <w:t>,</w:t>
      </w:r>
      <w:r w:rsidR="00856C69" w:rsidRPr="00CD03DD">
        <w:rPr>
          <w:sz w:val="24"/>
          <w:szCs w:val="24"/>
        </w:rPr>
        <w:t xml:space="preserve"> resp. </w:t>
      </w:r>
      <w:r w:rsidR="00264EBE" w:rsidRPr="00CD03DD">
        <w:rPr>
          <w:sz w:val="24"/>
          <w:szCs w:val="24"/>
        </w:rPr>
        <w:t>široce koncipovanou</w:t>
      </w:r>
      <w:r w:rsidR="00B42EC5" w:rsidRPr="00CD03DD">
        <w:rPr>
          <w:sz w:val="24"/>
          <w:szCs w:val="24"/>
        </w:rPr>
        <w:t xml:space="preserve"> charakteristiku </w:t>
      </w:r>
      <w:r w:rsidR="005C7683" w:rsidRPr="00CD03DD">
        <w:rPr>
          <w:sz w:val="24"/>
          <w:szCs w:val="24"/>
        </w:rPr>
        <w:t>kategorie „senioři“ jako významné cílové skupiny v rámci projektů PO 3 OP PPR. Předně, ŘO tuto cílovo</w:t>
      </w:r>
      <w:r w:rsidR="00DF6761" w:rsidRPr="00CD03DD">
        <w:rPr>
          <w:sz w:val="24"/>
          <w:szCs w:val="24"/>
        </w:rPr>
        <w:t xml:space="preserve">u skupinu nijak přesně nespecifikoval a ani v programovém dokumentu OP PPR neuvedl jednotnou definici, podle které by postupovali příjemci v monitorování aktivit pro tuto cílovou skupinu. ŘO ale má </w:t>
      </w:r>
      <w:r w:rsidR="00FE768F" w:rsidRPr="00CD03DD">
        <w:rPr>
          <w:sz w:val="24"/>
          <w:szCs w:val="24"/>
        </w:rPr>
        <w:t xml:space="preserve">obecně za to, že senior je osoba důchodového </w:t>
      </w:r>
      <w:r w:rsidR="00DF6761" w:rsidRPr="00CD03DD">
        <w:rPr>
          <w:sz w:val="24"/>
          <w:szCs w:val="24"/>
        </w:rPr>
        <w:t>resp. postproduktivního</w:t>
      </w:r>
      <w:r w:rsidR="00FE768F" w:rsidRPr="00CD03DD">
        <w:rPr>
          <w:sz w:val="24"/>
          <w:szCs w:val="24"/>
        </w:rPr>
        <w:t xml:space="preserve"> věku, z čehož pro </w:t>
      </w:r>
      <w:r w:rsidR="00356333">
        <w:rPr>
          <w:sz w:val="24"/>
          <w:szCs w:val="24"/>
        </w:rPr>
        <w:t>tuto osobu</w:t>
      </w:r>
      <w:r w:rsidR="00FE768F" w:rsidRPr="00CD03DD">
        <w:rPr>
          <w:sz w:val="24"/>
          <w:szCs w:val="24"/>
        </w:rPr>
        <w:t xml:space="preserve"> vyplývají </w:t>
      </w:r>
      <w:r w:rsidR="00B42EC5" w:rsidRPr="00CD03DD">
        <w:rPr>
          <w:sz w:val="24"/>
          <w:szCs w:val="24"/>
        </w:rPr>
        <w:t>různá rizika vedoucí až k je</w:t>
      </w:r>
      <w:r w:rsidR="00356333">
        <w:rPr>
          <w:sz w:val="24"/>
          <w:szCs w:val="24"/>
        </w:rPr>
        <w:t>jí</w:t>
      </w:r>
      <w:r w:rsidR="00FE768F" w:rsidRPr="00CD03DD">
        <w:rPr>
          <w:sz w:val="24"/>
          <w:szCs w:val="24"/>
        </w:rPr>
        <w:t xml:space="preserve"> sociální izolaci.</w:t>
      </w:r>
      <w:r w:rsidR="00DE30E9" w:rsidRPr="00CD03DD">
        <w:rPr>
          <w:sz w:val="24"/>
          <w:szCs w:val="24"/>
        </w:rPr>
        <w:t xml:space="preserve"> S</w:t>
      </w:r>
      <w:r w:rsidR="00286F14" w:rsidRPr="00CD03DD">
        <w:rPr>
          <w:sz w:val="24"/>
          <w:szCs w:val="24"/>
        </w:rPr>
        <w:t xml:space="preserve">enior, který využije nějaké služby </w:t>
      </w:r>
      <w:r w:rsidR="00B42EC5" w:rsidRPr="00CD03DD">
        <w:rPr>
          <w:sz w:val="24"/>
          <w:szCs w:val="24"/>
        </w:rPr>
        <w:t xml:space="preserve">podporované z </w:t>
      </w:r>
      <w:r w:rsidR="00286F14" w:rsidRPr="00CD03DD">
        <w:rPr>
          <w:sz w:val="24"/>
          <w:szCs w:val="24"/>
        </w:rPr>
        <w:t xml:space="preserve">PO 3, zejména pak komunitního centra, </w:t>
      </w:r>
      <w:r w:rsidR="00013910" w:rsidRPr="00CD03DD">
        <w:rPr>
          <w:sz w:val="24"/>
          <w:szCs w:val="24"/>
        </w:rPr>
        <w:t xml:space="preserve">ale </w:t>
      </w:r>
      <w:r w:rsidR="00DE30E9" w:rsidRPr="00CD03DD">
        <w:rPr>
          <w:sz w:val="24"/>
          <w:szCs w:val="24"/>
        </w:rPr>
        <w:t xml:space="preserve">nemusí být </w:t>
      </w:r>
      <w:r w:rsidR="00286F14" w:rsidRPr="00CD03DD">
        <w:rPr>
          <w:sz w:val="24"/>
          <w:szCs w:val="24"/>
        </w:rPr>
        <w:t>osobou ohroženou sociálním vyloučením.</w:t>
      </w:r>
      <w:r w:rsidR="001F6633" w:rsidRPr="00CD03DD">
        <w:rPr>
          <w:sz w:val="24"/>
          <w:szCs w:val="24"/>
        </w:rPr>
        <w:t xml:space="preserve"> Nicméně např. významný výsledkový ukazatel SC 3.3 </w:t>
      </w:r>
      <w:r w:rsidR="00356333">
        <w:rPr>
          <w:sz w:val="24"/>
          <w:szCs w:val="24"/>
        </w:rPr>
        <w:t>„</w:t>
      </w:r>
      <w:r w:rsidR="001F6633" w:rsidRPr="00CD03DD">
        <w:rPr>
          <w:i/>
          <w:sz w:val="24"/>
          <w:szCs w:val="24"/>
        </w:rPr>
        <w:t>Využívání podpořených služeb</w:t>
      </w:r>
      <w:r w:rsidR="00356333">
        <w:rPr>
          <w:sz w:val="24"/>
          <w:szCs w:val="24"/>
        </w:rPr>
        <w:t>“</w:t>
      </w:r>
      <w:r w:rsidR="001F6633" w:rsidRPr="00CD03DD">
        <w:rPr>
          <w:sz w:val="24"/>
          <w:szCs w:val="24"/>
        </w:rPr>
        <w:t xml:space="preserve"> takto konstruován je, ačkoliv smyslem aktivit v rámci tohoto cíle je podpořit „... </w:t>
      </w:r>
      <w:r w:rsidR="001F6633" w:rsidRPr="008B5186">
        <w:rPr>
          <w:b/>
          <w:i/>
          <w:sz w:val="24"/>
          <w:szCs w:val="24"/>
        </w:rPr>
        <w:t>zejména,</w:t>
      </w:r>
      <w:r w:rsidR="001F6633" w:rsidRPr="00CD03DD">
        <w:rPr>
          <w:i/>
          <w:sz w:val="24"/>
          <w:szCs w:val="24"/>
        </w:rPr>
        <w:t xml:space="preserve"> ale nikoliv po</w:t>
      </w:r>
      <w:r w:rsidR="000B2370" w:rsidRPr="00CD03DD">
        <w:rPr>
          <w:i/>
          <w:sz w:val="24"/>
          <w:szCs w:val="24"/>
        </w:rPr>
        <w:t>uze osoby vyloučené, ohrožené a </w:t>
      </w:r>
      <w:r w:rsidR="001F6633" w:rsidRPr="00CD03DD">
        <w:rPr>
          <w:i/>
          <w:sz w:val="24"/>
          <w:szCs w:val="24"/>
        </w:rPr>
        <w:t>v krizi</w:t>
      </w:r>
      <w:r w:rsidR="001F6633" w:rsidRPr="008B5186">
        <w:rPr>
          <w:sz w:val="24"/>
          <w:szCs w:val="24"/>
        </w:rPr>
        <w:t>“</w:t>
      </w:r>
      <w:r w:rsidR="001F6633" w:rsidRPr="008B5186">
        <w:rPr>
          <w:rStyle w:val="Znakapoznpodarou"/>
          <w:sz w:val="24"/>
          <w:szCs w:val="24"/>
        </w:rPr>
        <w:footnoteReference w:id="26"/>
      </w:r>
      <w:r w:rsidR="001F6633" w:rsidRPr="008B5186">
        <w:rPr>
          <w:sz w:val="24"/>
          <w:szCs w:val="24"/>
        </w:rPr>
        <w:t>.</w:t>
      </w:r>
      <w:r w:rsidR="001F6633" w:rsidRPr="00356333">
        <w:rPr>
          <w:sz w:val="24"/>
          <w:szCs w:val="24"/>
        </w:rPr>
        <w:t xml:space="preserve"> </w:t>
      </w:r>
      <w:r w:rsidR="001F6633" w:rsidRPr="00CD03DD">
        <w:rPr>
          <w:sz w:val="24"/>
          <w:szCs w:val="24"/>
        </w:rPr>
        <w:t xml:space="preserve">Příjemci dotace k podpoře komunitních center ale často nesledují, zda se senioři (a i další osoby) zapojili do </w:t>
      </w:r>
      <w:r w:rsidR="00013910" w:rsidRPr="00CD03DD">
        <w:rPr>
          <w:sz w:val="24"/>
          <w:szCs w:val="24"/>
        </w:rPr>
        <w:t xml:space="preserve">komunitních aktivit </w:t>
      </w:r>
      <w:r w:rsidR="001F6633" w:rsidRPr="00CD03DD">
        <w:rPr>
          <w:sz w:val="24"/>
          <w:szCs w:val="24"/>
        </w:rPr>
        <w:t xml:space="preserve">až v souvislosti s vybudováním a provozem centra podpořeným z PO 3 (zda a jakou tedy centrum přineslo přidanou hodnotu). </w:t>
      </w:r>
    </w:p>
    <w:p w14:paraId="5C1F13DC" w14:textId="77777777" w:rsidR="009066D9" w:rsidRPr="00CD03DD" w:rsidRDefault="009066D9" w:rsidP="00CD03DD">
      <w:pPr>
        <w:pStyle w:val="Odstavecseseznamem"/>
        <w:spacing w:after="0" w:line="240" w:lineRule="auto"/>
        <w:ind w:left="0"/>
        <w:jc w:val="both"/>
        <w:rPr>
          <w:sz w:val="24"/>
          <w:szCs w:val="24"/>
        </w:rPr>
      </w:pPr>
    </w:p>
    <w:p w14:paraId="2F49D72F" w14:textId="2FDF689C" w:rsidR="001B2366" w:rsidRPr="00CD03DD" w:rsidRDefault="00E855C8"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t xml:space="preserve">I přes </w:t>
      </w:r>
      <w:r w:rsidR="00980365" w:rsidRPr="00CD03DD">
        <w:rPr>
          <w:sz w:val="24"/>
          <w:szCs w:val="24"/>
        </w:rPr>
        <w:t xml:space="preserve">obecný </w:t>
      </w:r>
      <w:r w:rsidR="004D2F8F" w:rsidRPr="00CD03DD">
        <w:rPr>
          <w:sz w:val="24"/>
          <w:szCs w:val="24"/>
        </w:rPr>
        <w:t xml:space="preserve">problém s průkazností </w:t>
      </w:r>
      <w:r w:rsidR="00310DF4" w:rsidRPr="00CD03DD">
        <w:rPr>
          <w:sz w:val="24"/>
          <w:szCs w:val="24"/>
        </w:rPr>
        <w:t xml:space="preserve">míry </w:t>
      </w:r>
      <w:r w:rsidR="004D2F8F" w:rsidRPr="00CD03DD">
        <w:rPr>
          <w:sz w:val="24"/>
          <w:szCs w:val="24"/>
        </w:rPr>
        <w:t xml:space="preserve">přínosu služeb </w:t>
      </w:r>
      <w:r w:rsidRPr="00CD03DD">
        <w:rPr>
          <w:sz w:val="24"/>
          <w:szCs w:val="24"/>
        </w:rPr>
        <w:t xml:space="preserve">některých </w:t>
      </w:r>
      <w:r w:rsidR="004D2F8F" w:rsidRPr="00CD03DD">
        <w:rPr>
          <w:sz w:val="24"/>
          <w:szCs w:val="24"/>
        </w:rPr>
        <w:t>komuni</w:t>
      </w:r>
      <w:r w:rsidR="00375F54" w:rsidRPr="00CD03DD">
        <w:rPr>
          <w:sz w:val="24"/>
          <w:szCs w:val="24"/>
        </w:rPr>
        <w:t>tních center k boji proti</w:t>
      </w:r>
      <w:r w:rsidR="00356333">
        <w:rPr>
          <w:sz w:val="24"/>
          <w:szCs w:val="24"/>
        </w:rPr>
        <w:t xml:space="preserve"> </w:t>
      </w:r>
      <w:r w:rsidR="00375F54" w:rsidRPr="00CD03DD">
        <w:rPr>
          <w:sz w:val="24"/>
          <w:szCs w:val="24"/>
        </w:rPr>
        <w:t>chudobě</w:t>
      </w:r>
      <w:r w:rsidR="004D2F8F" w:rsidRPr="00CD03DD">
        <w:rPr>
          <w:sz w:val="24"/>
          <w:szCs w:val="24"/>
        </w:rPr>
        <w:t xml:space="preserve"> a sociálním</w:t>
      </w:r>
      <w:r w:rsidR="00375F54" w:rsidRPr="00CD03DD">
        <w:rPr>
          <w:sz w:val="24"/>
          <w:szCs w:val="24"/>
        </w:rPr>
        <w:t>u vyloučení</w:t>
      </w:r>
      <w:r w:rsidR="004D2F8F" w:rsidRPr="00CD03DD">
        <w:rPr>
          <w:sz w:val="24"/>
          <w:szCs w:val="24"/>
        </w:rPr>
        <w:t xml:space="preserve"> podpořil </w:t>
      </w:r>
      <w:r w:rsidR="00EB7AD2" w:rsidRPr="00CD03DD">
        <w:rPr>
          <w:sz w:val="24"/>
          <w:szCs w:val="24"/>
        </w:rPr>
        <w:t>ŘO</w:t>
      </w:r>
      <w:r w:rsidR="004D2F8F" w:rsidRPr="00CD03DD">
        <w:rPr>
          <w:sz w:val="24"/>
          <w:szCs w:val="24"/>
        </w:rPr>
        <w:t xml:space="preserve"> </w:t>
      </w:r>
      <w:r w:rsidR="00E21A9E" w:rsidRPr="00CD03DD">
        <w:rPr>
          <w:sz w:val="24"/>
          <w:szCs w:val="24"/>
        </w:rPr>
        <w:t xml:space="preserve">projekt městské části, </w:t>
      </w:r>
      <w:r w:rsidR="00FE6540">
        <w:rPr>
          <w:sz w:val="24"/>
          <w:szCs w:val="24"/>
        </w:rPr>
        <w:t>kdy v žádosti o </w:t>
      </w:r>
      <w:r w:rsidR="004D2F8F" w:rsidRPr="00CD03DD">
        <w:rPr>
          <w:sz w:val="24"/>
          <w:szCs w:val="24"/>
        </w:rPr>
        <w:t xml:space="preserve">dotaci nebylo </w:t>
      </w:r>
      <w:r w:rsidR="00E21A9E" w:rsidRPr="00CD03DD">
        <w:rPr>
          <w:sz w:val="24"/>
          <w:szCs w:val="24"/>
        </w:rPr>
        <w:t>nijak konkrétně</w:t>
      </w:r>
      <w:r w:rsidR="004D2F8F" w:rsidRPr="00CD03DD">
        <w:rPr>
          <w:sz w:val="24"/>
          <w:szCs w:val="24"/>
        </w:rPr>
        <w:t xml:space="preserve"> </w:t>
      </w:r>
      <w:r w:rsidR="00980365" w:rsidRPr="00CD03DD">
        <w:rPr>
          <w:sz w:val="24"/>
          <w:szCs w:val="24"/>
        </w:rPr>
        <w:t xml:space="preserve">uvedeno, </w:t>
      </w:r>
      <w:r w:rsidR="00E21A9E" w:rsidRPr="00CD03DD">
        <w:rPr>
          <w:sz w:val="24"/>
          <w:szCs w:val="24"/>
        </w:rPr>
        <w:t xml:space="preserve">jaký </w:t>
      </w:r>
      <w:r w:rsidR="004D2F8F" w:rsidRPr="00CD03DD">
        <w:rPr>
          <w:sz w:val="24"/>
          <w:szCs w:val="24"/>
        </w:rPr>
        <w:t>má být</w:t>
      </w:r>
      <w:r w:rsidR="00E21A9E" w:rsidRPr="00CD03DD">
        <w:rPr>
          <w:sz w:val="24"/>
          <w:szCs w:val="24"/>
        </w:rPr>
        <w:t xml:space="preserve"> přínos projektu </w:t>
      </w:r>
      <w:r w:rsidR="009066D9" w:rsidRPr="00CD03DD">
        <w:rPr>
          <w:sz w:val="24"/>
          <w:szCs w:val="24"/>
        </w:rPr>
        <w:t xml:space="preserve">k cílům PO 3 </w:t>
      </w:r>
      <w:r w:rsidR="00386123" w:rsidRPr="00CD03DD">
        <w:rPr>
          <w:sz w:val="24"/>
          <w:szCs w:val="24"/>
        </w:rPr>
        <w:t>na jejím území</w:t>
      </w:r>
      <w:r w:rsidR="00E21A9E" w:rsidRPr="00CD03DD">
        <w:rPr>
          <w:sz w:val="24"/>
          <w:szCs w:val="24"/>
        </w:rPr>
        <w:t>:</w:t>
      </w:r>
    </w:p>
    <w:p w14:paraId="3ED0EE01" w14:textId="77777777" w:rsidR="00D36AED" w:rsidRPr="00CD03DD" w:rsidRDefault="00D36AED" w:rsidP="00CD03DD">
      <w:pPr>
        <w:spacing w:after="0" w:line="240" w:lineRule="auto"/>
        <w:jc w:val="both"/>
        <w:rPr>
          <w:sz w:val="24"/>
          <w:szCs w:val="24"/>
        </w:rPr>
      </w:pPr>
    </w:p>
    <w:p w14:paraId="70478496" w14:textId="77777777" w:rsidR="00E21A9E" w:rsidRPr="000D7D3D" w:rsidRDefault="00563E7E" w:rsidP="00CD03DD">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3</w:t>
      </w:r>
    </w:p>
    <w:p w14:paraId="02B661BC" w14:textId="77777777" w:rsidR="00E21A9E" w:rsidRPr="00CD03DD" w:rsidRDefault="00E21A9E" w:rsidP="00CD03D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CD03DD">
        <w:rPr>
          <w:i/>
          <w:sz w:val="24"/>
          <w:szCs w:val="24"/>
        </w:rPr>
        <w:t>V případě projektu č. 206 žadatel uvedl, že smyslem projektu je řešit nedostatečnou kapacitu komunitních prostor na území městské část pro potřeby již existujících spolků a v nich již aktivně zapojených členů</w:t>
      </w:r>
      <w:r w:rsidR="007768E0" w:rsidRPr="00CD03DD">
        <w:rPr>
          <w:i/>
          <w:sz w:val="24"/>
          <w:szCs w:val="24"/>
        </w:rPr>
        <w:t xml:space="preserve">. Z obsahu žádosti je patrné, že příjemce nijak nezjišťoval potřebu aktivit pro cílové skupiny ohrožené sociálním vyloučením a nezapojené do komunitního života. Aktivity, které by mělo komunitní centrum nabízet, žadatel prezentoval zcela obecně tak, že by je měly řešit spolky samy dle svých možností. Jen v obecné rovině pak </w:t>
      </w:r>
      <w:r w:rsidR="00EB7AD2" w:rsidRPr="00CD03DD">
        <w:rPr>
          <w:i/>
          <w:sz w:val="24"/>
          <w:szCs w:val="24"/>
        </w:rPr>
        <w:t xml:space="preserve">deklaroval, že činnost kulturně </w:t>
      </w:r>
      <w:r w:rsidR="007768E0" w:rsidRPr="00CD03DD">
        <w:rPr>
          <w:i/>
          <w:sz w:val="24"/>
          <w:szCs w:val="24"/>
        </w:rPr>
        <w:t>komunitního centra přispěje k větší sociální inkluzi a posílení místní soudržnosti. Zpracování relevantní analýzy potřeby realizace projektu je přitom základním předpokladem pro vhodné zacílení konkrét</w:t>
      </w:r>
      <w:r w:rsidR="00A40AA0" w:rsidRPr="00CD03DD">
        <w:rPr>
          <w:i/>
          <w:sz w:val="24"/>
          <w:szCs w:val="24"/>
        </w:rPr>
        <w:t>ních aktivit na cílové skupiny ve prospěch</w:t>
      </w:r>
      <w:r w:rsidR="007768E0" w:rsidRPr="00CD03DD">
        <w:rPr>
          <w:i/>
          <w:sz w:val="24"/>
          <w:szCs w:val="24"/>
        </w:rPr>
        <w:t xml:space="preserve"> jejich sociálního začleňování.</w:t>
      </w:r>
    </w:p>
    <w:p w14:paraId="29D02ADC" w14:textId="78330881" w:rsidR="00AE2DB8" w:rsidRPr="00CD03DD" w:rsidRDefault="00AE2DB8" w:rsidP="00CD03D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CD03DD">
        <w:rPr>
          <w:i/>
          <w:sz w:val="24"/>
          <w:szCs w:val="24"/>
        </w:rPr>
        <w:t xml:space="preserve">NKÚ vidí jako nesprávný postup poskytovatele, </w:t>
      </w:r>
      <w:r w:rsidR="00356333">
        <w:rPr>
          <w:i/>
          <w:sz w:val="24"/>
          <w:szCs w:val="24"/>
        </w:rPr>
        <w:t>kdy</w:t>
      </w:r>
      <w:r w:rsidRPr="00CD03DD">
        <w:rPr>
          <w:i/>
          <w:sz w:val="24"/>
          <w:szCs w:val="24"/>
        </w:rPr>
        <w:t xml:space="preserve"> takto nedostatečně zdůvodněnou žádost schvá</w:t>
      </w:r>
      <w:r w:rsidR="00DD0C35" w:rsidRPr="00CD03DD">
        <w:rPr>
          <w:i/>
          <w:sz w:val="24"/>
          <w:szCs w:val="24"/>
        </w:rPr>
        <w:t>lil.</w:t>
      </w:r>
      <w:r w:rsidR="007E78A7" w:rsidRPr="00CD03DD">
        <w:rPr>
          <w:i/>
          <w:sz w:val="24"/>
          <w:szCs w:val="24"/>
        </w:rPr>
        <w:t xml:space="preserve"> Na jeho pochybení v momentě rozhodování o schvalování projektu </w:t>
      </w:r>
      <w:r w:rsidR="00356333">
        <w:rPr>
          <w:i/>
          <w:sz w:val="24"/>
          <w:szCs w:val="24"/>
        </w:rPr>
        <w:t>k </w:t>
      </w:r>
      <w:r w:rsidR="007E78A7" w:rsidRPr="00CD03DD">
        <w:rPr>
          <w:i/>
          <w:sz w:val="24"/>
          <w:szCs w:val="24"/>
        </w:rPr>
        <w:t xml:space="preserve">podpoře nemění nic ani skutečnost, že </w:t>
      </w:r>
      <w:r w:rsidR="00375F54" w:rsidRPr="00CD03DD">
        <w:rPr>
          <w:i/>
          <w:sz w:val="24"/>
          <w:szCs w:val="24"/>
        </w:rPr>
        <w:t xml:space="preserve">díky později aktivnímu přístupu MČ bylo </w:t>
      </w:r>
      <w:r w:rsidR="007E78A7" w:rsidRPr="00CD03DD">
        <w:rPr>
          <w:i/>
          <w:sz w:val="24"/>
          <w:szCs w:val="24"/>
        </w:rPr>
        <w:t xml:space="preserve">samotné fungování komunitního centra následně vyhodnoceno ze strany NKÚ jako účelné s mírnými nedostatky. </w:t>
      </w:r>
    </w:p>
    <w:p w14:paraId="3209114B" w14:textId="77777777" w:rsidR="001B2366" w:rsidRPr="00CD03DD" w:rsidRDefault="001B2366" w:rsidP="00CD03DD">
      <w:pPr>
        <w:pStyle w:val="Odstavecseseznamem"/>
        <w:spacing w:after="0" w:line="240" w:lineRule="auto"/>
        <w:ind w:left="0"/>
        <w:jc w:val="both"/>
        <w:rPr>
          <w:sz w:val="24"/>
          <w:szCs w:val="24"/>
        </w:rPr>
      </w:pPr>
    </w:p>
    <w:p w14:paraId="20E92CC9" w14:textId="77777777" w:rsidR="005C7683" w:rsidRPr="00CD03DD" w:rsidRDefault="000460B7"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lastRenderedPageBreak/>
        <w:t>NK</w:t>
      </w:r>
      <w:r w:rsidR="00D33E54" w:rsidRPr="00CD03DD">
        <w:rPr>
          <w:sz w:val="24"/>
          <w:szCs w:val="24"/>
        </w:rPr>
        <w:t>Ú uvádí jako dobrý příklad</w:t>
      </w:r>
      <w:r w:rsidR="00563E7E" w:rsidRPr="00CD03DD">
        <w:rPr>
          <w:sz w:val="24"/>
          <w:szCs w:val="24"/>
        </w:rPr>
        <w:t xml:space="preserve"> projekt</w:t>
      </w:r>
      <w:r w:rsidR="00EB7AD2" w:rsidRPr="00CD03DD">
        <w:rPr>
          <w:sz w:val="24"/>
          <w:szCs w:val="24"/>
        </w:rPr>
        <w:t xml:space="preserve"> kulturně komunitního centra</w:t>
      </w:r>
      <w:r w:rsidR="00563E7E" w:rsidRPr="00CD03DD">
        <w:rPr>
          <w:sz w:val="24"/>
          <w:szCs w:val="24"/>
        </w:rPr>
        <w:t>, kdy</w:t>
      </w:r>
      <w:r w:rsidRPr="00CD03DD">
        <w:rPr>
          <w:sz w:val="24"/>
          <w:szCs w:val="24"/>
        </w:rPr>
        <w:t xml:space="preserve"> příjemce nad rámec monitorovacích povinností stanovených ŘO </w:t>
      </w:r>
      <w:r w:rsidR="007E78A7" w:rsidRPr="00CD03DD">
        <w:rPr>
          <w:sz w:val="24"/>
          <w:szCs w:val="24"/>
        </w:rPr>
        <w:t>cílil, sledoval a vyhodnocoval účelnost</w:t>
      </w:r>
      <w:r w:rsidRPr="00CD03DD">
        <w:rPr>
          <w:sz w:val="24"/>
          <w:szCs w:val="24"/>
        </w:rPr>
        <w:t xml:space="preserve"> j</w:t>
      </w:r>
      <w:r w:rsidR="007E78A7" w:rsidRPr="00CD03DD">
        <w:rPr>
          <w:sz w:val="24"/>
          <w:szCs w:val="24"/>
        </w:rPr>
        <w:t>ím poskytovaných služeb</w:t>
      </w:r>
      <w:r w:rsidRPr="00CD03DD">
        <w:rPr>
          <w:sz w:val="24"/>
          <w:szCs w:val="24"/>
        </w:rPr>
        <w:t>:</w:t>
      </w:r>
    </w:p>
    <w:p w14:paraId="2C67D9E3" w14:textId="77777777" w:rsidR="000460B7" w:rsidRPr="00CD03DD" w:rsidRDefault="000460B7" w:rsidP="00CD03DD">
      <w:pPr>
        <w:pStyle w:val="Odstavecseseznamem"/>
        <w:spacing w:after="0" w:line="240" w:lineRule="auto"/>
        <w:ind w:left="0"/>
        <w:jc w:val="both"/>
        <w:rPr>
          <w:sz w:val="24"/>
          <w:szCs w:val="24"/>
        </w:rPr>
      </w:pPr>
    </w:p>
    <w:p w14:paraId="271E9C27" w14:textId="77777777" w:rsidR="000460B7" w:rsidRPr="000D7D3D" w:rsidRDefault="000460B7" w:rsidP="00CD03DD">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4</w:t>
      </w:r>
    </w:p>
    <w:p w14:paraId="5C5950F8" w14:textId="77777777" w:rsidR="000460B7" w:rsidRPr="00CD03DD" w:rsidRDefault="00754B0D" w:rsidP="00CD03D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CD03DD">
        <w:rPr>
          <w:i/>
          <w:sz w:val="24"/>
          <w:szCs w:val="24"/>
        </w:rPr>
        <w:t>Projekt č. 162 realizuje obecn</w:t>
      </w:r>
      <w:r w:rsidR="009D58C0" w:rsidRPr="00CD03DD">
        <w:rPr>
          <w:i/>
          <w:sz w:val="24"/>
          <w:szCs w:val="24"/>
        </w:rPr>
        <w:t>ě prospěšná</w:t>
      </w:r>
      <w:r w:rsidRPr="00CD03DD">
        <w:rPr>
          <w:i/>
          <w:sz w:val="24"/>
          <w:szCs w:val="24"/>
        </w:rPr>
        <w:t xml:space="preserve"> společnost, která provozuje centrum poskytující služby zaměřené převážně na sociální skupinu osob ve/po výkonu trestu a dále na rodiny s dětmi v nepříznivé sociální situaci. Kromě monitorovacích indikátorů, jež je zavázán sledovat smlouvou o financování projektu (</w:t>
      </w:r>
      <w:r w:rsidR="00375F54" w:rsidRPr="00CD03DD">
        <w:rPr>
          <w:i/>
          <w:sz w:val="24"/>
          <w:szCs w:val="24"/>
        </w:rPr>
        <w:t>„</w:t>
      </w:r>
      <w:r w:rsidRPr="00CD03DD">
        <w:rPr>
          <w:i/>
          <w:sz w:val="24"/>
          <w:szCs w:val="24"/>
        </w:rPr>
        <w:t>Využívání podpořených služeb</w:t>
      </w:r>
      <w:r w:rsidR="00375F54" w:rsidRPr="00CD03DD">
        <w:rPr>
          <w:i/>
          <w:sz w:val="24"/>
          <w:szCs w:val="24"/>
        </w:rPr>
        <w:t>“</w:t>
      </w:r>
      <w:r w:rsidRPr="00CD03DD">
        <w:rPr>
          <w:i/>
          <w:sz w:val="24"/>
          <w:szCs w:val="24"/>
        </w:rPr>
        <w:t xml:space="preserve"> a </w:t>
      </w:r>
      <w:r w:rsidR="00375F54" w:rsidRPr="00CD03DD">
        <w:rPr>
          <w:i/>
          <w:sz w:val="24"/>
          <w:szCs w:val="24"/>
        </w:rPr>
        <w:t>„</w:t>
      </w:r>
      <w:r w:rsidRPr="00CD03DD">
        <w:rPr>
          <w:i/>
          <w:sz w:val="24"/>
          <w:szCs w:val="24"/>
        </w:rPr>
        <w:t>Celkový počet účastníků</w:t>
      </w:r>
      <w:r w:rsidR="00375F54" w:rsidRPr="00CD03DD">
        <w:rPr>
          <w:i/>
          <w:sz w:val="24"/>
          <w:szCs w:val="24"/>
        </w:rPr>
        <w:t>“</w:t>
      </w:r>
      <w:r w:rsidRPr="00CD03DD">
        <w:rPr>
          <w:i/>
          <w:sz w:val="24"/>
          <w:szCs w:val="24"/>
        </w:rPr>
        <w:t>) sleduje systematicky zpětnou vazbu od podpořených klientů z cílové skupiny</w:t>
      </w:r>
      <w:r w:rsidR="00DE33DC" w:rsidRPr="00CD03DD">
        <w:rPr>
          <w:i/>
          <w:sz w:val="24"/>
          <w:szCs w:val="24"/>
        </w:rPr>
        <w:t xml:space="preserve"> a </w:t>
      </w:r>
      <w:r w:rsidR="003B38A8" w:rsidRPr="00CD03DD">
        <w:rPr>
          <w:i/>
          <w:sz w:val="24"/>
          <w:szCs w:val="24"/>
        </w:rPr>
        <w:t>vlastní indikátory účelnosti aktivit</w:t>
      </w:r>
      <w:r w:rsidRPr="00CD03DD">
        <w:rPr>
          <w:i/>
          <w:sz w:val="24"/>
          <w:szCs w:val="24"/>
        </w:rPr>
        <w:t>. V rámci jedné z aktivit si např. stanovil cíl, aby minimálně 22 klientů získalo uplatnění na trhu práce</w:t>
      </w:r>
      <w:r w:rsidR="00386123" w:rsidRPr="00CD03DD">
        <w:rPr>
          <w:i/>
          <w:sz w:val="24"/>
          <w:szCs w:val="24"/>
        </w:rPr>
        <w:t>,</w:t>
      </w:r>
      <w:r w:rsidR="003B38A8" w:rsidRPr="00CD03DD">
        <w:rPr>
          <w:i/>
          <w:sz w:val="24"/>
          <w:szCs w:val="24"/>
        </w:rPr>
        <w:t xml:space="preserve"> a</w:t>
      </w:r>
      <w:r w:rsidRPr="00CD03DD">
        <w:rPr>
          <w:i/>
          <w:sz w:val="24"/>
          <w:szCs w:val="24"/>
        </w:rPr>
        <w:t xml:space="preserve"> informace o plnění cíle sleduje</w:t>
      </w:r>
      <w:r w:rsidR="0041690F" w:rsidRPr="00CD03DD">
        <w:rPr>
          <w:i/>
          <w:sz w:val="24"/>
          <w:szCs w:val="24"/>
        </w:rPr>
        <w:t xml:space="preserve">. Podobně sleduje </w:t>
      </w:r>
      <w:r w:rsidR="00DE33DC" w:rsidRPr="00CD03DD">
        <w:rPr>
          <w:i/>
          <w:sz w:val="24"/>
          <w:szCs w:val="24"/>
        </w:rPr>
        <w:t>a </w:t>
      </w:r>
      <w:r w:rsidR="007E78A7" w:rsidRPr="00CD03DD">
        <w:rPr>
          <w:i/>
          <w:sz w:val="24"/>
          <w:szCs w:val="24"/>
        </w:rPr>
        <w:t xml:space="preserve">vyhodnocuje </w:t>
      </w:r>
      <w:r w:rsidR="0041690F" w:rsidRPr="00CD03DD">
        <w:rPr>
          <w:i/>
          <w:sz w:val="24"/>
          <w:szCs w:val="24"/>
        </w:rPr>
        <w:t xml:space="preserve">přínosy projektových aktivit např. v případě řešení zadluženosti klientů – posun ve splácení škody, plnění vyživovací </w:t>
      </w:r>
      <w:r w:rsidR="00B53AED" w:rsidRPr="00CD03DD">
        <w:rPr>
          <w:i/>
          <w:sz w:val="24"/>
          <w:szCs w:val="24"/>
        </w:rPr>
        <w:t>p</w:t>
      </w:r>
      <w:r w:rsidR="0041690F" w:rsidRPr="00CD03DD">
        <w:rPr>
          <w:i/>
          <w:sz w:val="24"/>
          <w:szCs w:val="24"/>
        </w:rPr>
        <w:t>ovinnosti, průběhu osobního bankrotu apod.</w:t>
      </w:r>
      <w:r w:rsidR="00B53AED" w:rsidRPr="00CD03DD">
        <w:rPr>
          <w:i/>
          <w:sz w:val="24"/>
          <w:szCs w:val="24"/>
        </w:rPr>
        <w:t xml:space="preserve"> Při realizaci naplnil příjemce všechn</w:t>
      </w:r>
      <w:r w:rsidR="000B2246" w:rsidRPr="00CD03DD">
        <w:rPr>
          <w:i/>
          <w:sz w:val="24"/>
          <w:szCs w:val="24"/>
        </w:rPr>
        <w:t>y</w:t>
      </w:r>
      <w:r w:rsidR="00B53AED" w:rsidRPr="00CD03DD">
        <w:rPr>
          <w:i/>
          <w:sz w:val="24"/>
          <w:szCs w:val="24"/>
        </w:rPr>
        <w:t xml:space="preserve"> předpoklady kritéria </w:t>
      </w:r>
      <w:r w:rsidR="000B2246" w:rsidRPr="00CD03DD">
        <w:rPr>
          <w:i/>
          <w:sz w:val="24"/>
          <w:szCs w:val="24"/>
        </w:rPr>
        <w:t xml:space="preserve">hodnocení </w:t>
      </w:r>
      <w:r w:rsidR="00B53AED" w:rsidRPr="00CD03DD">
        <w:rPr>
          <w:i/>
          <w:sz w:val="24"/>
          <w:szCs w:val="24"/>
        </w:rPr>
        <w:t>NKÚ pro účelný projekt</w:t>
      </w:r>
      <w:r w:rsidR="000B2246" w:rsidRPr="00CD03DD">
        <w:rPr>
          <w:i/>
          <w:sz w:val="24"/>
          <w:szCs w:val="24"/>
        </w:rPr>
        <w:t xml:space="preserve"> (jako jediný ze všech posuzovaných projektů)</w:t>
      </w:r>
      <w:r w:rsidR="00B53AED" w:rsidRPr="00CD03DD">
        <w:rPr>
          <w:i/>
          <w:sz w:val="24"/>
          <w:szCs w:val="24"/>
        </w:rPr>
        <w:t>.</w:t>
      </w:r>
    </w:p>
    <w:p w14:paraId="69841AE6" w14:textId="77777777" w:rsidR="0041690F" w:rsidRPr="00CD03DD" w:rsidRDefault="0041690F" w:rsidP="00CD03D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CD03DD">
        <w:rPr>
          <w:i/>
          <w:sz w:val="24"/>
          <w:szCs w:val="24"/>
        </w:rPr>
        <w:t xml:space="preserve">Podobně </w:t>
      </w:r>
      <w:r w:rsidR="003F6B4D" w:rsidRPr="00CD03DD">
        <w:rPr>
          <w:i/>
          <w:sz w:val="24"/>
          <w:szCs w:val="24"/>
        </w:rPr>
        <w:t xml:space="preserve">příjemce u projektu </w:t>
      </w:r>
      <w:r w:rsidR="00386123" w:rsidRPr="00CD03DD">
        <w:rPr>
          <w:i/>
          <w:sz w:val="24"/>
          <w:szCs w:val="24"/>
        </w:rPr>
        <w:t xml:space="preserve">č. </w:t>
      </w:r>
      <w:r w:rsidR="003F6B4D" w:rsidRPr="00CD03DD">
        <w:rPr>
          <w:i/>
          <w:sz w:val="24"/>
          <w:szCs w:val="24"/>
        </w:rPr>
        <w:t xml:space="preserve">259 (a navazujícího </w:t>
      </w:r>
      <w:r w:rsidR="00386123" w:rsidRPr="00CD03DD">
        <w:rPr>
          <w:i/>
          <w:sz w:val="24"/>
          <w:szCs w:val="24"/>
        </w:rPr>
        <w:t xml:space="preserve">č. </w:t>
      </w:r>
      <w:r w:rsidR="003F6B4D" w:rsidRPr="00CD03DD">
        <w:rPr>
          <w:i/>
          <w:sz w:val="24"/>
          <w:szCs w:val="24"/>
        </w:rPr>
        <w:t xml:space="preserve">145) </w:t>
      </w:r>
      <w:r w:rsidRPr="00CD03DD">
        <w:rPr>
          <w:i/>
          <w:sz w:val="24"/>
          <w:szCs w:val="24"/>
        </w:rPr>
        <w:t>sleduje efekt ve vztahu k cílové skupině sociálně vyloučených osob (zejména osob bez přístřeší, ohrožen</w:t>
      </w:r>
      <w:r w:rsidR="00D53761" w:rsidRPr="00CD03DD">
        <w:rPr>
          <w:i/>
          <w:sz w:val="24"/>
          <w:szCs w:val="24"/>
        </w:rPr>
        <w:t>ých</w:t>
      </w:r>
      <w:r w:rsidRPr="00CD03DD">
        <w:rPr>
          <w:i/>
          <w:sz w:val="24"/>
          <w:szCs w:val="24"/>
        </w:rPr>
        <w:t xml:space="preserve"> bezdomovect</w:t>
      </w:r>
      <w:r w:rsidR="00D53761" w:rsidRPr="00CD03DD">
        <w:rPr>
          <w:i/>
          <w:sz w:val="24"/>
          <w:szCs w:val="24"/>
        </w:rPr>
        <w:t>vím, socio-kulturně znevýhodněných a seniorů</w:t>
      </w:r>
      <w:r w:rsidRPr="00CD03DD">
        <w:rPr>
          <w:i/>
          <w:sz w:val="24"/>
          <w:szCs w:val="24"/>
        </w:rPr>
        <w:t xml:space="preserve">) v rámci </w:t>
      </w:r>
      <w:r w:rsidR="003F6B4D" w:rsidRPr="00CD03DD">
        <w:rPr>
          <w:i/>
          <w:sz w:val="24"/>
          <w:szCs w:val="24"/>
        </w:rPr>
        <w:t xml:space="preserve">sociálně aktivizační </w:t>
      </w:r>
      <w:r w:rsidR="00D53761" w:rsidRPr="00CD03DD">
        <w:rPr>
          <w:i/>
          <w:sz w:val="24"/>
          <w:szCs w:val="24"/>
        </w:rPr>
        <w:t>činnosti</w:t>
      </w:r>
      <w:r w:rsidR="003F6B4D" w:rsidRPr="00CD03DD">
        <w:rPr>
          <w:i/>
          <w:sz w:val="24"/>
          <w:szCs w:val="24"/>
        </w:rPr>
        <w:t xml:space="preserve"> (ta je jednou z více aktivit projektu</w:t>
      </w:r>
      <w:r w:rsidR="009D58C0" w:rsidRPr="00CD03DD">
        <w:rPr>
          <w:i/>
          <w:sz w:val="24"/>
          <w:szCs w:val="24"/>
        </w:rPr>
        <w:t>)</w:t>
      </w:r>
      <w:r w:rsidR="003F6B4D" w:rsidRPr="00CD03DD">
        <w:rPr>
          <w:i/>
          <w:sz w:val="24"/>
          <w:szCs w:val="24"/>
        </w:rPr>
        <w:t>. V</w:t>
      </w:r>
      <w:r w:rsidR="009D58C0" w:rsidRPr="00CD03DD">
        <w:rPr>
          <w:i/>
          <w:sz w:val="24"/>
          <w:szCs w:val="24"/>
        </w:rPr>
        <w:t xml:space="preserve"> jejím </w:t>
      </w:r>
      <w:r w:rsidR="003F6B4D" w:rsidRPr="00CD03DD">
        <w:rPr>
          <w:i/>
          <w:sz w:val="24"/>
          <w:szCs w:val="24"/>
        </w:rPr>
        <w:t>rámci probíhá práce s klienty ve formě poradenství, pomoc s vyhledáním práce či bydlení, skupinové kurzy atd.</w:t>
      </w:r>
    </w:p>
    <w:p w14:paraId="0C08DD79" w14:textId="77777777" w:rsidR="000460B7" w:rsidRPr="00CD03DD" w:rsidRDefault="000460B7" w:rsidP="00CD03DD">
      <w:pPr>
        <w:pStyle w:val="Odstavecseseznamem"/>
        <w:spacing w:after="0" w:line="240" w:lineRule="auto"/>
        <w:ind w:left="0"/>
        <w:jc w:val="both"/>
        <w:rPr>
          <w:sz w:val="24"/>
          <w:szCs w:val="24"/>
        </w:rPr>
      </w:pPr>
    </w:p>
    <w:p w14:paraId="4B251E5C" w14:textId="4E6A5733" w:rsidR="00EE614D" w:rsidRPr="00CD03DD" w:rsidRDefault="00EE614D"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t>V rámci výzvy č. 18 zaměřené na SC 3.3 vybral ŘO k podpoře řadu projektů sociálních podniků. V rámci tohoto specifického cíle je ale podmínkou podpory, aby sociální podnikání bylo realizováno v rámci projektů kulturně komunitních center a projektů aktivizace místních komunit. Ze čtyř projektů vybraných ke kontrole ale ani jednu z těchto podmínek nesplňovaly dva, přičemž tato skutečnost byla známa ŘO již při rozhodování o jejich podpoře (</w:t>
      </w:r>
      <w:r w:rsidR="00356333">
        <w:rPr>
          <w:sz w:val="24"/>
          <w:szCs w:val="24"/>
        </w:rPr>
        <w:t>viz</w:t>
      </w:r>
      <w:r w:rsidRPr="00CD03DD">
        <w:rPr>
          <w:sz w:val="24"/>
          <w:szCs w:val="24"/>
        </w:rPr>
        <w:t xml:space="preserve"> příklad</w:t>
      </w:r>
      <w:r w:rsidR="00375F54" w:rsidRPr="00CD03DD">
        <w:rPr>
          <w:sz w:val="24"/>
          <w:szCs w:val="24"/>
        </w:rPr>
        <w:t>y</w:t>
      </w:r>
      <w:r w:rsidRPr="00CD03DD">
        <w:rPr>
          <w:sz w:val="24"/>
          <w:szCs w:val="24"/>
        </w:rPr>
        <w:t xml:space="preserve"> č. </w:t>
      </w:r>
      <w:r w:rsidR="00375F54" w:rsidRPr="00CD03DD">
        <w:rPr>
          <w:sz w:val="24"/>
          <w:szCs w:val="24"/>
        </w:rPr>
        <w:t xml:space="preserve">5 a </w:t>
      </w:r>
      <w:r w:rsidRPr="00CD03DD">
        <w:rPr>
          <w:sz w:val="24"/>
          <w:szCs w:val="24"/>
        </w:rPr>
        <w:t>10).</w:t>
      </w:r>
    </w:p>
    <w:p w14:paraId="6A0A7A20" w14:textId="77777777" w:rsidR="00EE614D" w:rsidRPr="00CD03DD" w:rsidRDefault="00EE614D" w:rsidP="00CD03DD">
      <w:pPr>
        <w:pStyle w:val="Odstavecseseznamem"/>
        <w:spacing w:after="0" w:line="240" w:lineRule="auto"/>
        <w:ind w:left="0"/>
        <w:rPr>
          <w:sz w:val="24"/>
          <w:szCs w:val="24"/>
        </w:rPr>
      </w:pPr>
    </w:p>
    <w:p w14:paraId="2EFBFB23" w14:textId="77777777" w:rsidR="00EE614D" w:rsidRPr="00CD03DD" w:rsidRDefault="003806A1"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t xml:space="preserve">Argumentaci ŘO, že </w:t>
      </w:r>
      <w:r w:rsidR="00C05AB9" w:rsidRPr="00CD03DD">
        <w:rPr>
          <w:sz w:val="24"/>
          <w:szCs w:val="24"/>
        </w:rPr>
        <w:t>poskytnutí</w:t>
      </w:r>
      <w:r w:rsidRPr="00CD03DD">
        <w:rPr>
          <w:sz w:val="24"/>
          <w:szCs w:val="24"/>
        </w:rPr>
        <w:t xml:space="preserve"> zaměstnání v sociálním podniku osobě s trvalým bydlištěm na ú</w:t>
      </w:r>
      <w:r w:rsidR="005C25B4" w:rsidRPr="00CD03DD">
        <w:rPr>
          <w:sz w:val="24"/>
          <w:szCs w:val="24"/>
        </w:rPr>
        <w:t>zemí hl. m. Prahy</w:t>
      </w:r>
      <w:r w:rsidR="00C05AB9" w:rsidRPr="00CD03DD">
        <w:rPr>
          <w:sz w:val="24"/>
          <w:szCs w:val="24"/>
        </w:rPr>
        <w:t xml:space="preserve"> </w:t>
      </w:r>
      <w:r w:rsidRPr="00CD03DD">
        <w:rPr>
          <w:sz w:val="24"/>
          <w:szCs w:val="24"/>
        </w:rPr>
        <w:t>znamená aktivizaci místních komunit, považuje NKÚ za extenzivní a ne</w:t>
      </w:r>
      <w:r w:rsidR="00C05AB9" w:rsidRPr="00CD03DD">
        <w:rPr>
          <w:sz w:val="24"/>
          <w:szCs w:val="24"/>
        </w:rPr>
        <w:t>podložen</w:t>
      </w:r>
      <w:r w:rsidRPr="00CD03DD">
        <w:rPr>
          <w:sz w:val="24"/>
          <w:szCs w:val="24"/>
        </w:rPr>
        <w:t>ou. Střednědobý plán rozvoje sociálních slu</w:t>
      </w:r>
      <w:r w:rsidR="00AB7A0E" w:rsidRPr="00CD03DD">
        <w:rPr>
          <w:sz w:val="24"/>
          <w:szCs w:val="24"/>
        </w:rPr>
        <w:t>žeb na území HMP na období 2016–</w:t>
      </w:r>
      <w:r w:rsidRPr="00CD03DD">
        <w:rPr>
          <w:sz w:val="24"/>
          <w:szCs w:val="24"/>
        </w:rPr>
        <w:t>2018 definuje komunitu jako „</w:t>
      </w:r>
      <w:r w:rsidRPr="00CD03DD">
        <w:rPr>
          <w:i/>
          <w:sz w:val="24"/>
          <w:szCs w:val="24"/>
        </w:rPr>
        <w:t>nejbližší, přirozené, běžné sociální prostředí, které definuje komunitu jako rodinu, sousedy, přátele a místa, kde lidé</w:t>
      </w:r>
      <w:r w:rsidR="00FE6540">
        <w:rPr>
          <w:i/>
          <w:sz w:val="24"/>
          <w:szCs w:val="24"/>
        </w:rPr>
        <w:t xml:space="preserve"> žijí, pracují, vzdělávají se a </w:t>
      </w:r>
      <w:r w:rsidRPr="00CD03DD">
        <w:rPr>
          <w:i/>
          <w:sz w:val="24"/>
          <w:szCs w:val="24"/>
        </w:rPr>
        <w:t>realizují běžné sociální aktivity</w:t>
      </w:r>
      <w:r w:rsidRPr="003D153C">
        <w:rPr>
          <w:sz w:val="24"/>
          <w:szCs w:val="24"/>
        </w:rPr>
        <w:t>“</w:t>
      </w:r>
      <w:r w:rsidRPr="00CD03DD">
        <w:rPr>
          <w:i/>
          <w:sz w:val="24"/>
          <w:szCs w:val="24"/>
        </w:rPr>
        <w:t>.</w:t>
      </w:r>
      <w:r w:rsidRPr="00CD03DD">
        <w:rPr>
          <w:sz w:val="24"/>
          <w:szCs w:val="24"/>
        </w:rPr>
        <w:t xml:space="preserve"> V návaznosti na to by místní komunita</w:t>
      </w:r>
      <w:r w:rsidR="00F66F77" w:rsidRPr="00CD03DD">
        <w:rPr>
          <w:sz w:val="24"/>
          <w:szCs w:val="24"/>
        </w:rPr>
        <w:t xml:space="preserve"> měla být</w:t>
      </w:r>
      <w:r w:rsidR="00EE614D" w:rsidRPr="00CD03DD">
        <w:rPr>
          <w:sz w:val="24"/>
          <w:szCs w:val="24"/>
        </w:rPr>
        <w:t xml:space="preserve"> </w:t>
      </w:r>
      <w:r w:rsidR="00EE614D" w:rsidRPr="003D153C">
        <w:rPr>
          <w:sz w:val="24"/>
          <w:szCs w:val="24"/>
        </w:rPr>
        <w:t>„</w:t>
      </w:r>
      <w:r w:rsidR="00EE614D" w:rsidRPr="00CD03DD">
        <w:rPr>
          <w:i/>
          <w:sz w:val="24"/>
          <w:szCs w:val="24"/>
        </w:rPr>
        <w:t>územní společenství lidí, kteří žijí v de</w:t>
      </w:r>
      <w:r w:rsidR="00324977" w:rsidRPr="00CD03DD">
        <w:rPr>
          <w:i/>
          <w:sz w:val="24"/>
          <w:szCs w:val="24"/>
        </w:rPr>
        <w:t>mograficky definované oblasti a </w:t>
      </w:r>
      <w:r w:rsidR="00EE614D" w:rsidRPr="00CD03DD">
        <w:rPr>
          <w:i/>
          <w:sz w:val="24"/>
          <w:szCs w:val="24"/>
        </w:rPr>
        <w:t>mezi kterými existují vzájemné sociální vazby</w:t>
      </w:r>
      <w:r w:rsidR="0021060E">
        <w:rPr>
          <w:i/>
          <w:sz w:val="24"/>
          <w:szCs w:val="24"/>
        </w:rPr>
        <w:t>.</w:t>
      </w:r>
      <w:r w:rsidR="00EE614D" w:rsidRPr="00CD03DD">
        <w:rPr>
          <w:i/>
          <w:sz w:val="24"/>
          <w:szCs w:val="24"/>
        </w:rPr>
        <w:t xml:space="preserve"> ... Jde jednak o lidi, kteří jsou citově navázáni k sobě navzájem i k místu, kde žijí (tj. pocit sounáležitosti, soudržnosti, připoutání, odpovědnosti, respektu a solidarity vůči ostatním obyvatelům, pocit zakořenění, vědomí společenského původu, tradic a historie, prostorové příslu</w:t>
      </w:r>
      <w:r w:rsidR="00324977" w:rsidRPr="00CD03DD">
        <w:rPr>
          <w:i/>
          <w:sz w:val="24"/>
          <w:szCs w:val="24"/>
        </w:rPr>
        <w:t>šnosti a </w:t>
      </w:r>
      <w:r w:rsidR="00EE614D" w:rsidRPr="00CD03DD">
        <w:rPr>
          <w:i/>
          <w:sz w:val="24"/>
          <w:szCs w:val="24"/>
        </w:rPr>
        <w:t>identifikace s prostředím a krajinou)</w:t>
      </w:r>
      <w:r w:rsidR="00EE614D" w:rsidRPr="003D153C">
        <w:rPr>
          <w:sz w:val="24"/>
          <w:szCs w:val="24"/>
        </w:rPr>
        <w:t>.“</w:t>
      </w:r>
      <w:r w:rsidR="00EE614D" w:rsidRPr="003D153C">
        <w:rPr>
          <w:rStyle w:val="Znakapoznpodarou"/>
          <w:sz w:val="24"/>
          <w:szCs w:val="24"/>
        </w:rPr>
        <w:footnoteReference w:id="27"/>
      </w:r>
      <w:r w:rsidR="00EE614D" w:rsidRPr="00CD03DD">
        <w:rPr>
          <w:sz w:val="24"/>
          <w:szCs w:val="24"/>
        </w:rPr>
        <w:t xml:space="preserve"> ŘO v reakci na tuto citaci nicméně vyslovil názor, že </w:t>
      </w:r>
      <w:r w:rsidR="00EE614D" w:rsidRPr="003D153C">
        <w:rPr>
          <w:sz w:val="24"/>
          <w:szCs w:val="24"/>
        </w:rPr>
        <w:t>„</w:t>
      </w:r>
      <w:r w:rsidR="00EE614D" w:rsidRPr="00CD03DD">
        <w:rPr>
          <w:i/>
          <w:sz w:val="24"/>
          <w:szCs w:val="24"/>
        </w:rPr>
        <w:t xml:space="preserve">hl. m. Praha je </w:t>
      </w:r>
      <w:r w:rsidR="00296C25" w:rsidRPr="00CD03DD">
        <w:rPr>
          <w:i/>
          <w:sz w:val="24"/>
          <w:szCs w:val="24"/>
        </w:rPr>
        <w:t>geograficky ohraničená oblast a </w:t>
      </w:r>
      <w:r w:rsidR="00EE614D" w:rsidRPr="0078733F">
        <w:rPr>
          <w:b/>
          <w:i/>
          <w:sz w:val="24"/>
          <w:szCs w:val="24"/>
        </w:rPr>
        <w:t>osoby žijící v hl. m. Praze mají vzájemné vazby a v rámci hl. m. Prahy mají všechny citované charakteristické rysy komunity</w:t>
      </w:r>
      <w:r w:rsidR="00EE614D" w:rsidRPr="003D153C">
        <w:rPr>
          <w:b/>
          <w:sz w:val="24"/>
          <w:szCs w:val="24"/>
        </w:rPr>
        <w:t>.“</w:t>
      </w:r>
      <w:r w:rsidR="00EE614D" w:rsidRPr="00CD03DD">
        <w:rPr>
          <w:rStyle w:val="Znakapoznpodarou"/>
          <w:sz w:val="24"/>
          <w:szCs w:val="24"/>
        </w:rPr>
        <w:footnoteReference w:id="28"/>
      </w:r>
      <w:r w:rsidR="00EE614D" w:rsidRPr="00CD03DD">
        <w:rPr>
          <w:sz w:val="24"/>
          <w:szCs w:val="24"/>
        </w:rPr>
        <w:t xml:space="preserve"> NKÚ</w:t>
      </w:r>
      <w:r w:rsidR="00310DF4" w:rsidRPr="00CD03DD">
        <w:rPr>
          <w:sz w:val="24"/>
          <w:szCs w:val="24"/>
        </w:rPr>
        <w:t xml:space="preserve"> je názoru, že</w:t>
      </w:r>
      <w:r w:rsidRPr="00CD03DD">
        <w:rPr>
          <w:sz w:val="24"/>
          <w:szCs w:val="24"/>
        </w:rPr>
        <w:t xml:space="preserve"> takto obecné vymezení</w:t>
      </w:r>
      <w:r w:rsidR="00A63E4A" w:rsidRPr="00CD03DD">
        <w:rPr>
          <w:sz w:val="24"/>
          <w:szCs w:val="24"/>
        </w:rPr>
        <w:t xml:space="preserve"> je</w:t>
      </w:r>
      <w:r w:rsidRPr="00CD03DD">
        <w:rPr>
          <w:sz w:val="24"/>
          <w:szCs w:val="24"/>
        </w:rPr>
        <w:t xml:space="preserve"> pak uplatnitelné např. i na </w:t>
      </w:r>
      <w:r w:rsidRPr="00CD03DD">
        <w:rPr>
          <w:sz w:val="24"/>
          <w:szCs w:val="24"/>
        </w:rPr>
        <w:lastRenderedPageBreak/>
        <w:t xml:space="preserve">komunitu v rámci republiky nebo </w:t>
      </w:r>
      <w:r w:rsidR="005C25B4" w:rsidRPr="00CD03DD">
        <w:rPr>
          <w:sz w:val="24"/>
          <w:szCs w:val="24"/>
        </w:rPr>
        <w:t xml:space="preserve">třeba </w:t>
      </w:r>
      <w:r w:rsidR="006246F2" w:rsidRPr="00CD03DD">
        <w:rPr>
          <w:sz w:val="24"/>
          <w:szCs w:val="24"/>
        </w:rPr>
        <w:t xml:space="preserve">i </w:t>
      </w:r>
      <w:r w:rsidRPr="00CD03DD">
        <w:rPr>
          <w:sz w:val="24"/>
          <w:szCs w:val="24"/>
        </w:rPr>
        <w:t>E</w:t>
      </w:r>
      <w:r w:rsidR="00A63E4A" w:rsidRPr="00CD03DD">
        <w:rPr>
          <w:sz w:val="24"/>
          <w:szCs w:val="24"/>
        </w:rPr>
        <w:t>U, ale je</w:t>
      </w:r>
      <w:r w:rsidR="005C25B4" w:rsidRPr="00CD03DD">
        <w:rPr>
          <w:sz w:val="24"/>
          <w:szCs w:val="24"/>
        </w:rPr>
        <w:t xml:space="preserve"> nepatřič</w:t>
      </w:r>
      <w:r w:rsidRPr="00CD03DD">
        <w:rPr>
          <w:sz w:val="24"/>
          <w:szCs w:val="24"/>
        </w:rPr>
        <w:t>n</w:t>
      </w:r>
      <w:r w:rsidR="006246F2" w:rsidRPr="00CD03DD">
        <w:rPr>
          <w:sz w:val="24"/>
          <w:szCs w:val="24"/>
        </w:rPr>
        <w:t>é</w:t>
      </w:r>
      <w:r w:rsidRPr="00CD03DD">
        <w:rPr>
          <w:sz w:val="24"/>
          <w:szCs w:val="24"/>
        </w:rPr>
        <w:t xml:space="preserve"> ve vztahu k sociálnímu začleňování</w:t>
      </w:r>
      <w:r w:rsidR="00EE614D" w:rsidRPr="00CD03DD">
        <w:rPr>
          <w:sz w:val="24"/>
          <w:szCs w:val="24"/>
        </w:rPr>
        <w:t xml:space="preserve">. </w:t>
      </w:r>
    </w:p>
    <w:p w14:paraId="13DE3B92" w14:textId="77777777" w:rsidR="00013910" w:rsidRPr="00CD03DD" w:rsidRDefault="00013910" w:rsidP="00CD03DD">
      <w:pPr>
        <w:pStyle w:val="Odstavecseseznamem"/>
        <w:spacing w:after="0" w:line="240" w:lineRule="auto"/>
        <w:ind w:left="0"/>
        <w:jc w:val="both"/>
        <w:rPr>
          <w:sz w:val="24"/>
          <w:szCs w:val="24"/>
        </w:rPr>
      </w:pPr>
    </w:p>
    <w:p w14:paraId="4F9FF8F3" w14:textId="77777777" w:rsidR="006246F2" w:rsidRPr="00CD03DD" w:rsidRDefault="006246F2" w:rsidP="00FE6540">
      <w:pPr>
        <w:pStyle w:val="Odstavecseseznamem"/>
        <w:numPr>
          <w:ilvl w:val="0"/>
          <w:numId w:val="8"/>
        </w:numPr>
        <w:tabs>
          <w:tab w:val="left" w:pos="567"/>
        </w:tabs>
        <w:spacing w:after="0" w:line="240" w:lineRule="auto"/>
        <w:ind w:left="0" w:firstLine="0"/>
        <w:jc w:val="both"/>
        <w:rPr>
          <w:sz w:val="24"/>
          <w:szCs w:val="24"/>
        </w:rPr>
      </w:pPr>
      <w:r w:rsidRPr="00CD03DD">
        <w:rPr>
          <w:sz w:val="24"/>
          <w:szCs w:val="24"/>
        </w:rPr>
        <w:t>Za zcela nedostatečný pak považuje NKÚ způsob, jakým ŘO stanovil podmínku tzv.</w:t>
      </w:r>
      <w:r w:rsidR="00FE6540">
        <w:rPr>
          <w:sz w:val="24"/>
          <w:szCs w:val="24"/>
        </w:rPr>
        <w:t> </w:t>
      </w:r>
      <w:r w:rsidRPr="00CD03DD">
        <w:rPr>
          <w:sz w:val="24"/>
          <w:szCs w:val="24"/>
        </w:rPr>
        <w:t xml:space="preserve">místního prospěchu sociálních podniků, kdy </w:t>
      </w:r>
      <w:r w:rsidR="00A63E4A" w:rsidRPr="00CD03DD">
        <w:rPr>
          <w:sz w:val="24"/>
          <w:szCs w:val="24"/>
        </w:rPr>
        <w:t>je její splnění</w:t>
      </w:r>
      <w:r w:rsidRPr="00CD03DD">
        <w:rPr>
          <w:sz w:val="24"/>
          <w:szCs w:val="24"/>
        </w:rPr>
        <w:t xml:space="preserve"> omezeno na </w:t>
      </w:r>
      <w:r w:rsidR="00C05AB9" w:rsidRPr="00CD03DD">
        <w:rPr>
          <w:sz w:val="24"/>
          <w:szCs w:val="24"/>
        </w:rPr>
        <w:t xml:space="preserve">doložení </w:t>
      </w:r>
      <w:r w:rsidRPr="00CD03DD">
        <w:rPr>
          <w:sz w:val="24"/>
          <w:szCs w:val="24"/>
        </w:rPr>
        <w:t>odběr</w:t>
      </w:r>
      <w:r w:rsidR="00C05AB9" w:rsidRPr="00CD03DD">
        <w:rPr>
          <w:sz w:val="24"/>
          <w:szCs w:val="24"/>
        </w:rPr>
        <w:t>u</w:t>
      </w:r>
      <w:r w:rsidRPr="00CD03DD">
        <w:rPr>
          <w:sz w:val="24"/>
          <w:szCs w:val="24"/>
        </w:rPr>
        <w:t xml:space="preserve"> zboží či služeb od tří odběratelů z hlavního města či sousedního (Středočeského) kraje.</w:t>
      </w:r>
      <w:r w:rsidR="00A63E4A" w:rsidRPr="00CD03DD">
        <w:rPr>
          <w:sz w:val="24"/>
          <w:szCs w:val="24"/>
        </w:rPr>
        <w:t xml:space="preserve"> Běžný obchodní vztah realizovaný v rámci konkurenčního prostředí více než milionové aglomerace hlavního města (nebo i sousedního kraje)</w:t>
      </w:r>
      <w:r w:rsidRPr="00CD03DD">
        <w:rPr>
          <w:sz w:val="24"/>
          <w:szCs w:val="24"/>
        </w:rPr>
        <w:t xml:space="preserve"> </w:t>
      </w:r>
      <w:r w:rsidR="00A63E4A" w:rsidRPr="00CD03DD">
        <w:rPr>
          <w:sz w:val="24"/>
          <w:szCs w:val="24"/>
        </w:rPr>
        <w:t>nelze považovat za doložení místního prospěchu sociálního podniku.</w:t>
      </w:r>
    </w:p>
    <w:p w14:paraId="471E62DC" w14:textId="77777777" w:rsidR="009D58C0" w:rsidRPr="00CD03DD" w:rsidRDefault="009D58C0" w:rsidP="00CD03DD">
      <w:pPr>
        <w:spacing w:after="0" w:line="240" w:lineRule="auto"/>
        <w:jc w:val="both"/>
        <w:rPr>
          <w:sz w:val="24"/>
          <w:szCs w:val="24"/>
        </w:rPr>
      </w:pPr>
    </w:p>
    <w:p w14:paraId="73C370EE" w14:textId="77777777" w:rsidR="009D58C0" w:rsidRPr="00F97666" w:rsidRDefault="009D58C0" w:rsidP="0078733F">
      <w:pPr>
        <w:spacing w:after="0" w:line="240" w:lineRule="auto"/>
        <w:jc w:val="both"/>
        <w:rPr>
          <w:b/>
          <w:i/>
          <w:color w:val="C00000"/>
          <w:sz w:val="24"/>
          <w:szCs w:val="24"/>
        </w:rPr>
      </w:pPr>
      <w:r w:rsidRPr="0078733F">
        <w:rPr>
          <w:rFonts w:cstheme="minorHAnsi"/>
          <w:b/>
          <w:color w:val="C00000"/>
          <w:sz w:val="24"/>
          <w:szCs w:val="24"/>
        </w:rPr>
        <w:t>→</w:t>
      </w:r>
      <w:r w:rsidR="00FE6540">
        <w:rPr>
          <w:b/>
          <w:color w:val="C00000"/>
          <w:sz w:val="24"/>
          <w:szCs w:val="24"/>
        </w:rPr>
        <w:t xml:space="preserve"> </w:t>
      </w:r>
      <w:r w:rsidR="00B0599C" w:rsidRPr="00F97666">
        <w:rPr>
          <w:b/>
          <w:i/>
          <w:color w:val="C00000"/>
          <w:sz w:val="24"/>
          <w:szCs w:val="24"/>
        </w:rPr>
        <w:t>Účelnost dvanácti z kontrolovaných projektů byla vyhodnocena pozitivně, osmi naopak</w:t>
      </w:r>
      <w:r w:rsidR="0021060E" w:rsidRPr="00F97666">
        <w:rPr>
          <w:b/>
          <w:i/>
          <w:color w:val="C00000"/>
          <w:sz w:val="24"/>
          <w:szCs w:val="24"/>
        </w:rPr>
        <w:t>.</w:t>
      </w:r>
    </w:p>
    <w:p w14:paraId="2BD04097" w14:textId="77777777" w:rsidR="0078733F" w:rsidRPr="0078733F" w:rsidRDefault="0078733F" w:rsidP="0078733F">
      <w:pPr>
        <w:spacing w:after="0" w:line="240" w:lineRule="auto"/>
        <w:jc w:val="both"/>
        <w:rPr>
          <w:sz w:val="24"/>
          <w:szCs w:val="24"/>
        </w:rPr>
      </w:pPr>
    </w:p>
    <w:p w14:paraId="6F4AAA82" w14:textId="6F57742A" w:rsidR="009D58C0" w:rsidRPr="00296C25" w:rsidRDefault="009D58C0" w:rsidP="00FE6540">
      <w:pPr>
        <w:pStyle w:val="Odstavecseseznamem"/>
        <w:numPr>
          <w:ilvl w:val="0"/>
          <w:numId w:val="8"/>
        </w:numPr>
        <w:tabs>
          <w:tab w:val="left" w:pos="567"/>
        </w:tabs>
        <w:spacing w:after="0" w:line="240" w:lineRule="auto"/>
        <w:ind w:left="0" w:firstLine="0"/>
        <w:contextualSpacing w:val="0"/>
        <w:jc w:val="both"/>
        <w:rPr>
          <w:sz w:val="24"/>
          <w:szCs w:val="24"/>
        </w:rPr>
      </w:pPr>
      <w:r w:rsidRPr="00296C25">
        <w:rPr>
          <w:sz w:val="24"/>
          <w:szCs w:val="24"/>
        </w:rPr>
        <w:t>NKÚ</w:t>
      </w:r>
      <w:r w:rsidR="00D70108" w:rsidRPr="00296C25">
        <w:rPr>
          <w:sz w:val="24"/>
          <w:szCs w:val="24"/>
        </w:rPr>
        <w:t xml:space="preserve"> provedl posouzení účelnosti </w:t>
      </w:r>
      <w:r w:rsidRPr="00296C25">
        <w:rPr>
          <w:sz w:val="24"/>
          <w:szCs w:val="24"/>
        </w:rPr>
        <w:t>projektů vybraných ke kontrole</w:t>
      </w:r>
      <w:r w:rsidR="00543E16" w:rsidRPr="00296C25">
        <w:rPr>
          <w:sz w:val="24"/>
          <w:szCs w:val="24"/>
        </w:rPr>
        <w:t>, tedy zda a jak přispívají k cílů</w:t>
      </w:r>
      <w:r w:rsidR="00CE0CF0" w:rsidRPr="00296C25">
        <w:rPr>
          <w:sz w:val="24"/>
          <w:szCs w:val="24"/>
        </w:rPr>
        <w:t>m PO 3 OP PPR</w:t>
      </w:r>
      <w:r w:rsidR="005755F5" w:rsidRPr="00296C25">
        <w:rPr>
          <w:rStyle w:val="Znakapoznpodarou"/>
          <w:sz w:val="24"/>
          <w:szCs w:val="24"/>
        </w:rPr>
        <w:footnoteReference w:id="29"/>
      </w:r>
      <w:r w:rsidR="00543E16" w:rsidRPr="00296C25">
        <w:rPr>
          <w:sz w:val="24"/>
          <w:szCs w:val="24"/>
        </w:rPr>
        <w:t xml:space="preserve">. </w:t>
      </w:r>
      <w:r w:rsidR="00D70108" w:rsidRPr="00296C25">
        <w:rPr>
          <w:sz w:val="24"/>
          <w:szCs w:val="24"/>
        </w:rPr>
        <w:t>Za tím účelem zpracoval čtyřstupňovou hodnot</w:t>
      </w:r>
      <w:r w:rsidR="0021060E">
        <w:rPr>
          <w:sz w:val="24"/>
          <w:szCs w:val="24"/>
        </w:rPr>
        <w:t>i</w:t>
      </w:r>
      <w:r w:rsidR="00D70108" w:rsidRPr="00296C25">
        <w:rPr>
          <w:sz w:val="24"/>
          <w:szCs w:val="24"/>
        </w:rPr>
        <w:t>cí škálu (projekt je: účelný – účelný s m</w:t>
      </w:r>
      <w:r w:rsidR="00BE59A6">
        <w:rPr>
          <w:sz w:val="24"/>
          <w:szCs w:val="24"/>
        </w:rPr>
        <w:t>írnými nedostatky – účelný</w:t>
      </w:r>
      <w:r w:rsidR="00D70108" w:rsidRPr="00296C25">
        <w:rPr>
          <w:sz w:val="24"/>
          <w:szCs w:val="24"/>
        </w:rPr>
        <w:t xml:space="preserve"> omezeně – neúčelný) a stanovil jednotná kritéria pro vyhodnocení. </w:t>
      </w:r>
      <w:r w:rsidR="00D53761" w:rsidRPr="00296C25">
        <w:rPr>
          <w:sz w:val="24"/>
          <w:szCs w:val="24"/>
        </w:rPr>
        <w:t>V</w:t>
      </w:r>
      <w:r w:rsidR="00D70108" w:rsidRPr="00296C25">
        <w:rPr>
          <w:sz w:val="24"/>
          <w:szCs w:val="24"/>
        </w:rPr>
        <w:t>ýsledky</w:t>
      </w:r>
      <w:r w:rsidR="008903F1" w:rsidRPr="00296C25">
        <w:rPr>
          <w:sz w:val="24"/>
          <w:szCs w:val="24"/>
        </w:rPr>
        <w:t xml:space="preserve"> posouzení</w:t>
      </w:r>
      <w:r w:rsidR="00D70108" w:rsidRPr="00296C25">
        <w:rPr>
          <w:sz w:val="24"/>
          <w:szCs w:val="24"/>
        </w:rPr>
        <w:t xml:space="preserve"> </w:t>
      </w:r>
      <w:r w:rsidR="008903F1" w:rsidRPr="00296C25">
        <w:rPr>
          <w:sz w:val="24"/>
          <w:szCs w:val="24"/>
        </w:rPr>
        <w:t xml:space="preserve">po jednotlivých projektech </w:t>
      </w:r>
      <w:r w:rsidR="00D70108" w:rsidRPr="00296C25">
        <w:rPr>
          <w:sz w:val="24"/>
          <w:szCs w:val="24"/>
        </w:rPr>
        <w:t xml:space="preserve">obsahuje příloha č. 2. </w:t>
      </w:r>
    </w:p>
    <w:p w14:paraId="1E7C2C46" w14:textId="77777777" w:rsidR="00D70108" w:rsidRPr="00FE6540" w:rsidRDefault="00D70108" w:rsidP="0078733F">
      <w:pPr>
        <w:pStyle w:val="Odstavecseseznamem"/>
        <w:spacing w:after="0" w:line="240" w:lineRule="auto"/>
        <w:ind w:left="0"/>
        <w:contextualSpacing w:val="0"/>
        <w:jc w:val="both"/>
        <w:rPr>
          <w:sz w:val="24"/>
          <w:szCs w:val="24"/>
        </w:rPr>
      </w:pPr>
    </w:p>
    <w:p w14:paraId="1CBB3467" w14:textId="77777777" w:rsidR="00D70108" w:rsidRDefault="008903F1" w:rsidP="00FE6540">
      <w:pPr>
        <w:pStyle w:val="Odstavecseseznamem"/>
        <w:numPr>
          <w:ilvl w:val="0"/>
          <w:numId w:val="8"/>
        </w:numPr>
        <w:tabs>
          <w:tab w:val="left" w:pos="567"/>
        </w:tabs>
        <w:spacing w:after="0" w:line="240" w:lineRule="auto"/>
        <w:ind w:left="0" w:firstLine="0"/>
        <w:contextualSpacing w:val="0"/>
        <w:jc w:val="both"/>
      </w:pPr>
      <w:r w:rsidRPr="00FE6540">
        <w:rPr>
          <w:sz w:val="24"/>
          <w:szCs w:val="24"/>
        </w:rPr>
        <w:t>Souhrnn</w:t>
      </w:r>
      <w:r w:rsidRPr="00296C25">
        <w:rPr>
          <w:sz w:val="24"/>
          <w:szCs w:val="24"/>
        </w:rPr>
        <w:t>ý v</w:t>
      </w:r>
      <w:r w:rsidR="00913F68" w:rsidRPr="00296C25">
        <w:rPr>
          <w:sz w:val="24"/>
          <w:szCs w:val="24"/>
        </w:rPr>
        <w:t>ýsled</w:t>
      </w:r>
      <w:r w:rsidRPr="00296C25">
        <w:rPr>
          <w:sz w:val="24"/>
          <w:szCs w:val="24"/>
        </w:rPr>
        <w:t>ek</w:t>
      </w:r>
      <w:r w:rsidR="00913F68" w:rsidRPr="00296C25">
        <w:rPr>
          <w:sz w:val="24"/>
          <w:szCs w:val="24"/>
        </w:rPr>
        <w:t xml:space="preserve"> hodnocení účelnosti 20 posuzovaných projektů</w:t>
      </w:r>
      <w:r w:rsidR="00386123" w:rsidRPr="00296C25">
        <w:rPr>
          <w:rStyle w:val="Znakapoznpodarou"/>
          <w:sz w:val="24"/>
          <w:szCs w:val="24"/>
        </w:rPr>
        <w:footnoteReference w:id="30"/>
      </w:r>
      <w:r w:rsidR="00913F68" w:rsidRPr="00296C25">
        <w:rPr>
          <w:sz w:val="24"/>
          <w:szCs w:val="24"/>
        </w:rPr>
        <w:t xml:space="preserve"> ukazuje názorně graf č. </w:t>
      </w:r>
      <w:r w:rsidR="00CE0CF0" w:rsidRPr="00296C25">
        <w:rPr>
          <w:sz w:val="24"/>
          <w:szCs w:val="24"/>
        </w:rPr>
        <w:t>3</w:t>
      </w:r>
      <w:r w:rsidR="00913F68" w:rsidRPr="00296C25">
        <w:rPr>
          <w:sz w:val="24"/>
          <w:szCs w:val="24"/>
        </w:rPr>
        <w:t xml:space="preserve">. Jeden projekt byl vyhodnocen jako </w:t>
      </w:r>
      <w:r w:rsidR="00296C25">
        <w:rPr>
          <w:sz w:val="24"/>
          <w:szCs w:val="24"/>
        </w:rPr>
        <w:t>účelný (bez výhrad), dalších 11 </w:t>
      </w:r>
      <w:r w:rsidR="00913F68" w:rsidRPr="00296C25">
        <w:rPr>
          <w:sz w:val="24"/>
          <w:szCs w:val="24"/>
        </w:rPr>
        <w:t>projektů jako účelné s mírnými nedostatky</w:t>
      </w:r>
      <w:r w:rsidR="00B0599C" w:rsidRPr="00296C25">
        <w:rPr>
          <w:sz w:val="24"/>
          <w:szCs w:val="24"/>
        </w:rPr>
        <w:t>, celkem 12 jich tak získalo pozitivní hodnocení</w:t>
      </w:r>
      <w:r w:rsidR="00913F68" w:rsidRPr="00296C25">
        <w:rPr>
          <w:sz w:val="24"/>
          <w:szCs w:val="24"/>
        </w:rPr>
        <w:t>. Jako omezeně účelné bylo vyhodnoceno 5 projektů a</w:t>
      </w:r>
      <w:r w:rsidR="00EF2284">
        <w:rPr>
          <w:sz w:val="24"/>
          <w:szCs w:val="24"/>
        </w:rPr>
        <w:t xml:space="preserve"> jako neúčelné byly hodnoceny 3 </w:t>
      </w:r>
      <w:r w:rsidR="00913F68" w:rsidRPr="00296C25">
        <w:rPr>
          <w:sz w:val="24"/>
          <w:szCs w:val="24"/>
        </w:rPr>
        <w:t>projekty (v tom 2</w:t>
      </w:r>
      <w:r w:rsidR="00FE6540">
        <w:rPr>
          <w:sz w:val="24"/>
          <w:szCs w:val="24"/>
        </w:rPr>
        <w:t> </w:t>
      </w:r>
      <w:r w:rsidR="00913F68" w:rsidRPr="00296C25">
        <w:rPr>
          <w:sz w:val="24"/>
          <w:szCs w:val="24"/>
        </w:rPr>
        <w:t>sociální podniky a 1 projekt příspěvkové organizace hl. m. Prahy)</w:t>
      </w:r>
      <w:r w:rsidR="00EF2284">
        <w:rPr>
          <w:sz w:val="24"/>
          <w:szCs w:val="24"/>
        </w:rPr>
        <w:t>, 8 </w:t>
      </w:r>
      <w:r w:rsidR="00B0599C" w:rsidRPr="00296C25">
        <w:rPr>
          <w:sz w:val="24"/>
          <w:szCs w:val="24"/>
        </w:rPr>
        <w:t>z 20 hodnocených tak NKÚ posoudil z hlediska účelnosti</w:t>
      </w:r>
      <w:r w:rsidR="00D53761" w:rsidRPr="00296C25">
        <w:rPr>
          <w:sz w:val="24"/>
          <w:szCs w:val="24"/>
        </w:rPr>
        <w:t xml:space="preserve"> jako problematické</w:t>
      </w:r>
      <w:r w:rsidR="00913F68" w:rsidRPr="00296C25">
        <w:rPr>
          <w:sz w:val="24"/>
          <w:szCs w:val="24"/>
        </w:rPr>
        <w:t xml:space="preserve">. </w:t>
      </w:r>
    </w:p>
    <w:p w14:paraId="54D60505" w14:textId="77777777" w:rsidR="00913F68" w:rsidRDefault="00913F68" w:rsidP="0078733F">
      <w:pPr>
        <w:pStyle w:val="Odstavecseseznamem"/>
        <w:spacing w:after="0" w:line="240" w:lineRule="auto"/>
        <w:ind w:left="0"/>
        <w:contextualSpacing w:val="0"/>
      </w:pPr>
    </w:p>
    <w:p w14:paraId="318B7419" w14:textId="77777777" w:rsidR="007C18E9" w:rsidRPr="00FE6540" w:rsidRDefault="007C18E9" w:rsidP="00A568F9">
      <w:pPr>
        <w:pStyle w:val="Odstavecseseznamem"/>
        <w:keepNext/>
        <w:spacing w:after="0" w:line="240" w:lineRule="auto"/>
        <w:ind w:left="0"/>
        <w:contextualSpacing w:val="0"/>
        <w:rPr>
          <w:b/>
          <w:color w:val="000000" w:themeColor="text1"/>
          <w:sz w:val="24"/>
          <w:szCs w:val="24"/>
        </w:rPr>
      </w:pPr>
      <w:r w:rsidRPr="00FE6540">
        <w:rPr>
          <w:b/>
          <w:color w:val="000000" w:themeColor="text1"/>
          <w:sz w:val="24"/>
          <w:szCs w:val="24"/>
        </w:rPr>
        <w:t xml:space="preserve">Graf č. 3 – </w:t>
      </w:r>
      <w:r w:rsidR="00203FE7" w:rsidRPr="00FE6540">
        <w:rPr>
          <w:b/>
          <w:color w:val="000000" w:themeColor="text1"/>
          <w:sz w:val="24"/>
          <w:szCs w:val="24"/>
        </w:rPr>
        <w:t>Souhrnný v</w:t>
      </w:r>
      <w:r w:rsidRPr="00FE6540">
        <w:rPr>
          <w:b/>
          <w:color w:val="000000" w:themeColor="text1"/>
          <w:sz w:val="24"/>
          <w:szCs w:val="24"/>
        </w:rPr>
        <w:t>ýsled</w:t>
      </w:r>
      <w:r w:rsidR="00203FE7" w:rsidRPr="00FE6540">
        <w:rPr>
          <w:b/>
          <w:color w:val="000000" w:themeColor="text1"/>
          <w:sz w:val="24"/>
          <w:szCs w:val="24"/>
        </w:rPr>
        <w:t>ek</w:t>
      </w:r>
      <w:r w:rsidRPr="00FE6540">
        <w:rPr>
          <w:b/>
          <w:color w:val="000000" w:themeColor="text1"/>
          <w:sz w:val="24"/>
          <w:szCs w:val="24"/>
        </w:rPr>
        <w:t xml:space="preserve"> hodnocení účelnosti </w:t>
      </w:r>
      <w:r w:rsidR="00203FE7" w:rsidRPr="00FE6540">
        <w:rPr>
          <w:b/>
          <w:color w:val="000000" w:themeColor="text1"/>
          <w:sz w:val="24"/>
          <w:szCs w:val="24"/>
        </w:rPr>
        <w:t>posuzovan</w:t>
      </w:r>
      <w:r w:rsidRPr="00FE6540">
        <w:rPr>
          <w:b/>
          <w:color w:val="000000" w:themeColor="text1"/>
          <w:sz w:val="24"/>
          <w:szCs w:val="24"/>
        </w:rPr>
        <w:t>ých projektů</w:t>
      </w:r>
    </w:p>
    <w:p w14:paraId="4DF1B068" w14:textId="77777777" w:rsidR="007C18E9" w:rsidRDefault="007C18E9" w:rsidP="00A568F9">
      <w:pPr>
        <w:pStyle w:val="Odstavecseseznamem"/>
        <w:keepNext/>
        <w:spacing w:after="0" w:line="240" w:lineRule="auto"/>
        <w:ind w:left="0"/>
        <w:contextualSpacing w:val="0"/>
        <w:jc w:val="center"/>
      </w:pPr>
      <w:r>
        <w:rPr>
          <w:noProof/>
          <w:lang w:eastAsia="cs-CZ"/>
        </w:rPr>
        <w:drawing>
          <wp:inline distT="0" distB="0" distL="0" distR="0" wp14:anchorId="17F8CF97" wp14:editId="0DE574FF">
            <wp:extent cx="5760000" cy="27432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097101" w14:textId="2042FDB3" w:rsidR="007C18E9" w:rsidRPr="006B07E8" w:rsidRDefault="007C18E9" w:rsidP="0078733F">
      <w:pPr>
        <w:pStyle w:val="Odstavecseseznamem"/>
        <w:spacing w:after="0" w:line="240" w:lineRule="auto"/>
        <w:ind w:left="0"/>
        <w:contextualSpacing w:val="0"/>
        <w:rPr>
          <w:sz w:val="20"/>
          <w:szCs w:val="20"/>
        </w:rPr>
      </w:pPr>
      <w:r w:rsidRPr="00A46BF2">
        <w:rPr>
          <w:b/>
          <w:sz w:val="20"/>
          <w:szCs w:val="20"/>
        </w:rPr>
        <w:t>Zdroj</w:t>
      </w:r>
      <w:r>
        <w:rPr>
          <w:sz w:val="20"/>
          <w:szCs w:val="20"/>
        </w:rPr>
        <w:t>: analýz</w:t>
      </w:r>
      <w:r w:rsidR="000D52BB">
        <w:rPr>
          <w:sz w:val="20"/>
          <w:szCs w:val="20"/>
        </w:rPr>
        <w:t>u</w:t>
      </w:r>
      <w:r>
        <w:rPr>
          <w:sz w:val="20"/>
          <w:szCs w:val="20"/>
        </w:rPr>
        <w:t xml:space="preserve"> dat </w:t>
      </w:r>
      <w:r w:rsidR="000D52BB">
        <w:rPr>
          <w:sz w:val="20"/>
          <w:szCs w:val="20"/>
        </w:rPr>
        <w:t xml:space="preserve">vypracoval </w:t>
      </w:r>
      <w:r>
        <w:rPr>
          <w:sz w:val="20"/>
          <w:szCs w:val="20"/>
        </w:rPr>
        <w:t xml:space="preserve">NKÚ. </w:t>
      </w:r>
    </w:p>
    <w:p w14:paraId="21410A6F" w14:textId="77777777" w:rsidR="00913F68" w:rsidRDefault="00913F68" w:rsidP="0078733F">
      <w:pPr>
        <w:spacing w:after="0" w:line="240" w:lineRule="auto"/>
      </w:pPr>
    </w:p>
    <w:p w14:paraId="5739FA59" w14:textId="14CB83BA" w:rsidR="00913F68" w:rsidRPr="00C14F3B" w:rsidRDefault="00913F68" w:rsidP="00FE6540">
      <w:pPr>
        <w:pStyle w:val="Odstavecseseznamem"/>
        <w:numPr>
          <w:ilvl w:val="0"/>
          <w:numId w:val="8"/>
        </w:numPr>
        <w:tabs>
          <w:tab w:val="left" w:pos="567"/>
        </w:tabs>
        <w:spacing w:after="0" w:line="240" w:lineRule="auto"/>
        <w:ind w:left="0" w:firstLine="0"/>
        <w:contextualSpacing w:val="0"/>
        <w:jc w:val="both"/>
        <w:rPr>
          <w:sz w:val="24"/>
          <w:szCs w:val="24"/>
        </w:rPr>
      </w:pPr>
      <w:r w:rsidRPr="00C14F3B">
        <w:rPr>
          <w:sz w:val="24"/>
          <w:szCs w:val="24"/>
        </w:rPr>
        <w:lastRenderedPageBreak/>
        <w:t xml:space="preserve">Zdůvodnění hodnocení jednotlivých projektů jsou obsažena v kontrolních protokolech, jež byly předány </w:t>
      </w:r>
      <w:r w:rsidR="006F21DC" w:rsidRPr="00C14F3B">
        <w:rPr>
          <w:sz w:val="24"/>
          <w:szCs w:val="24"/>
        </w:rPr>
        <w:t xml:space="preserve">kontrolovaným </w:t>
      </w:r>
      <w:r w:rsidR="00B53AED">
        <w:rPr>
          <w:sz w:val="24"/>
          <w:szCs w:val="24"/>
        </w:rPr>
        <w:t>osobám</w:t>
      </w:r>
      <w:r w:rsidR="00FF6015">
        <w:rPr>
          <w:sz w:val="24"/>
          <w:szCs w:val="24"/>
        </w:rPr>
        <w:t>. V příkladech č. </w:t>
      </w:r>
      <w:r w:rsidR="00880EF4" w:rsidRPr="00C14F3B">
        <w:rPr>
          <w:sz w:val="24"/>
          <w:szCs w:val="24"/>
        </w:rPr>
        <w:t>5 a</w:t>
      </w:r>
      <w:r w:rsidR="00203FE7" w:rsidRPr="00C14F3B">
        <w:rPr>
          <w:sz w:val="24"/>
          <w:szCs w:val="24"/>
        </w:rPr>
        <w:t>ž 7</w:t>
      </w:r>
      <w:r w:rsidR="006F21DC" w:rsidRPr="00C14F3B">
        <w:rPr>
          <w:sz w:val="24"/>
          <w:szCs w:val="24"/>
        </w:rPr>
        <w:t xml:space="preserve"> jsou uvedeny některé projekty, u kterých NKÚ sníž</w:t>
      </w:r>
      <w:r w:rsidR="00AE0EFD">
        <w:rPr>
          <w:sz w:val="24"/>
          <w:szCs w:val="24"/>
        </w:rPr>
        <w:t>il</w:t>
      </w:r>
      <w:r w:rsidR="006F21DC" w:rsidRPr="00C14F3B">
        <w:rPr>
          <w:sz w:val="24"/>
          <w:szCs w:val="24"/>
        </w:rPr>
        <w:t xml:space="preserve"> stupně hodnocení účelnosti.</w:t>
      </w:r>
    </w:p>
    <w:p w14:paraId="664600BF" w14:textId="77777777" w:rsidR="006F21DC" w:rsidRPr="001D0785" w:rsidRDefault="006F21DC" w:rsidP="001D0785">
      <w:pPr>
        <w:pStyle w:val="Odstavecseseznamem"/>
        <w:spacing w:after="0" w:line="240" w:lineRule="auto"/>
        <w:ind w:left="0"/>
        <w:contextualSpacing w:val="0"/>
        <w:jc w:val="both"/>
        <w:rPr>
          <w:sz w:val="24"/>
          <w:szCs w:val="24"/>
        </w:rPr>
      </w:pPr>
    </w:p>
    <w:p w14:paraId="2697861E" w14:textId="77777777" w:rsidR="006F21DC" w:rsidRPr="000D7D3D" w:rsidRDefault="006F21DC" w:rsidP="001D0785">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5</w:t>
      </w:r>
    </w:p>
    <w:p w14:paraId="1E00E180" w14:textId="77777777" w:rsidR="006F21DC" w:rsidRPr="001D0785" w:rsidRDefault="005D2A47"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 xml:space="preserve">ŘO podpořil </w:t>
      </w:r>
      <w:r w:rsidR="00C67D05" w:rsidRPr="001D0785">
        <w:rPr>
          <w:i/>
          <w:sz w:val="24"/>
          <w:szCs w:val="24"/>
        </w:rPr>
        <w:t xml:space="preserve">částkou cca 4,5 mil. Kč </w:t>
      </w:r>
      <w:r w:rsidR="00A90EAA" w:rsidRPr="001D0785">
        <w:rPr>
          <w:i/>
          <w:sz w:val="24"/>
          <w:szCs w:val="24"/>
        </w:rPr>
        <w:t>(</w:t>
      </w:r>
      <w:r w:rsidR="004F45B4" w:rsidRPr="001D0785">
        <w:rPr>
          <w:i/>
          <w:sz w:val="24"/>
          <w:szCs w:val="24"/>
        </w:rPr>
        <w:t xml:space="preserve">z toho polovina z prostředků ESF) </w:t>
      </w:r>
      <w:r w:rsidR="00C67D05" w:rsidRPr="001D0785">
        <w:rPr>
          <w:i/>
          <w:sz w:val="24"/>
          <w:szCs w:val="24"/>
        </w:rPr>
        <w:t>projekt</w:t>
      </w:r>
      <w:r w:rsidR="007C18E9" w:rsidRPr="001D0785">
        <w:rPr>
          <w:i/>
          <w:sz w:val="24"/>
          <w:szCs w:val="24"/>
        </w:rPr>
        <w:t xml:space="preserve"> č.</w:t>
      </w:r>
      <w:r w:rsidR="00516563" w:rsidRPr="001D0785">
        <w:rPr>
          <w:i/>
          <w:sz w:val="24"/>
          <w:szCs w:val="24"/>
        </w:rPr>
        <w:t xml:space="preserve"> 221 </w:t>
      </w:r>
      <w:r w:rsidR="003E6C53" w:rsidRPr="001D0785">
        <w:rPr>
          <w:i/>
          <w:sz w:val="24"/>
          <w:szCs w:val="24"/>
        </w:rPr>
        <w:t>– vznik a </w:t>
      </w:r>
      <w:r w:rsidR="0062638F" w:rsidRPr="001D0785">
        <w:rPr>
          <w:i/>
          <w:sz w:val="24"/>
          <w:szCs w:val="24"/>
        </w:rPr>
        <w:t xml:space="preserve">provoz </w:t>
      </w:r>
      <w:r w:rsidRPr="001D0785">
        <w:rPr>
          <w:i/>
          <w:sz w:val="24"/>
          <w:szCs w:val="24"/>
        </w:rPr>
        <w:t>sociálního podniku poskytujícího služby vedení účetnictví, daňové evidence a správy nemovitostí. Cílem projektu bylo zaměstnat alespoň 4 osoby z cílových skupin dlouhodobě nezaměstnaných nebo nad 50 let věku po dobu minimálně 6 měsíců alespoň na 0,4 úvazek.</w:t>
      </w:r>
    </w:p>
    <w:p w14:paraId="22D7B29C" w14:textId="77777777" w:rsidR="005D2A47" w:rsidRPr="001D0785" w:rsidRDefault="005D2A47"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 xml:space="preserve">Projekt byl vybrán k podpoře v rámci výzvy č. 18 (SC 3.3) ačkoliv zásadně nesplňuje předpoklad aktivizace místních komunit. Podnik je jedním z více sídlících v domě v Praze </w:t>
      </w:r>
      <w:r w:rsidR="00456A66" w:rsidRPr="001D0785">
        <w:rPr>
          <w:i/>
          <w:sz w:val="24"/>
          <w:szCs w:val="24"/>
        </w:rPr>
        <w:t xml:space="preserve">5, </w:t>
      </w:r>
      <w:r w:rsidRPr="001D0785">
        <w:rPr>
          <w:i/>
          <w:sz w:val="24"/>
          <w:szCs w:val="24"/>
        </w:rPr>
        <w:t>ni</w:t>
      </w:r>
      <w:r w:rsidR="00456A66" w:rsidRPr="001D0785">
        <w:rPr>
          <w:i/>
          <w:sz w:val="24"/>
          <w:szCs w:val="24"/>
        </w:rPr>
        <w:t>j</w:t>
      </w:r>
      <w:r w:rsidRPr="001D0785">
        <w:rPr>
          <w:i/>
          <w:sz w:val="24"/>
          <w:szCs w:val="24"/>
        </w:rPr>
        <w:t xml:space="preserve">ak se neúčastní </w:t>
      </w:r>
      <w:r w:rsidR="00456A66" w:rsidRPr="001D0785">
        <w:rPr>
          <w:i/>
          <w:sz w:val="24"/>
          <w:szCs w:val="24"/>
        </w:rPr>
        <w:t>aktivit na úrovni místní komunity</w:t>
      </w:r>
      <w:r w:rsidR="004D5ACC" w:rsidRPr="001D0785">
        <w:rPr>
          <w:i/>
          <w:sz w:val="24"/>
          <w:szCs w:val="24"/>
        </w:rPr>
        <w:t>,</w:t>
      </w:r>
      <w:r w:rsidR="00456A66" w:rsidRPr="001D0785">
        <w:rPr>
          <w:i/>
          <w:sz w:val="24"/>
          <w:szCs w:val="24"/>
        </w:rPr>
        <w:t xml:space="preserve"> jeho zaměstnanci mají bydliště v jiných částech Prahy či dokonce mimo ni, jejich nábor je prováděn především cestou běžné inzerce.</w:t>
      </w:r>
    </w:p>
    <w:p w14:paraId="47EBCC9C" w14:textId="7B11BC97" w:rsidR="00456A66" w:rsidRPr="001D0785" w:rsidRDefault="00456A66"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Podnik dále nesplňuje všechny principy (tzv. rozpoznávací znaky) stanovené ŘO pro integrační sociální podnik, a to principy společenského cíle, sociální prospěchu a místní</w:t>
      </w:r>
      <w:r w:rsidR="001737B0">
        <w:rPr>
          <w:i/>
          <w:sz w:val="24"/>
          <w:szCs w:val="24"/>
        </w:rPr>
        <w:t>ho</w:t>
      </w:r>
      <w:r w:rsidRPr="001D0785">
        <w:rPr>
          <w:i/>
          <w:sz w:val="24"/>
          <w:szCs w:val="24"/>
        </w:rPr>
        <w:t xml:space="preserve"> prospěchu. </w:t>
      </w:r>
      <w:r w:rsidR="007348CB" w:rsidRPr="001D0785">
        <w:rPr>
          <w:i/>
          <w:sz w:val="24"/>
          <w:szCs w:val="24"/>
        </w:rPr>
        <w:t>Zaměstnanci i</w:t>
      </w:r>
      <w:r w:rsidRPr="001D0785">
        <w:rPr>
          <w:i/>
          <w:sz w:val="24"/>
          <w:szCs w:val="24"/>
        </w:rPr>
        <w:t xml:space="preserve"> </w:t>
      </w:r>
      <w:r w:rsidR="007348CB" w:rsidRPr="001D0785">
        <w:rPr>
          <w:i/>
          <w:sz w:val="24"/>
          <w:szCs w:val="24"/>
        </w:rPr>
        <w:t>po roce fungování projektu potřebu</w:t>
      </w:r>
      <w:r w:rsidRPr="001D0785">
        <w:rPr>
          <w:i/>
          <w:sz w:val="24"/>
          <w:szCs w:val="24"/>
        </w:rPr>
        <w:t>jí dle sdělení příjemce stálou podporu manažera a mentora projektu</w:t>
      </w:r>
      <w:r w:rsidR="0062638F" w:rsidRPr="001D0785">
        <w:rPr>
          <w:i/>
          <w:sz w:val="24"/>
          <w:szCs w:val="24"/>
        </w:rPr>
        <w:t>, p</w:t>
      </w:r>
      <w:r w:rsidR="007348CB" w:rsidRPr="001D0785">
        <w:rPr>
          <w:i/>
          <w:sz w:val="24"/>
          <w:szCs w:val="24"/>
        </w:rPr>
        <w:t>ředpoklad jejich uplatnění v dané profesi po skončení projektu je tedy diskutabilní. Na druhé straně, vzhledem k </w:t>
      </w:r>
      <w:r w:rsidR="003E6C53" w:rsidRPr="001D0785">
        <w:rPr>
          <w:i/>
          <w:sz w:val="24"/>
          <w:szCs w:val="24"/>
        </w:rPr>
        <w:t>situaci na trhu práce v Praze a </w:t>
      </w:r>
      <w:r w:rsidR="007348CB" w:rsidRPr="001D0785">
        <w:rPr>
          <w:i/>
          <w:sz w:val="24"/>
          <w:szCs w:val="24"/>
        </w:rPr>
        <w:t>poptávce po pracovnících (včetně všeobecně administrativních), měly tyto osoby reálnou příležitost pracovního uplatnění bez nutnosti podpory v rámci sociálního podniku</w:t>
      </w:r>
      <w:r w:rsidR="0062638F" w:rsidRPr="001D0785">
        <w:rPr>
          <w:i/>
          <w:sz w:val="24"/>
          <w:szCs w:val="24"/>
        </w:rPr>
        <w:t xml:space="preserve"> </w:t>
      </w:r>
      <w:r w:rsidR="007E78A7" w:rsidRPr="001D0785">
        <w:rPr>
          <w:i/>
          <w:sz w:val="24"/>
          <w:szCs w:val="24"/>
        </w:rPr>
        <w:t xml:space="preserve">konkrétně </w:t>
      </w:r>
      <w:r w:rsidR="0062638F" w:rsidRPr="001D0785">
        <w:rPr>
          <w:i/>
          <w:sz w:val="24"/>
          <w:szCs w:val="24"/>
        </w:rPr>
        <w:t>zaměřeného na vedení účetnictví</w:t>
      </w:r>
      <w:r w:rsidR="007348CB" w:rsidRPr="001D0785">
        <w:rPr>
          <w:i/>
          <w:sz w:val="24"/>
          <w:szCs w:val="24"/>
        </w:rPr>
        <w:t>.</w:t>
      </w:r>
    </w:p>
    <w:p w14:paraId="3C155084" w14:textId="77777777" w:rsidR="006F21DC" w:rsidRPr="001D0785" w:rsidRDefault="007348CB"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NKÚ proto vyhodnotil tento projekt</w:t>
      </w:r>
      <w:r w:rsidR="007B0273" w:rsidRPr="001D0785">
        <w:rPr>
          <w:i/>
          <w:sz w:val="24"/>
          <w:szCs w:val="24"/>
        </w:rPr>
        <w:t xml:space="preserve"> jako neúčelný</w:t>
      </w:r>
      <w:r w:rsidR="004F45B4" w:rsidRPr="001D0785">
        <w:rPr>
          <w:i/>
          <w:sz w:val="24"/>
          <w:szCs w:val="24"/>
        </w:rPr>
        <w:t xml:space="preserve"> a také jako neefektivní</w:t>
      </w:r>
      <w:r w:rsidR="007B0273" w:rsidRPr="001D0785">
        <w:rPr>
          <w:i/>
          <w:sz w:val="24"/>
          <w:szCs w:val="24"/>
        </w:rPr>
        <w:t xml:space="preserve">. </w:t>
      </w:r>
      <w:r w:rsidR="00516563" w:rsidRPr="001D0785">
        <w:rPr>
          <w:i/>
          <w:sz w:val="24"/>
          <w:szCs w:val="24"/>
        </w:rPr>
        <w:t>Tuto skutečnost připisuje k tíži poskytovatele, který jej neměl vybrat k podpoře.</w:t>
      </w:r>
    </w:p>
    <w:p w14:paraId="18BEBB9C" w14:textId="77777777" w:rsidR="00B635DC" w:rsidRPr="001D0785" w:rsidRDefault="00B635DC" w:rsidP="001D0785">
      <w:pPr>
        <w:spacing w:after="0" w:line="240" w:lineRule="auto"/>
        <w:jc w:val="both"/>
        <w:rPr>
          <w:sz w:val="24"/>
          <w:szCs w:val="24"/>
        </w:rPr>
      </w:pPr>
    </w:p>
    <w:p w14:paraId="68301979" w14:textId="77777777" w:rsidR="00203FE7" w:rsidRPr="000D7D3D" w:rsidRDefault="00203FE7" w:rsidP="001D0785">
      <w:pPr>
        <w:pBdr>
          <w:top w:val="single" w:sz="4" w:space="1" w:color="auto"/>
          <w:left w:val="single" w:sz="4" w:space="4" w:color="auto"/>
          <w:bottom w:val="single" w:sz="4" w:space="1" w:color="auto"/>
          <w:right w:val="single" w:sz="4" w:space="4" w:color="auto"/>
        </w:pBdr>
        <w:spacing w:after="0" w:line="240" w:lineRule="auto"/>
        <w:jc w:val="both"/>
        <w:rPr>
          <w:b/>
          <w:color w:val="004595"/>
          <w:sz w:val="24"/>
          <w:szCs w:val="24"/>
        </w:rPr>
      </w:pPr>
      <w:r w:rsidRPr="000D7D3D">
        <w:rPr>
          <w:b/>
          <w:color w:val="004595"/>
          <w:sz w:val="24"/>
          <w:szCs w:val="24"/>
        </w:rPr>
        <w:t>Příklad č. 6</w:t>
      </w:r>
    </w:p>
    <w:p w14:paraId="184E33F1" w14:textId="6FA0B8A3" w:rsidR="00203FE7" w:rsidRPr="001D0785" w:rsidRDefault="00203FE7"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 xml:space="preserve">Podporu </w:t>
      </w:r>
      <w:r w:rsidR="009F45DC" w:rsidRPr="001D0785">
        <w:rPr>
          <w:i/>
          <w:sz w:val="24"/>
          <w:szCs w:val="24"/>
        </w:rPr>
        <w:t xml:space="preserve">ve výši cca 4 mil. Kč (z toho cca 2 mil. Kč z prostředků EFRR) </w:t>
      </w:r>
      <w:r w:rsidRPr="001D0785">
        <w:rPr>
          <w:i/>
          <w:sz w:val="24"/>
          <w:szCs w:val="24"/>
        </w:rPr>
        <w:t xml:space="preserve">získala v rámci projektu </w:t>
      </w:r>
      <w:r w:rsidR="001737B0">
        <w:rPr>
          <w:i/>
          <w:sz w:val="24"/>
          <w:szCs w:val="24"/>
        </w:rPr>
        <w:t>č. </w:t>
      </w:r>
      <w:r w:rsidRPr="001D0785">
        <w:rPr>
          <w:i/>
          <w:sz w:val="24"/>
          <w:szCs w:val="24"/>
        </w:rPr>
        <w:t>152 příspěvková organiza</w:t>
      </w:r>
      <w:r w:rsidR="009A1DFE" w:rsidRPr="001D0785">
        <w:rPr>
          <w:i/>
          <w:sz w:val="24"/>
          <w:szCs w:val="24"/>
        </w:rPr>
        <w:t>ce zřízená hlavním městem Praha</w:t>
      </w:r>
      <w:r w:rsidRPr="001D0785">
        <w:rPr>
          <w:i/>
          <w:sz w:val="24"/>
          <w:szCs w:val="24"/>
        </w:rPr>
        <w:t xml:space="preserve">, a to na vznik </w:t>
      </w:r>
      <w:r w:rsidRPr="00193003">
        <w:rPr>
          <w:b/>
          <w:i/>
          <w:sz w:val="24"/>
          <w:szCs w:val="24"/>
        </w:rPr>
        <w:t>nového</w:t>
      </w:r>
      <w:r w:rsidRPr="001D0785">
        <w:rPr>
          <w:i/>
          <w:sz w:val="24"/>
          <w:szCs w:val="24"/>
        </w:rPr>
        <w:t xml:space="preserve"> terénního programu pro osoby bez přístřeší a osoby ohrožené bezdomovectvím. V jeho rámci měly být především pořízeny tři nové speciáln</w:t>
      </w:r>
      <w:r w:rsidR="001737B0">
        <w:rPr>
          <w:i/>
          <w:sz w:val="24"/>
          <w:szCs w:val="24"/>
        </w:rPr>
        <w:t>í</w:t>
      </w:r>
      <w:r w:rsidRPr="001D0785">
        <w:rPr>
          <w:i/>
          <w:sz w:val="24"/>
          <w:szCs w:val="24"/>
        </w:rPr>
        <w:t xml:space="preserve"> terénní vozy a vytvořeno zázemí.</w:t>
      </w:r>
    </w:p>
    <w:p w14:paraId="0B2B5722" w14:textId="77777777" w:rsidR="00203FE7" w:rsidRPr="001D0785" w:rsidRDefault="00203FE7"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Jak zjistil NKÚ, nejednalo se ale v žádném případě o nový terénní program, protože tuto službu má organizace registrovanou a provozovala ji již řadu let před po</w:t>
      </w:r>
      <w:r w:rsidR="008F735A" w:rsidRPr="001D0785">
        <w:rPr>
          <w:i/>
          <w:sz w:val="24"/>
          <w:szCs w:val="24"/>
        </w:rPr>
        <w:t>žádáním o podporu. Účel</w:t>
      </w:r>
      <w:r w:rsidRPr="001D0785">
        <w:rPr>
          <w:i/>
          <w:sz w:val="24"/>
          <w:szCs w:val="24"/>
        </w:rPr>
        <w:t xml:space="preserve"> tak nebyl a nemůže být realizací tohoto projektu naplněn. I po realizaci tohoto projektu se navíc nezvýšila kapacita této služby, která tak zůstává na stejné hodnotě (84 klientů) již od roku 2008. Realizací projektu tak došlo v podstatě jen k obnově autoparku již existující služby. Projekt je proto neúčelný a také neefektivní. </w:t>
      </w:r>
    </w:p>
    <w:p w14:paraId="18BA57C5" w14:textId="77777777" w:rsidR="00203FE7" w:rsidRPr="001D0785" w:rsidRDefault="00203FE7" w:rsidP="001D0785">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1D0785">
        <w:rPr>
          <w:i/>
          <w:sz w:val="24"/>
          <w:szCs w:val="24"/>
        </w:rPr>
        <w:t>NKÚ vytkl kontrolované osobě také nedostatečné doložení potřeby pořízení vozů daných parametrů.</w:t>
      </w:r>
    </w:p>
    <w:p w14:paraId="3FC5DEAF" w14:textId="77777777" w:rsidR="007C18E9" w:rsidRPr="001D0785" w:rsidRDefault="007C18E9" w:rsidP="001D0785">
      <w:pPr>
        <w:spacing w:after="0" w:line="240" w:lineRule="auto"/>
        <w:jc w:val="both"/>
        <w:rPr>
          <w:sz w:val="24"/>
          <w:szCs w:val="24"/>
        </w:rPr>
      </w:pPr>
    </w:p>
    <w:p w14:paraId="24FCA94E" w14:textId="77777777" w:rsidR="00616999" w:rsidRPr="001D0785" w:rsidRDefault="00203FE7" w:rsidP="00834BEB">
      <w:pPr>
        <w:pBdr>
          <w:top w:val="single" w:sz="2" w:space="1" w:color="000000" w:themeColor="text1"/>
          <w:left w:val="single" w:sz="2" w:space="0" w:color="000000" w:themeColor="text1"/>
          <w:bottom w:val="single" w:sz="2" w:space="1" w:color="000000" w:themeColor="text1"/>
          <w:right w:val="single" w:sz="2" w:space="4" w:color="000000" w:themeColor="text1"/>
        </w:pBdr>
        <w:spacing w:after="0" w:line="240" w:lineRule="auto"/>
        <w:jc w:val="both"/>
        <w:rPr>
          <w:b/>
          <w:color w:val="4472C4" w:themeColor="accent5"/>
          <w:sz w:val="24"/>
          <w:szCs w:val="24"/>
        </w:rPr>
      </w:pPr>
      <w:r w:rsidRPr="000D7D3D">
        <w:rPr>
          <w:b/>
          <w:color w:val="004595"/>
          <w:sz w:val="24"/>
          <w:szCs w:val="24"/>
        </w:rPr>
        <w:t>Příklad č. 7</w:t>
      </w:r>
    </w:p>
    <w:p w14:paraId="0BF7E4FD" w14:textId="77777777" w:rsidR="00616999" w:rsidRPr="001D0785" w:rsidRDefault="00616999" w:rsidP="00834BEB">
      <w:pPr>
        <w:pBdr>
          <w:top w:val="single" w:sz="2" w:space="1" w:color="000000" w:themeColor="text1"/>
          <w:left w:val="single" w:sz="2" w:space="0" w:color="000000" w:themeColor="text1"/>
          <w:bottom w:val="single" w:sz="2" w:space="1" w:color="000000" w:themeColor="text1"/>
          <w:right w:val="single" w:sz="2" w:space="4" w:color="000000" w:themeColor="text1"/>
        </w:pBdr>
        <w:spacing w:after="0" w:line="240" w:lineRule="auto"/>
        <w:jc w:val="both"/>
        <w:rPr>
          <w:i/>
          <w:sz w:val="24"/>
          <w:szCs w:val="24"/>
        </w:rPr>
      </w:pPr>
      <w:r w:rsidRPr="001D0785">
        <w:rPr>
          <w:i/>
          <w:sz w:val="24"/>
          <w:szCs w:val="24"/>
        </w:rPr>
        <w:t xml:space="preserve">V případě projektu </w:t>
      </w:r>
      <w:r w:rsidR="00FD058B" w:rsidRPr="001D0785">
        <w:rPr>
          <w:i/>
          <w:sz w:val="24"/>
          <w:szCs w:val="24"/>
        </w:rPr>
        <w:t xml:space="preserve">č. </w:t>
      </w:r>
      <w:r w:rsidRPr="001D0785">
        <w:rPr>
          <w:i/>
          <w:sz w:val="24"/>
          <w:szCs w:val="24"/>
        </w:rPr>
        <w:t xml:space="preserve">103 a navazujícího projektu </w:t>
      </w:r>
      <w:r w:rsidR="00FD058B" w:rsidRPr="001D0785">
        <w:rPr>
          <w:i/>
          <w:sz w:val="24"/>
          <w:szCs w:val="24"/>
        </w:rPr>
        <w:t xml:space="preserve">č. </w:t>
      </w:r>
      <w:r w:rsidRPr="001D0785">
        <w:rPr>
          <w:i/>
          <w:sz w:val="24"/>
          <w:szCs w:val="24"/>
        </w:rPr>
        <w:t>173 (celkem 3,9 mil. Kč, z</w:t>
      </w:r>
      <w:r w:rsidR="00953E37" w:rsidRPr="001D0785">
        <w:rPr>
          <w:i/>
          <w:sz w:val="24"/>
          <w:szCs w:val="24"/>
        </w:rPr>
        <w:t> </w:t>
      </w:r>
      <w:r w:rsidRPr="001D0785">
        <w:rPr>
          <w:i/>
          <w:sz w:val="24"/>
          <w:szCs w:val="24"/>
        </w:rPr>
        <w:t>toho</w:t>
      </w:r>
      <w:r w:rsidR="00953E37" w:rsidRPr="001D0785">
        <w:rPr>
          <w:i/>
          <w:sz w:val="24"/>
          <w:szCs w:val="24"/>
        </w:rPr>
        <w:t xml:space="preserve"> polovina hrazena z fondů ESIF) byla podpořena rekonstrukce prostor pr</w:t>
      </w:r>
      <w:r w:rsidR="000E05AF" w:rsidRPr="001D0785">
        <w:rPr>
          <w:i/>
          <w:sz w:val="24"/>
          <w:szCs w:val="24"/>
        </w:rPr>
        <w:t>o sociální podnikání (kuchyně a </w:t>
      </w:r>
      <w:r w:rsidR="00953E37" w:rsidRPr="001D0785">
        <w:rPr>
          <w:i/>
          <w:sz w:val="24"/>
          <w:szCs w:val="24"/>
        </w:rPr>
        <w:t xml:space="preserve">bistro), přičemž cílovou skupinou zaměstnankyň byly ženy bez domova znevýhodněné na trhu práce. </w:t>
      </w:r>
      <w:r w:rsidR="007C18E9" w:rsidRPr="001D0785">
        <w:rPr>
          <w:i/>
          <w:sz w:val="24"/>
          <w:szCs w:val="24"/>
        </w:rPr>
        <w:t>Projektový záměr byl dle názoru NKÚ vhodný k naplnění cíl</w:t>
      </w:r>
      <w:r w:rsidR="008F735A" w:rsidRPr="001D0785">
        <w:rPr>
          <w:i/>
          <w:sz w:val="24"/>
          <w:szCs w:val="24"/>
        </w:rPr>
        <w:t>ů PO 3, protože smyslem</w:t>
      </w:r>
      <w:r w:rsidR="00203FE7" w:rsidRPr="001D0785">
        <w:rPr>
          <w:i/>
          <w:sz w:val="24"/>
          <w:szCs w:val="24"/>
        </w:rPr>
        <w:t xml:space="preserve"> bylo j</w:t>
      </w:r>
      <w:r w:rsidR="007C18E9" w:rsidRPr="001D0785">
        <w:rPr>
          <w:i/>
          <w:sz w:val="24"/>
          <w:szCs w:val="24"/>
        </w:rPr>
        <w:t>ak zaměstnat osoby z cílové skupiny jednoznačně ohrožené chudobou a sociálním vyloučením, tak i pomoci k překonání př</w:t>
      </w:r>
      <w:r w:rsidR="00880EF4" w:rsidRPr="001D0785">
        <w:rPr>
          <w:i/>
          <w:sz w:val="24"/>
          <w:szCs w:val="24"/>
        </w:rPr>
        <w:t xml:space="preserve">edsudků vůči osobám bez domova </w:t>
      </w:r>
      <w:r w:rsidR="007C18E9" w:rsidRPr="001D0785">
        <w:rPr>
          <w:i/>
          <w:sz w:val="24"/>
          <w:szCs w:val="24"/>
        </w:rPr>
        <w:t>díky provozu bistra, kde by se mohli setkávat občané z většinové společnosti s osobami z cílové skupiny.</w:t>
      </w:r>
    </w:p>
    <w:p w14:paraId="4018749C" w14:textId="4D088818" w:rsidR="00953E37" w:rsidRPr="001D0785" w:rsidRDefault="00953E37" w:rsidP="00834BEB">
      <w:pPr>
        <w:pBdr>
          <w:top w:val="single" w:sz="2" w:space="1" w:color="000000" w:themeColor="text1"/>
          <w:left w:val="single" w:sz="2" w:space="0" w:color="000000" w:themeColor="text1"/>
          <w:bottom w:val="single" w:sz="2" w:space="1" w:color="000000" w:themeColor="text1"/>
          <w:right w:val="single" w:sz="2" w:space="4" w:color="000000" w:themeColor="text1"/>
        </w:pBdr>
        <w:spacing w:after="0" w:line="240" w:lineRule="auto"/>
        <w:jc w:val="both"/>
        <w:rPr>
          <w:i/>
          <w:sz w:val="24"/>
          <w:szCs w:val="24"/>
        </w:rPr>
      </w:pPr>
      <w:r w:rsidRPr="001D0785">
        <w:rPr>
          <w:i/>
          <w:sz w:val="24"/>
          <w:szCs w:val="24"/>
        </w:rPr>
        <w:lastRenderedPageBreak/>
        <w:t>Ačkoliv</w:t>
      </w:r>
      <w:r w:rsidR="007C18E9" w:rsidRPr="001D0785">
        <w:rPr>
          <w:i/>
          <w:sz w:val="24"/>
          <w:szCs w:val="24"/>
        </w:rPr>
        <w:t xml:space="preserve"> </w:t>
      </w:r>
      <w:r w:rsidRPr="001D0785">
        <w:rPr>
          <w:i/>
          <w:sz w:val="24"/>
          <w:szCs w:val="24"/>
        </w:rPr>
        <w:t xml:space="preserve">provoz samotné kuchyně funguje podle předpokladů </w:t>
      </w:r>
      <w:r w:rsidR="007C18E9" w:rsidRPr="001D0785">
        <w:rPr>
          <w:i/>
          <w:sz w:val="24"/>
          <w:szCs w:val="24"/>
        </w:rPr>
        <w:t>(</w:t>
      </w:r>
      <w:r w:rsidRPr="001D0785">
        <w:rPr>
          <w:i/>
          <w:sz w:val="24"/>
          <w:szCs w:val="24"/>
        </w:rPr>
        <w:t>zejména díky nabídce cateringových služeb a stánkového prodeje</w:t>
      </w:r>
      <w:r w:rsidR="007C18E9" w:rsidRPr="001D0785">
        <w:rPr>
          <w:i/>
          <w:sz w:val="24"/>
          <w:szCs w:val="24"/>
        </w:rPr>
        <w:t>)</w:t>
      </w:r>
      <w:r w:rsidRPr="001D0785">
        <w:rPr>
          <w:i/>
          <w:sz w:val="24"/>
          <w:szCs w:val="24"/>
        </w:rPr>
        <w:t xml:space="preserve">, od začátku července do skončení kontroly </w:t>
      </w:r>
      <w:r w:rsidR="007C18E9" w:rsidRPr="001D0785">
        <w:rPr>
          <w:i/>
          <w:sz w:val="24"/>
          <w:szCs w:val="24"/>
        </w:rPr>
        <w:t xml:space="preserve">bistro </w:t>
      </w:r>
      <w:r w:rsidRPr="001D0785">
        <w:rPr>
          <w:i/>
          <w:sz w:val="24"/>
          <w:szCs w:val="24"/>
        </w:rPr>
        <w:t>ne</w:t>
      </w:r>
      <w:r w:rsidR="003A09E5" w:rsidRPr="001D0785">
        <w:rPr>
          <w:i/>
          <w:sz w:val="24"/>
          <w:szCs w:val="24"/>
        </w:rPr>
        <w:t>bylo v provozu</w:t>
      </w:r>
      <w:r w:rsidR="007C18E9" w:rsidRPr="001D0785">
        <w:rPr>
          <w:rStyle w:val="Znakapoznpodarou"/>
          <w:i/>
          <w:sz w:val="24"/>
          <w:szCs w:val="24"/>
        </w:rPr>
        <w:footnoteReference w:id="31"/>
      </w:r>
      <w:r w:rsidRPr="001D0785">
        <w:rPr>
          <w:i/>
          <w:sz w:val="24"/>
          <w:szCs w:val="24"/>
        </w:rPr>
        <w:t>. Projekt zárove</w:t>
      </w:r>
      <w:r w:rsidR="003A09E5" w:rsidRPr="001D0785">
        <w:rPr>
          <w:i/>
          <w:sz w:val="24"/>
          <w:szCs w:val="24"/>
        </w:rPr>
        <w:t>ň zcela nenaplnil očekáváný počet zaměstnaných osob z cílové skupiny (</w:t>
      </w:r>
      <w:r w:rsidR="001737B0">
        <w:rPr>
          <w:i/>
          <w:sz w:val="24"/>
          <w:szCs w:val="24"/>
        </w:rPr>
        <w:t>viz</w:t>
      </w:r>
      <w:r w:rsidR="003A09E5" w:rsidRPr="001D0785">
        <w:rPr>
          <w:i/>
          <w:sz w:val="24"/>
          <w:szCs w:val="24"/>
        </w:rPr>
        <w:t xml:space="preserve"> příklad č. </w:t>
      </w:r>
      <w:r w:rsidR="0062638F" w:rsidRPr="001D0785">
        <w:rPr>
          <w:i/>
          <w:sz w:val="24"/>
          <w:szCs w:val="24"/>
        </w:rPr>
        <w:t>2</w:t>
      </w:r>
      <w:r w:rsidR="003A09E5" w:rsidRPr="001D0785">
        <w:rPr>
          <w:i/>
          <w:sz w:val="24"/>
          <w:szCs w:val="24"/>
        </w:rPr>
        <w:t>). NKÚ proto vyhodnotil projekt jako omezeně účelný.</w:t>
      </w:r>
    </w:p>
    <w:p w14:paraId="053E4F14" w14:textId="77777777" w:rsidR="00F86719" w:rsidRPr="001D0785" w:rsidRDefault="00F86719" w:rsidP="001D0785">
      <w:pPr>
        <w:spacing w:after="0" w:line="240" w:lineRule="auto"/>
        <w:jc w:val="both"/>
        <w:rPr>
          <w:sz w:val="24"/>
          <w:szCs w:val="24"/>
        </w:rPr>
      </w:pPr>
    </w:p>
    <w:p w14:paraId="426C73E7" w14:textId="77777777" w:rsidR="00277CE0" w:rsidRPr="00E92308" w:rsidRDefault="00277CE0" w:rsidP="001D0785">
      <w:pPr>
        <w:pStyle w:val="Odstavecseseznamem"/>
        <w:numPr>
          <w:ilvl w:val="0"/>
          <w:numId w:val="7"/>
        </w:num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pct15" w:color="auto" w:fill="auto"/>
        <w:spacing w:after="0" w:line="240" w:lineRule="auto"/>
        <w:ind w:left="284" w:hanging="284"/>
        <w:contextualSpacing w:val="0"/>
        <w:jc w:val="both"/>
        <w:rPr>
          <w:b/>
          <w:color w:val="C00000"/>
          <w:sz w:val="24"/>
          <w:szCs w:val="24"/>
        </w:rPr>
      </w:pPr>
      <w:r w:rsidRPr="00E92308">
        <w:rPr>
          <w:b/>
          <w:color w:val="C00000"/>
          <w:sz w:val="24"/>
          <w:szCs w:val="24"/>
        </w:rPr>
        <w:t>Jsou peněžní prostředky poskytovány a čerpány efektivně?</w:t>
      </w:r>
    </w:p>
    <w:p w14:paraId="55A74340" w14:textId="77777777" w:rsidR="00277CE0" w:rsidRPr="00834BEB" w:rsidRDefault="00277CE0" w:rsidP="001D0785">
      <w:pPr>
        <w:spacing w:after="0" w:line="240" w:lineRule="auto"/>
        <w:jc w:val="both"/>
        <w:rPr>
          <w:sz w:val="24"/>
          <w:szCs w:val="24"/>
        </w:rPr>
      </w:pPr>
    </w:p>
    <w:p w14:paraId="0CCBE264" w14:textId="77777777" w:rsidR="00A8244F" w:rsidRPr="001D0785" w:rsidRDefault="00277CE0" w:rsidP="00BD3725">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Za efektivní se považuje takové použití veřejných prostředků</w:t>
      </w:r>
      <w:r w:rsidR="00F00118" w:rsidRPr="001D0785">
        <w:rPr>
          <w:sz w:val="24"/>
          <w:szCs w:val="24"/>
        </w:rPr>
        <w:t>, kterým se dosáhne nejvyššího možného rozsahu, kvality a přínosu plněných úkolů ve srovnání s objemem prostředků vynaložených na jejich plnění</w:t>
      </w:r>
      <w:r w:rsidR="00F00118" w:rsidRPr="001D0785">
        <w:rPr>
          <w:rStyle w:val="Znakapoznpodarou"/>
          <w:sz w:val="24"/>
          <w:szCs w:val="24"/>
        </w:rPr>
        <w:footnoteReference w:id="32"/>
      </w:r>
      <w:r w:rsidR="00F00118" w:rsidRPr="001D0785">
        <w:rPr>
          <w:sz w:val="24"/>
          <w:szCs w:val="24"/>
        </w:rPr>
        <w:t xml:space="preserve">. Efektivnost tak vyjadřuje vztah mezi vloženými zdroji a získanými výstupy z hlediska </w:t>
      </w:r>
      <w:r w:rsidR="00E85964" w:rsidRPr="001D0785">
        <w:rPr>
          <w:sz w:val="24"/>
          <w:szCs w:val="24"/>
        </w:rPr>
        <w:t xml:space="preserve">kvantity, </w:t>
      </w:r>
      <w:r w:rsidR="00F00118" w:rsidRPr="001D0785">
        <w:rPr>
          <w:sz w:val="24"/>
          <w:szCs w:val="24"/>
        </w:rPr>
        <w:t>kvality</w:t>
      </w:r>
      <w:r w:rsidR="00E85964" w:rsidRPr="001D0785">
        <w:rPr>
          <w:sz w:val="24"/>
          <w:szCs w:val="24"/>
        </w:rPr>
        <w:t xml:space="preserve"> a času</w:t>
      </w:r>
      <w:r w:rsidR="001737B0">
        <w:rPr>
          <w:sz w:val="24"/>
          <w:szCs w:val="24"/>
        </w:rPr>
        <w:t>,</w:t>
      </w:r>
      <w:r w:rsidR="00E92308" w:rsidRPr="001D0785">
        <w:rPr>
          <w:sz w:val="24"/>
          <w:szCs w:val="24"/>
        </w:rPr>
        <w:t xml:space="preserve"> a </w:t>
      </w:r>
      <w:r w:rsidR="00C566D9" w:rsidRPr="001D0785">
        <w:rPr>
          <w:sz w:val="24"/>
          <w:szCs w:val="24"/>
        </w:rPr>
        <w:t>to jak u </w:t>
      </w:r>
      <w:r w:rsidR="00E16C61" w:rsidRPr="001D0785">
        <w:rPr>
          <w:sz w:val="24"/>
          <w:szCs w:val="24"/>
        </w:rPr>
        <w:t>jednotlivých projektů, tak např. v činnosti orgánu, který řídí příslušný program.</w:t>
      </w:r>
      <w:r w:rsidR="00F00118" w:rsidRPr="001D0785">
        <w:rPr>
          <w:sz w:val="24"/>
          <w:szCs w:val="24"/>
        </w:rPr>
        <w:t xml:space="preserve"> </w:t>
      </w:r>
    </w:p>
    <w:p w14:paraId="04B8DEA3" w14:textId="77777777" w:rsidR="00A92584" w:rsidRPr="001D0785" w:rsidRDefault="00A92584" w:rsidP="001D0785">
      <w:pPr>
        <w:pStyle w:val="Odstavecseseznamem"/>
        <w:spacing w:after="0" w:line="240" w:lineRule="auto"/>
        <w:ind w:left="0"/>
        <w:contextualSpacing w:val="0"/>
        <w:jc w:val="both"/>
        <w:rPr>
          <w:sz w:val="24"/>
          <w:szCs w:val="24"/>
        </w:rPr>
      </w:pPr>
    </w:p>
    <w:p w14:paraId="4341D18E" w14:textId="77777777" w:rsidR="00F00118" w:rsidRPr="001D0785" w:rsidRDefault="00F00118" w:rsidP="00BD3725">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NKÚ posuzoval efektivnost PO 3 OP PPR podle následujících kritérií:</w:t>
      </w:r>
    </w:p>
    <w:p w14:paraId="4F111338" w14:textId="5456DECA" w:rsidR="00FD058B" w:rsidRPr="001D0785" w:rsidRDefault="00715843" w:rsidP="00834BEB">
      <w:pPr>
        <w:pStyle w:val="Odstavecseseznamem"/>
        <w:numPr>
          <w:ilvl w:val="0"/>
          <w:numId w:val="10"/>
        </w:numPr>
        <w:spacing w:after="0" w:line="240" w:lineRule="auto"/>
        <w:ind w:left="567" w:hanging="283"/>
        <w:contextualSpacing w:val="0"/>
        <w:jc w:val="both"/>
        <w:rPr>
          <w:sz w:val="24"/>
          <w:szCs w:val="24"/>
        </w:rPr>
      </w:pPr>
      <w:r w:rsidRPr="001D0785">
        <w:rPr>
          <w:sz w:val="24"/>
          <w:szCs w:val="24"/>
        </w:rPr>
        <w:t>zda probíhá administrace jednotlivých výzev PO 3 z</w:t>
      </w:r>
      <w:r w:rsidR="006E43CD" w:rsidRPr="001D0785">
        <w:rPr>
          <w:sz w:val="24"/>
          <w:szCs w:val="24"/>
        </w:rPr>
        <w:t>e strany ŘO efektivním způsobem a</w:t>
      </w:r>
      <w:r w:rsidR="001D0785">
        <w:rPr>
          <w:sz w:val="24"/>
          <w:szCs w:val="24"/>
        </w:rPr>
        <w:t> </w:t>
      </w:r>
      <w:r w:rsidR="008A4C4A" w:rsidRPr="001D0785">
        <w:rPr>
          <w:sz w:val="24"/>
          <w:szCs w:val="24"/>
        </w:rPr>
        <w:t xml:space="preserve">zda je </w:t>
      </w:r>
      <w:r w:rsidR="00CE0CF0" w:rsidRPr="001D0785">
        <w:rPr>
          <w:sz w:val="24"/>
          <w:szCs w:val="24"/>
        </w:rPr>
        <w:t xml:space="preserve">i </w:t>
      </w:r>
      <w:r w:rsidR="009F2D28" w:rsidRPr="001D0785">
        <w:rPr>
          <w:sz w:val="24"/>
          <w:szCs w:val="24"/>
        </w:rPr>
        <w:t xml:space="preserve">komunikace </w:t>
      </w:r>
      <w:r w:rsidR="008A4C4A" w:rsidRPr="001D0785">
        <w:rPr>
          <w:sz w:val="24"/>
          <w:szCs w:val="24"/>
        </w:rPr>
        <w:t xml:space="preserve">ŘO </w:t>
      </w:r>
      <w:r w:rsidR="009F2D28" w:rsidRPr="001D0785">
        <w:rPr>
          <w:sz w:val="24"/>
          <w:szCs w:val="24"/>
        </w:rPr>
        <w:t>s příjemci dotací</w:t>
      </w:r>
      <w:r w:rsidR="008A4C4A" w:rsidRPr="001D0785">
        <w:rPr>
          <w:sz w:val="24"/>
          <w:szCs w:val="24"/>
        </w:rPr>
        <w:t xml:space="preserve"> efe</w:t>
      </w:r>
      <w:r w:rsidR="000816C1" w:rsidRPr="001D0785">
        <w:rPr>
          <w:sz w:val="24"/>
          <w:szCs w:val="24"/>
        </w:rPr>
        <w:t>ktivní, jednoznačná a </w:t>
      </w:r>
      <w:r w:rsidR="00FD058B" w:rsidRPr="001D0785">
        <w:rPr>
          <w:sz w:val="24"/>
          <w:szCs w:val="24"/>
        </w:rPr>
        <w:t>transparentní</w:t>
      </w:r>
      <w:r w:rsidR="001737B0">
        <w:rPr>
          <w:sz w:val="24"/>
          <w:szCs w:val="24"/>
        </w:rPr>
        <w:t>,</w:t>
      </w:r>
    </w:p>
    <w:p w14:paraId="5D1B34FE" w14:textId="23ADE020" w:rsidR="009F2D28" w:rsidRPr="001D0785" w:rsidRDefault="008A4C4A" w:rsidP="00834BEB">
      <w:pPr>
        <w:pStyle w:val="Odstavecseseznamem"/>
        <w:numPr>
          <w:ilvl w:val="0"/>
          <w:numId w:val="10"/>
        </w:numPr>
        <w:spacing w:after="0" w:line="240" w:lineRule="auto"/>
        <w:ind w:left="567" w:hanging="283"/>
        <w:contextualSpacing w:val="0"/>
        <w:jc w:val="both"/>
        <w:rPr>
          <w:sz w:val="24"/>
          <w:szCs w:val="24"/>
        </w:rPr>
      </w:pPr>
      <w:r w:rsidRPr="001D0785">
        <w:rPr>
          <w:sz w:val="24"/>
          <w:szCs w:val="24"/>
        </w:rPr>
        <w:t>zda jsou</w:t>
      </w:r>
      <w:r w:rsidR="009F2D28" w:rsidRPr="001D0785">
        <w:rPr>
          <w:sz w:val="24"/>
          <w:szCs w:val="24"/>
        </w:rPr>
        <w:t xml:space="preserve"> vybírány </w:t>
      </w:r>
      <w:r w:rsidRPr="001D0785">
        <w:rPr>
          <w:sz w:val="24"/>
          <w:szCs w:val="24"/>
        </w:rPr>
        <w:t xml:space="preserve">k podpoře </w:t>
      </w:r>
      <w:r w:rsidR="009F2D28" w:rsidRPr="001D0785">
        <w:rPr>
          <w:sz w:val="24"/>
          <w:szCs w:val="24"/>
        </w:rPr>
        <w:t>a realizovány efektivní projekty.</w:t>
      </w:r>
    </w:p>
    <w:p w14:paraId="77CCD275" w14:textId="77777777" w:rsidR="00650019" w:rsidRPr="001D0785" w:rsidRDefault="00650019" w:rsidP="001D0785">
      <w:pPr>
        <w:pStyle w:val="Odstavecseseznamem"/>
        <w:spacing w:after="0" w:line="240" w:lineRule="auto"/>
        <w:ind w:left="0"/>
        <w:contextualSpacing w:val="0"/>
        <w:jc w:val="both"/>
        <w:rPr>
          <w:sz w:val="24"/>
          <w:szCs w:val="24"/>
        </w:rPr>
      </w:pPr>
    </w:p>
    <w:p w14:paraId="07B2B8B6" w14:textId="77777777" w:rsidR="00650019" w:rsidRPr="001D0785" w:rsidRDefault="00650019" w:rsidP="001D0785">
      <w:pPr>
        <w:spacing w:after="0" w:line="240" w:lineRule="auto"/>
        <w:jc w:val="both"/>
        <w:rPr>
          <w:b/>
          <w:i/>
          <w:color w:val="C00000"/>
          <w:sz w:val="24"/>
          <w:szCs w:val="24"/>
        </w:rPr>
      </w:pPr>
      <w:r w:rsidRPr="001D0785">
        <w:rPr>
          <w:rFonts w:cstheme="minorHAnsi"/>
          <w:b/>
          <w:i/>
          <w:color w:val="C00000"/>
          <w:sz w:val="24"/>
          <w:szCs w:val="24"/>
        </w:rPr>
        <w:t>→</w:t>
      </w:r>
      <w:r w:rsidR="00834BEB">
        <w:rPr>
          <w:b/>
          <w:i/>
          <w:color w:val="C00000"/>
          <w:sz w:val="24"/>
          <w:szCs w:val="24"/>
        </w:rPr>
        <w:t xml:space="preserve"> </w:t>
      </w:r>
      <w:r w:rsidR="00FD058B" w:rsidRPr="001D0785">
        <w:rPr>
          <w:b/>
          <w:i/>
          <w:color w:val="C00000"/>
          <w:sz w:val="24"/>
          <w:szCs w:val="24"/>
        </w:rPr>
        <w:t>Parametry první</w:t>
      </w:r>
      <w:r w:rsidR="00CA0B28" w:rsidRPr="001D0785">
        <w:rPr>
          <w:b/>
          <w:i/>
          <w:color w:val="C00000"/>
          <w:sz w:val="24"/>
          <w:szCs w:val="24"/>
        </w:rPr>
        <w:t>ch výzev obsahovaly některé nadbytečné požadavky a mohly odradit potenciální žadatele, ŘO však provedl nápravná opatření</w:t>
      </w:r>
      <w:r w:rsidR="001737B0">
        <w:rPr>
          <w:b/>
          <w:i/>
          <w:color w:val="C00000"/>
          <w:sz w:val="24"/>
          <w:szCs w:val="24"/>
        </w:rPr>
        <w:t>.</w:t>
      </w:r>
    </w:p>
    <w:p w14:paraId="6E64C84D" w14:textId="77777777" w:rsidR="001D0785" w:rsidRPr="001D0785" w:rsidRDefault="001D0785" w:rsidP="001D0785">
      <w:pPr>
        <w:spacing w:after="0" w:line="240" w:lineRule="auto"/>
        <w:jc w:val="both"/>
        <w:rPr>
          <w:sz w:val="24"/>
          <w:szCs w:val="24"/>
        </w:rPr>
      </w:pPr>
    </w:p>
    <w:p w14:paraId="2B6515EE" w14:textId="12BACB8C" w:rsidR="00A8244F" w:rsidRPr="001D0785" w:rsidRDefault="00CA0B28" w:rsidP="00A31ACB">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Žadatelé o podporu či příjemci by neměli být zatíženi nadbytečnými administrativními</w:t>
      </w:r>
      <w:r w:rsidR="009549A9" w:rsidRPr="001D0785">
        <w:rPr>
          <w:sz w:val="24"/>
          <w:szCs w:val="24"/>
        </w:rPr>
        <w:t xml:space="preserve"> požadavky, které jsou zbytné </w:t>
      </w:r>
      <w:r w:rsidR="001737B0">
        <w:rPr>
          <w:sz w:val="24"/>
          <w:szCs w:val="24"/>
        </w:rPr>
        <w:t>při</w:t>
      </w:r>
      <w:r w:rsidR="009549A9" w:rsidRPr="001D0785">
        <w:rPr>
          <w:sz w:val="24"/>
          <w:szCs w:val="24"/>
        </w:rPr>
        <w:t xml:space="preserve"> rozhodování o přidělení dotace nebo které si může ŘO zjistit sám</w:t>
      </w:r>
      <w:r w:rsidRPr="001D0785">
        <w:rPr>
          <w:sz w:val="24"/>
          <w:szCs w:val="24"/>
        </w:rPr>
        <w:t xml:space="preserve">. </w:t>
      </w:r>
      <w:r w:rsidR="009549A9" w:rsidRPr="001D0785">
        <w:rPr>
          <w:sz w:val="24"/>
          <w:szCs w:val="24"/>
        </w:rPr>
        <w:t>P</w:t>
      </w:r>
      <w:r w:rsidRPr="001D0785">
        <w:rPr>
          <w:sz w:val="24"/>
          <w:szCs w:val="24"/>
        </w:rPr>
        <w:t xml:space="preserve">růběh administrace výzev a posuzování projektů ze strany ŘO </w:t>
      </w:r>
      <w:r w:rsidR="009549A9" w:rsidRPr="001D0785">
        <w:rPr>
          <w:sz w:val="24"/>
          <w:szCs w:val="24"/>
        </w:rPr>
        <w:t>by měl probíhat</w:t>
      </w:r>
      <w:r w:rsidRPr="001D0785">
        <w:rPr>
          <w:sz w:val="24"/>
          <w:szCs w:val="24"/>
        </w:rPr>
        <w:t xml:space="preserve"> efektivním způsobem, tedy bez zbytečn</w:t>
      </w:r>
      <w:r w:rsidR="001737B0">
        <w:rPr>
          <w:sz w:val="24"/>
          <w:szCs w:val="24"/>
        </w:rPr>
        <w:t>ého</w:t>
      </w:r>
      <w:r w:rsidRPr="001D0785">
        <w:rPr>
          <w:sz w:val="24"/>
          <w:szCs w:val="24"/>
        </w:rPr>
        <w:t xml:space="preserve"> prodlení oproti stanoveným administrativním lhůtám. To jsou významné předpoklady pro efektivní če</w:t>
      </w:r>
      <w:r w:rsidR="009549A9" w:rsidRPr="001D0785">
        <w:rPr>
          <w:sz w:val="24"/>
          <w:szCs w:val="24"/>
        </w:rPr>
        <w:t>rpání přidělené finanční alokace</w:t>
      </w:r>
      <w:r w:rsidRPr="001D0785">
        <w:rPr>
          <w:sz w:val="24"/>
          <w:szCs w:val="24"/>
        </w:rPr>
        <w:t>.</w:t>
      </w:r>
    </w:p>
    <w:p w14:paraId="60070AEC" w14:textId="77777777" w:rsidR="00A8244F" w:rsidRPr="001D0785" w:rsidRDefault="00A8244F" w:rsidP="001D0785">
      <w:pPr>
        <w:pStyle w:val="Odstavecseseznamem"/>
        <w:spacing w:after="0" w:line="240" w:lineRule="auto"/>
        <w:ind w:left="0"/>
        <w:contextualSpacing w:val="0"/>
        <w:jc w:val="both"/>
        <w:rPr>
          <w:sz w:val="24"/>
          <w:szCs w:val="24"/>
        </w:rPr>
      </w:pPr>
    </w:p>
    <w:p w14:paraId="093AFA2C" w14:textId="3F682FEE" w:rsidR="00F00C74" w:rsidRPr="001D0785" w:rsidRDefault="009549A9" w:rsidP="00A31ACB">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NKÚ konstatuje, že čerpání PO 3 OP PPR neprobíhalo po většinu kontrolovaného období podle predikcí, které byly součástí tzv. strategických realizačních plánů. Zpoždění opro</w:t>
      </w:r>
      <w:r w:rsidR="00F91D1C" w:rsidRPr="001D0785">
        <w:rPr>
          <w:sz w:val="24"/>
          <w:szCs w:val="24"/>
        </w:rPr>
        <w:t>ti predikcím</w:t>
      </w:r>
      <w:r w:rsidRPr="001D0785">
        <w:rPr>
          <w:sz w:val="24"/>
          <w:szCs w:val="24"/>
        </w:rPr>
        <w:t xml:space="preserve"> se týká čerpání prostředků EFRR, kdy nebylo na konci roku 2017 dosaženo </w:t>
      </w:r>
      <w:r w:rsidR="00C1509A">
        <w:rPr>
          <w:sz w:val="24"/>
          <w:szCs w:val="24"/>
        </w:rPr>
        <w:t>očekávaných hodnot</w:t>
      </w:r>
      <w:r w:rsidRPr="001D0785">
        <w:rPr>
          <w:sz w:val="24"/>
          <w:szCs w:val="24"/>
        </w:rPr>
        <w:t xml:space="preserve"> u žádného z předpokládaných finančních ukazatelů</w:t>
      </w:r>
      <w:r w:rsidR="00F00C74" w:rsidRPr="001D0785">
        <w:rPr>
          <w:sz w:val="24"/>
          <w:szCs w:val="24"/>
        </w:rPr>
        <w:t>.</w:t>
      </w:r>
      <w:r w:rsidRPr="001D0785">
        <w:rPr>
          <w:rStyle w:val="Znakapoznpodarou"/>
          <w:sz w:val="24"/>
          <w:szCs w:val="24"/>
        </w:rPr>
        <w:footnoteReference w:id="33"/>
      </w:r>
      <w:r w:rsidR="00F00C74" w:rsidRPr="001D0785">
        <w:rPr>
          <w:sz w:val="24"/>
          <w:szCs w:val="24"/>
        </w:rPr>
        <w:t xml:space="preserve"> </w:t>
      </w:r>
      <w:r w:rsidR="00FD058B" w:rsidRPr="001D0785">
        <w:rPr>
          <w:sz w:val="24"/>
          <w:szCs w:val="24"/>
        </w:rPr>
        <w:t xml:space="preserve">Např. plnění ukazatele </w:t>
      </w:r>
      <w:r w:rsidR="00C1509A">
        <w:rPr>
          <w:sz w:val="24"/>
          <w:szCs w:val="24"/>
        </w:rPr>
        <w:t>„</w:t>
      </w:r>
      <w:r w:rsidR="00FD058B" w:rsidRPr="001D0785">
        <w:rPr>
          <w:i/>
          <w:sz w:val="24"/>
          <w:szCs w:val="24"/>
        </w:rPr>
        <w:t xml:space="preserve">Finanční prostředky vyúčtované v žádostech o </w:t>
      </w:r>
      <w:r w:rsidR="00364DCE" w:rsidRPr="001D0785">
        <w:rPr>
          <w:i/>
          <w:sz w:val="24"/>
          <w:szCs w:val="24"/>
        </w:rPr>
        <w:t>platbu</w:t>
      </w:r>
      <w:r w:rsidR="00C1509A">
        <w:rPr>
          <w:sz w:val="24"/>
          <w:szCs w:val="24"/>
        </w:rPr>
        <w:t>“</w:t>
      </w:r>
      <w:r w:rsidR="0027378C" w:rsidRPr="001D0785">
        <w:rPr>
          <w:sz w:val="24"/>
          <w:szCs w:val="24"/>
        </w:rPr>
        <w:t xml:space="preserve"> bylo na úrovni pouhých 2,8</w:t>
      </w:r>
      <w:r w:rsidR="00BF21FD">
        <w:rPr>
          <w:sz w:val="24"/>
          <w:szCs w:val="24"/>
        </w:rPr>
        <w:t> </w:t>
      </w:r>
      <w:r w:rsidR="0027378C" w:rsidRPr="001D0785">
        <w:rPr>
          <w:sz w:val="24"/>
          <w:szCs w:val="24"/>
        </w:rPr>
        <w:t xml:space="preserve">% z hodnoty předpokládané v roce 2017. </w:t>
      </w:r>
      <w:r w:rsidR="00F00C74" w:rsidRPr="001D0785">
        <w:rPr>
          <w:sz w:val="24"/>
          <w:szCs w:val="24"/>
        </w:rPr>
        <w:t xml:space="preserve">Plnění predikcí ovlivnil zejména malý zájem žadatelů o výzvy </w:t>
      </w:r>
      <w:r w:rsidR="00880EF4" w:rsidRPr="001D0785">
        <w:rPr>
          <w:sz w:val="24"/>
          <w:szCs w:val="24"/>
        </w:rPr>
        <w:t>č. 6 a 17 (specifické cíle podporované</w:t>
      </w:r>
      <w:r w:rsidR="00F00C74" w:rsidRPr="001D0785">
        <w:rPr>
          <w:sz w:val="24"/>
          <w:szCs w:val="24"/>
        </w:rPr>
        <w:t xml:space="preserve"> z EFRR). Naopak prostředky ESF jsou čerpány </w:t>
      </w:r>
      <w:r w:rsidR="00F91D1C" w:rsidRPr="001D0785">
        <w:rPr>
          <w:sz w:val="24"/>
          <w:szCs w:val="24"/>
        </w:rPr>
        <w:t>podle predikcí (či rychleji). K</w:t>
      </w:r>
      <w:r w:rsidR="0087707F" w:rsidRPr="001D0785">
        <w:rPr>
          <w:sz w:val="24"/>
          <w:szCs w:val="24"/>
        </w:rPr>
        <w:t xml:space="preserve"> významné akceleraci čerpání došlo při realizaci výzvy č.</w:t>
      </w:r>
      <w:r w:rsidR="00BF21FD">
        <w:rPr>
          <w:sz w:val="24"/>
          <w:szCs w:val="24"/>
        </w:rPr>
        <w:t> </w:t>
      </w:r>
      <w:r w:rsidR="00F91D1C" w:rsidRPr="001D0785">
        <w:rPr>
          <w:sz w:val="24"/>
          <w:szCs w:val="24"/>
        </w:rPr>
        <w:t xml:space="preserve">18, kdy byl mezi žadateli výrazně větší zájem o poskytovanou podporu. </w:t>
      </w:r>
      <w:r w:rsidR="00F00C74" w:rsidRPr="001D0785">
        <w:rPr>
          <w:sz w:val="24"/>
          <w:szCs w:val="24"/>
        </w:rPr>
        <w:t xml:space="preserve">V roce </w:t>
      </w:r>
      <w:r w:rsidR="00F91D1C" w:rsidRPr="001D0785">
        <w:rPr>
          <w:sz w:val="24"/>
          <w:szCs w:val="24"/>
        </w:rPr>
        <w:t>2018 došlo celkově</w:t>
      </w:r>
      <w:r w:rsidR="00F00C74" w:rsidRPr="001D0785">
        <w:rPr>
          <w:sz w:val="24"/>
          <w:szCs w:val="24"/>
        </w:rPr>
        <w:t xml:space="preserve"> k zlepšení dynamiky </w:t>
      </w:r>
      <w:r w:rsidR="00F91D1C" w:rsidRPr="001D0785">
        <w:rPr>
          <w:sz w:val="24"/>
          <w:szCs w:val="24"/>
        </w:rPr>
        <w:t>čerpání.</w:t>
      </w:r>
    </w:p>
    <w:p w14:paraId="369C15D1" w14:textId="77777777" w:rsidR="00F91D1C" w:rsidRPr="001D0785" w:rsidRDefault="00F91D1C" w:rsidP="001D0785">
      <w:pPr>
        <w:pStyle w:val="Odstavecseseznamem"/>
        <w:spacing w:after="0" w:line="240" w:lineRule="auto"/>
        <w:ind w:left="0"/>
        <w:contextualSpacing w:val="0"/>
        <w:rPr>
          <w:sz w:val="24"/>
          <w:szCs w:val="24"/>
        </w:rPr>
      </w:pPr>
    </w:p>
    <w:p w14:paraId="1CFDD6BC" w14:textId="77777777" w:rsidR="00F91D1C" w:rsidRPr="001D0785" w:rsidRDefault="0027378C" w:rsidP="00A31ACB">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P</w:t>
      </w:r>
      <w:r w:rsidR="00F91D1C" w:rsidRPr="001D0785">
        <w:rPr>
          <w:sz w:val="24"/>
          <w:szCs w:val="24"/>
        </w:rPr>
        <w:t xml:space="preserve">odle výsledků průběžných evaluací i dle sdělení příjemců byl jedním z důvodů pomalého čerpání </w:t>
      </w:r>
      <w:r w:rsidR="0062638F" w:rsidRPr="001D0785">
        <w:rPr>
          <w:sz w:val="24"/>
          <w:szCs w:val="24"/>
        </w:rPr>
        <w:t xml:space="preserve">a malého zájmu žadatelů </w:t>
      </w:r>
      <w:r w:rsidR="003A3E8E" w:rsidRPr="001D0785">
        <w:rPr>
          <w:sz w:val="24"/>
          <w:szCs w:val="24"/>
        </w:rPr>
        <w:t>(</w:t>
      </w:r>
      <w:r w:rsidR="00DC6426" w:rsidRPr="001D0785">
        <w:rPr>
          <w:sz w:val="24"/>
          <w:szCs w:val="24"/>
        </w:rPr>
        <w:t>zejména u výzvy</w:t>
      </w:r>
      <w:r w:rsidR="00F91D1C" w:rsidRPr="001D0785">
        <w:rPr>
          <w:sz w:val="24"/>
          <w:szCs w:val="24"/>
        </w:rPr>
        <w:t xml:space="preserve"> č. 6</w:t>
      </w:r>
      <w:r w:rsidR="003A3E8E" w:rsidRPr="001D0785">
        <w:rPr>
          <w:sz w:val="24"/>
          <w:szCs w:val="24"/>
        </w:rPr>
        <w:t>)</w:t>
      </w:r>
      <w:r w:rsidR="00F91D1C" w:rsidRPr="001D0785">
        <w:rPr>
          <w:sz w:val="24"/>
          <w:szCs w:val="24"/>
        </w:rPr>
        <w:t xml:space="preserve"> krátký čas na přípravu žádostí stanovený ŘO</w:t>
      </w:r>
      <w:r w:rsidR="00297C21" w:rsidRPr="001D0785">
        <w:rPr>
          <w:sz w:val="24"/>
          <w:szCs w:val="24"/>
        </w:rPr>
        <w:t xml:space="preserve"> a absence včasného avíza o chystaných výzvách. Nadbytečným požadavkem byly i některé požadované přílohy k žádostem, např. dokládání stanoviska </w:t>
      </w:r>
      <w:r w:rsidR="00297C21" w:rsidRPr="001D0785">
        <w:rPr>
          <w:sz w:val="24"/>
          <w:szCs w:val="24"/>
        </w:rPr>
        <w:lastRenderedPageBreak/>
        <w:t>příslušného odboru M</w:t>
      </w:r>
      <w:r w:rsidR="002852F0" w:rsidRPr="001D0785">
        <w:rPr>
          <w:sz w:val="24"/>
          <w:szCs w:val="24"/>
        </w:rPr>
        <w:t xml:space="preserve">agistrátu </w:t>
      </w:r>
      <w:r w:rsidR="00297C21" w:rsidRPr="001D0785">
        <w:rPr>
          <w:sz w:val="24"/>
          <w:szCs w:val="24"/>
        </w:rPr>
        <w:t xml:space="preserve">HMP o posouzení vlivu na životní prostředí či informace, které si mohl ŘO sám ověřit na státem spravovaných internetových portálech (např. </w:t>
      </w:r>
      <w:hyperlink r:id="rId13" w:history="1">
        <w:r w:rsidR="00297C21" w:rsidRPr="001D0785">
          <w:rPr>
            <w:rStyle w:val="Hypertextovodkaz"/>
            <w:sz w:val="24"/>
            <w:szCs w:val="24"/>
          </w:rPr>
          <w:t>www.justice.cz</w:t>
        </w:r>
      </w:hyperlink>
      <w:r w:rsidR="00297C21" w:rsidRPr="001D0785">
        <w:rPr>
          <w:sz w:val="24"/>
          <w:szCs w:val="24"/>
        </w:rPr>
        <w:t>).</w:t>
      </w:r>
    </w:p>
    <w:p w14:paraId="51239BAD" w14:textId="77777777" w:rsidR="00297C21" w:rsidRPr="001D0785" w:rsidRDefault="00297C21" w:rsidP="001D0785">
      <w:pPr>
        <w:pStyle w:val="Odstavecseseznamem"/>
        <w:spacing w:after="0" w:line="240" w:lineRule="auto"/>
        <w:ind w:left="0"/>
        <w:contextualSpacing w:val="0"/>
        <w:rPr>
          <w:sz w:val="24"/>
          <w:szCs w:val="24"/>
        </w:rPr>
      </w:pPr>
    </w:p>
    <w:p w14:paraId="5E180A39" w14:textId="77777777" w:rsidR="00AB44DE" w:rsidRDefault="00DC6426" w:rsidP="00A31ACB">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Problém s krátkou dobou na zpracování projektu ŘO řešil a např. v rámci posledních výzev</w:t>
      </w:r>
      <w:r w:rsidRPr="001D0785">
        <w:rPr>
          <w:rStyle w:val="Znakapoznpodarou"/>
          <w:sz w:val="24"/>
          <w:szCs w:val="24"/>
        </w:rPr>
        <w:footnoteReference w:id="34"/>
      </w:r>
      <w:r w:rsidRPr="001D0785">
        <w:rPr>
          <w:sz w:val="24"/>
          <w:szCs w:val="24"/>
        </w:rPr>
        <w:t xml:space="preserve"> poskytl žadatelům až 185 dní na </w:t>
      </w:r>
      <w:r w:rsidR="00022CA4" w:rsidRPr="001D0785">
        <w:rPr>
          <w:sz w:val="24"/>
          <w:szCs w:val="24"/>
        </w:rPr>
        <w:t xml:space="preserve">zpracování a </w:t>
      </w:r>
      <w:r w:rsidR="00C566D9" w:rsidRPr="001D0785">
        <w:rPr>
          <w:sz w:val="24"/>
          <w:szCs w:val="24"/>
        </w:rPr>
        <w:t>předložení projektu (oproti 83 </w:t>
      </w:r>
      <w:r w:rsidRPr="001D0785">
        <w:rPr>
          <w:sz w:val="24"/>
          <w:szCs w:val="24"/>
        </w:rPr>
        <w:t>dnům u</w:t>
      </w:r>
      <w:r w:rsidR="00834BEB">
        <w:rPr>
          <w:sz w:val="24"/>
          <w:szCs w:val="24"/>
        </w:rPr>
        <w:t> </w:t>
      </w:r>
      <w:r w:rsidRPr="001D0785">
        <w:rPr>
          <w:sz w:val="24"/>
          <w:szCs w:val="24"/>
        </w:rPr>
        <w:t xml:space="preserve">výzvy č. 6). Žadatelé mají navíc k dispozici harmonogram výzev na daný rok obsahující základní informace, podle kterých mohou již v předstihu zvažovat svoji účast. Byl i snížen počet povinných příloh, nicméně </w:t>
      </w:r>
      <w:r w:rsidR="00591C67" w:rsidRPr="001D0785">
        <w:rPr>
          <w:sz w:val="24"/>
          <w:szCs w:val="24"/>
        </w:rPr>
        <w:t>Ř</w:t>
      </w:r>
      <w:r w:rsidR="003A3E8E" w:rsidRPr="001D0785">
        <w:rPr>
          <w:sz w:val="24"/>
          <w:szCs w:val="24"/>
        </w:rPr>
        <w:t>O i v podmínkách nových výzev požaduje např. doklady o právní subjektivitě žadatele a doklady prokazující vlastnické právo k majetku, ačkoliv tyto informace si může ŘO ověřit sám.</w:t>
      </w:r>
    </w:p>
    <w:p w14:paraId="5B4D0665" w14:textId="77777777" w:rsidR="001D0785" w:rsidRPr="001D0785" w:rsidRDefault="001D0785" w:rsidP="001D0785">
      <w:pPr>
        <w:spacing w:after="0" w:line="240" w:lineRule="auto"/>
        <w:jc w:val="both"/>
        <w:rPr>
          <w:sz w:val="24"/>
          <w:szCs w:val="24"/>
        </w:rPr>
      </w:pPr>
    </w:p>
    <w:p w14:paraId="34FB3ACA" w14:textId="77777777" w:rsidR="001E2499" w:rsidRPr="001D0785" w:rsidRDefault="001E2499" w:rsidP="001D0785">
      <w:pPr>
        <w:spacing w:after="0" w:line="240" w:lineRule="auto"/>
        <w:jc w:val="both"/>
        <w:rPr>
          <w:b/>
          <w:i/>
          <w:color w:val="C00000"/>
          <w:sz w:val="24"/>
          <w:szCs w:val="24"/>
        </w:rPr>
      </w:pPr>
      <w:r w:rsidRPr="001D0785">
        <w:rPr>
          <w:rFonts w:cstheme="minorHAnsi"/>
          <w:b/>
          <w:i/>
          <w:color w:val="C00000"/>
          <w:sz w:val="24"/>
          <w:szCs w:val="24"/>
        </w:rPr>
        <w:t>→</w:t>
      </w:r>
      <w:r w:rsidRPr="001D0785">
        <w:rPr>
          <w:b/>
          <w:i/>
          <w:color w:val="C00000"/>
          <w:sz w:val="24"/>
          <w:szCs w:val="24"/>
        </w:rPr>
        <w:t xml:space="preserve"> Adminis</w:t>
      </w:r>
      <w:r w:rsidR="00CE0CF0" w:rsidRPr="001D0785">
        <w:rPr>
          <w:b/>
          <w:i/>
          <w:color w:val="C00000"/>
          <w:sz w:val="24"/>
          <w:szCs w:val="24"/>
        </w:rPr>
        <w:t xml:space="preserve">trace projektů ze strany ŘO </w:t>
      </w:r>
      <w:r w:rsidRPr="001D0785">
        <w:rPr>
          <w:b/>
          <w:i/>
          <w:color w:val="C00000"/>
          <w:sz w:val="24"/>
          <w:szCs w:val="24"/>
        </w:rPr>
        <w:t>byla velmi zdlouhavá</w:t>
      </w:r>
      <w:r w:rsidR="00C1509A">
        <w:rPr>
          <w:b/>
          <w:i/>
          <w:color w:val="C00000"/>
          <w:sz w:val="24"/>
          <w:szCs w:val="24"/>
        </w:rPr>
        <w:t>.</w:t>
      </w:r>
    </w:p>
    <w:p w14:paraId="250B3904" w14:textId="77777777" w:rsidR="001D0785" w:rsidRPr="001D0785" w:rsidRDefault="001D0785" w:rsidP="001D0785">
      <w:pPr>
        <w:spacing w:after="0" w:line="240" w:lineRule="auto"/>
        <w:jc w:val="both"/>
        <w:rPr>
          <w:sz w:val="24"/>
          <w:szCs w:val="24"/>
        </w:rPr>
      </w:pPr>
    </w:p>
    <w:p w14:paraId="3A971BEE" w14:textId="77777777" w:rsidR="003A3E8E" w:rsidRPr="001D0785" w:rsidRDefault="003A3E8E" w:rsidP="00A31ACB">
      <w:pPr>
        <w:pStyle w:val="Odstavecseseznamem"/>
        <w:numPr>
          <w:ilvl w:val="0"/>
          <w:numId w:val="8"/>
        </w:numPr>
        <w:tabs>
          <w:tab w:val="left" w:pos="567"/>
        </w:tabs>
        <w:spacing w:after="0" w:line="240" w:lineRule="auto"/>
        <w:ind w:left="0" w:firstLine="0"/>
        <w:contextualSpacing w:val="0"/>
        <w:jc w:val="both"/>
        <w:rPr>
          <w:sz w:val="24"/>
          <w:szCs w:val="24"/>
        </w:rPr>
      </w:pPr>
      <w:r w:rsidRPr="001D0785">
        <w:rPr>
          <w:sz w:val="24"/>
          <w:szCs w:val="24"/>
        </w:rPr>
        <w:t xml:space="preserve">Za významný problém snižující efektivnost administrace projektů </w:t>
      </w:r>
      <w:r w:rsidR="00022CA4" w:rsidRPr="001D0785">
        <w:rPr>
          <w:sz w:val="24"/>
          <w:szCs w:val="24"/>
        </w:rPr>
        <w:t xml:space="preserve">však NKÚ </w:t>
      </w:r>
      <w:r w:rsidRPr="001D0785">
        <w:rPr>
          <w:sz w:val="24"/>
          <w:szCs w:val="24"/>
        </w:rPr>
        <w:t xml:space="preserve">považuje </w:t>
      </w:r>
      <w:r w:rsidR="001968D7" w:rsidRPr="001D0785">
        <w:rPr>
          <w:sz w:val="24"/>
          <w:szCs w:val="24"/>
        </w:rPr>
        <w:t xml:space="preserve">nedodržování časových </w:t>
      </w:r>
      <w:r w:rsidR="00022CA4" w:rsidRPr="001D0785">
        <w:rPr>
          <w:sz w:val="24"/>
          <w:szCs w:val="24"/>
        </w:rPr>
        <w:t xml:space="preserve">lhůt </w:t>
      </w:r>
      <w:r w:rsidR="001968D7" w:rsidRPr="001D0785">
        <w:rPr>
          <w:sz w:val="24"/>
          <w:szCs w:val="24"/>
        </w:rPr>
        <w:t xml:space="preserve">pro </w:t>
      </w:r>
      <w:r w:rsidR="00B26D42" w:rsidRPr="001D0785">
        <w:rPr>
          <w:sz w:val="24"/>
          <w:szCs w:val="24"/>
        </w:rPr>
        <w:t xml:space="preserve">hodnocení a výběr projektů a </w:t>
      </w:r>
      <w:r w:rsidR="001968D7" w:rsidRPr="001D0785">
        <w:rPr>
          <w:sz w:val="24"/>
          <w:szCs w:val="24"/>
        </w:rPr>
        <w:t>vyhlašování výsledků výzev</w:t>
      </w:r>
      <w:r w:rsidR="00022CA4" w:rsidRPr="001D0785">
        <w:rPr>
          <w:sz w:val="24"/>
          <w:szCs w:val="24"/>
        </w:rPr>
        <w:t xml:space="preserve"> ze strany ŘO. Týkal se</w:t>
      </w:r>
      <w:r w:rsidR="001968D7" w:rsidRPr="001D0785">
        <w:rPr>
          <w:sz w:val="24"/>
          <w:szCs w:val="24"/>
        </w:rPr>
        <w:t xml:space="preserve"> všech tří výzev, které byly předmětem této kontr</w:t>
      </w:r>
      <w:r w:rsidR="00B26D42" w:rsidRPr="001D0785">
        <w:rPr>
          <w:sz w:val="24"/>
          <w:szCs w:val="24"/>
        </w:rPr>
        <w:t>oly. Časový průběh procesu schvalování předm</w:t>
      </w:r>
      <w:r w:rsidR="001E21F5" w:rsidRPr="001D0785">
        <w:rPr>
          <w:sz w:val="24"/>
          <w:szCs w:val="24"/>
        </w:rPr>
        <w:t>ětných výzev ukazuje tabulka č. </w:t>
      </w:r>
      <w:r w:rsidR="0027378C" w:rsidRPr="001D0785">
        <w:rPr>
          <w:sz w:val="24"/>
          <w:szCs w:val="24"/>
        </w:rPr>
        <w:t>5</w:t>
      </w:r>
      <w:r w:rsidR="00FA2618" w:rsidRPr="001D0785">
        <w:rPr>
          <w:sz w:val="24"/>
          <w:szCs w:val="24"/>
        </w:rPr>
        <w:t>:</w:t>
      </w:r>
    </w:p>
    <w:p w14:paraId="52174C42" w14:textId="77777777" w:rsidR="00FA2618" w:rsidRPr="001D0785" w:rsidRDefault="00FA2618" w:rsidP="001D0785">
      <w:pPr>
        <w:pStyle w:val="Odstavecseseznamem"/>
        <w:spacing w:after="0" w:line="240" w:lineRule="auto"/>
        <w:ind w:left="0"/>
        <w:contextualSpacing w:val="0"/>
        <w:rPr>
          <w:sz w:val="24"/>
          <w:szCs w:val="24"/>
        </w:rPr>
      </w:pPr>
    </w:p>
    <w:p w14:paraId="62D54ECD" w14:textId="77777777" w:rsidR="0027378C" w:rsidRPr="001B49D1" w:rsidRDefault="0027378C" w:rsidP="00834BEB">
      <w:pPr>
        <w:pStyle w:val="Titulek"/>
        <w:keepNext/>
        <w:keepLines/>
        <w:spacing w:after="40"/>
        <w:rPr>
          <w:rFonts w:cstheme="minorHAnsi"/>
          <w:b/>
          <w:i w:val="0"/>
          <w:color w:val="000000" w:themeColor="text1"/>
          <w:sz w:val="24"/>
          <w:szCs w:val="24"/>
        </w:rPr>
      </w:pPr>
      <w:bookmarkStart w:id="2" w:name="_Toc531621347"/>
      <w:r w:rsidRPr="001B49D1">
        <w:rPr>
          <w:rFonts w:cstheme="minorHAnsi"/>
          <w:b/>
          <w:i w:val="0"/>
          <w:color w:val="000000" w:themeColor="text1"/>
          <w:sz w:val="24"/>
          <w:szCs w:val="24"/>
        </w:rPr>
        <w:t>Tabulka č. 5</w:t>
      </w:r>
      <w:r w:rsidR="00A46BF2" w:rsidRPr="001B49D1">
        <w:rPr>
          <w:rFonts w:cstheme="minorHAnsi"/>
          <w:b/>
          <w:i w:val="0"/>
          <w:color w:val="000000" w:themeColor="text1"/>
          <w:sz w:val="24"/>
          <w:szCs w:val="24"/>
        </w:rPr>
        <w:t xml:space="preserve">: </w:t>
      </w:r>
      <w:r w:rsidRPr="001B49D1">
        <w:rPr>
          <w:rFonts w:cstheme="minorHAnsi"/>
          <w:b/>
          <w:i w:val="0"/>
          <w:color w:val="000000" w:themeColor="text1"/>
          <w:sz w:val="24"/>
          <w:szCs w:val="24"/>
        </w:rPr>
        <w:t>Časový průběh procesu schvalování projektů u projektů výzvy č. 6, 17 a 18</w:t>
      </w:r>
      <w:bookmarkEnd w:id="2"/>
    </w:p>
    <w:tbl>
      <w:tblPr>
        <w:tblStyle w:val="Mkatabulky"/>
        <w:tblW w:w="4977"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91"/>
        <w:gridCol w:w="1249"/>
        <w:gridCol w:w="1332"/>
        <w:gridCol w:w="2299"/>
        <w:gridCol w:w="2155"/>
        <w:gridCol w:w="1198"/>
      </w:tblGrid>
      <w:tr w:rsidR="001B49D1" w:rsidRPr="001B49D1" w14:paraId="4823DDD7" w14:textId="77777777" w:rsidTr="00193003">
        <w:trPr>
          <w:trHeight w:val="227"/>
          <w:jc w:val="center"/>
        </w:trPr>
        <w:tc>
          <w:tcPr>
            <w:tcW w:w="438" w:type="pct"/>
            <w:shd w:val="clear" w:color="auto" w:fill="E5F1FF"/>
            <w:vAlign w:val="center"/>
          </w:tcPr>
          <w:p w14:paraId="2C3CEB9C"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Výzva č.</w:t>
            </w:r>
          </w:p>
        </w:tc>
        <w:tc>
          <w:tcPr>
            <w:tcW w:w="692" w:type="pct"/>
            <w:shd w:val="clear" w:color="auto" w:fill="E5F1FF"/>
            <w:vAlign w:val="center"/>
          </w:tcPr>
          <w:p w14:paraId="3827910B"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Časový předpoklad o</w:t>
            </w:r>
            <w:r w:rsidR="001B49D1">
              <w:rPr>
                <w:rFonts w:ascii="Calibri" w:hAnsi="Calibri" w:cs="Calibri"/>
                <w:b/>
                <w:sz w:val="20"/>
                <w:szCs w:val="20"/>
              </w:rPr>
              <w:t> </w:t>
            </w:r>
            <w:r w:rsidRPr="001B49D1">
              <w:rPr>
                <w:rFonts w:ascii="Calibri" w:hAnsi="Calibri" w:cs="Calibri"/>
                <w:b/>
                <w:sz w:val="20"/>
                <w:szCs w:val="20"/>
              </w:rPr>
              <w:t>vyhlášení výsledků uvedený ve výzvě</w:t>
            </w:r>
          </w:p>
        </w:tc>
        <w:tc>
          <w:tcPr>
            <w:tcW w:w="738" w:type="pct"/>
            <w:shd w:val="clear" w:color="auto" w:fill="E5F1FF"/>
            <w:vAlign w:val="center"/>
          </w:tcPr>
          <w:p w14:paraId="60F436E0"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Počet hodnocených projektů</w:t>
            </w:r>
          </w:p>
        </w:tc>
        <w:tc>
          <w:tcPr>
            <w:tcW w:w="1274" w:type="pct"/>
            <w:shd w:val="clear" w:color="auto" w:fill="E5F1FF"/>
            <w:vAlign w:val="center"/>
          </w:tcPr>
          <w:p w14:paraId="13EA0E16"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Data schválení výběru projektů k podpoře Radou HMP</w:t>
            </w:r>
          </w:p>
        </w:tc>
        <w:tc>
          <w:tcPr>
            <w:tcW w:w="1194" w:type="pct"/>
            <w:shd w:val="clear" w:color="auto" w:fill="E5F1FF"/>
            <w:vAlign w:val="center"/>
          </w:tcPr>
          <w:p w14:paraId="152B2C40"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Lhůta pro uzavření právního aktu s vybranými žadateli</w:t>
            </w:r>
          </w:p>
          <w:p w14:paraId="344D46F4" w14:textId="77777777" w:rsidR="0027378C" w:rsidRPr="001B49D1" w:rsidRDefault="00C1509A" w:rsidP="001B49D1">
            <w:pPr>
              <w:keepNext/>
              <w:keepLines/>
              <w:jc w:val="center"/>
              <w:rPr>
                <w:rFonts w:ascii="Calibri" w:hAnsi="Calibri" w:cs="Calibri"/>
                <w:b/>
                <w:sz w:val="20"/>
                <w:szCs w:val="20"/>
              </w:rPr>
            </w:pPr>
            <w:r>
              <w:rPr>
                <w:rFonts w:ascii="Calibri" w:hAnsi="Calibri" w:cs="Calibri"/>
                <w:b/>
                <w:sz w:val="20"/>
                <w:szCs w:val="20"/>
              </w:rPr>
              <w:t>/</w:t>
            </w:r>
          </w:p>
          <w:p w14:paraId="13A7BEDB" w14:textId="1C386A04" w:rsidR="0027378C" w:rsidRPr="001B49D1" w:rsidRDefault="00C1509A" w:rsidP="001B49D1">
            <w:pPr>
              <w:keepNext/>
              <w:keepLines/>
              <w:jc w:val="center"/>
              <w:rPr>
                <w:rFonts w:ascii="Calibri" w:hAnsi="Calibri" w:cs="Calibri"/>
                <w:b/>
                <w:sz w:val="20"/>
                <w:szCs w:val="20"/>
              </w:rPr>
            </w:pPr>
            <w:r>
              <w:rPr>
                <w:rFonts w:ascii="Calibri" w:hAnsi="Calibri" w:cs="Calibri"/>
                <w:b/>
                <w:sz w:val="20"/>
                <w:szCs w:val="20"/>
              </w:rPr>
              <w:t>s</w:t>
            </w:r>
            <w:r w:rsidR="0027378C" w:rsidRPr="001B49D1">
              <w:rPr>
                <w:rFonts w:ascii="Calibri" w:hAnsi="Calibri" w:cs="Calibri"/>
                <w:b/>
                <w:sz w:val="20"/>
                <w:szCs w:val="20"/>
              </w:rPr>
              <w:t>kutečná data uzavření právního aktu</w:t>
            </w:r>
          </w:p>
        </w:tc>
        <w:tc>
          <w:tcPr>
            <w:tcW w:w="665" w:type="pct"/>
            <w:shd w:val="clear" w:color="auto" w:fill="E5F1FF"/>
            <w:vAlign w:val="center"/>
          </w:tcPr>
          <w:p w14:paraId="2551A496" w14:textId="77777777" w:rsidR="0027378C" w:rsidRPr="001B49D1" w:rsidRDefault="0027378C" w:rsidP="001B49D1">
            <w:pPr>
              <w:keepNext/>
              <w:keepLines/>
              <w:jc w:val="center"/>
              <w:rPr>
                <w:rFonts w:ascii="Calibri" w:hAnsi="Calibri" w:cs="Calibri"/>
                <w:b/>
                <w:sz w:val="20"/>
                <w:szCs w:val="20"/>
              </w:rPr>
            </w:pPr>
            <w:r w:rsidRPr="001B49D1">
              <w:rPr>
                <w:rFonts w:ascii="Calibri" w:hAnsi="Calibri" w:cs="Calibri"/>
                <w:b/>
                <w:sz w:val="20"/>
                <w:szCs w:val="20"/>
              </w:rPr>
              <w:t>Prodleva v procesu schvalování projektů</w:t>
            </w:r>
          </w:p>
        </w:tc>
      </w:tr>
      <w:tr w:rsidR="001B49D1" w:rsidRPr="001B49D1" w14:paraId="28FA16C7" w14:textId="77777777" w:rsidTr="00D419C5">
        <w:trPr>
          <w:trHeight w:val="227"/>
          <w:jc w:val="center"/>
        </w:trPr>
        <w:tc>
          <w:tcPr>
            <w:tcW w:w="438" w:type="pct"/>
            <w:vAlign w:val="center"/>
          </w:tcPr>
          <w:p w14:paraId="230268A9"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6</w:t>
            </w:r>
          </w:p>
        </w:tc>
        <w:tc>
          <w:tcPr>
            <w:tcW w:w="692" w:type="pct"/>
            <w:vAlign w:val="center"/>
          </w:tcPr>
          <w:p w14:paraId="2E75CFEC"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Červen 2016</w:t>
            </w:r>
          </w:p>
        </w:tc>
        <w:tc>
          <w:tcPr>
            <w:tcW w:w="738" w:type="pct"/>
            <w:vAlign w:val="center"/>
          </w:tcPr>
          <w:p w14:paraId="78B650DF"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10</w:t>
            </w:r>
          </w:p>
        </w:tc>
        <w:tc>
          <w:tcPr>
            <w:tcW w:w="1274" w:type="pct"/>
            <w:vAlign w:val="center"/>
          </w:tcPr>
          <w:p w14:paraId="05496770" w14:textId="30556AA5" w:rsidR="0027378C" w:rsidRPr="001B49D1" w:rsidRDefault="0027378C" w:rsidP="00C1509A">
            <w:pPr>
              <w:keepNext/>
              <w:keepLines/>
              <w:jc w:val="center"/>
              <w:rPr>
                <w:rFonts w:ascii="Calibri" w:hAnsi="Calibri" w:cs="Calibri"/>
                <w:sz w:val="20"/>
                <w:szCs w:val="20"/>
              </w:rPr>
            </w:pPr>
            <w:r w:rsidRPr="001B49D1">
              <w:rPr>
                <w:rFonts w:ascii="Calibri" w:hAnsi="Calibri" w:cs="Calibri"/>
                <w:sz w:val="20"/>
                <w:szCs w:val="20"/>
              </w:rPr>
              <w:t>Dne 11. 10. 2016</w:t>
            </w:r>
            <w:r w:rsidRPr="001B49D1">
              <w:rPr>
                <w:rStyle w:val="Znakapoznpodarou"/>
                <w:rFonts w:ascii="Calibri" w:hAnsi="Calibri" w:cs="Calibri"/>
                <w:sz w:val="20"/>
                <w:szCs w:val="20"/>
              </w:rPr>
              <w:footnoteReference w:id="35"/>
            </w:r>
            <w:r w:rsidRPr="001B49D1">
              <w:rPr>
                <w:rFonts w:ascii="Calibri" w:hAnsi="Calibri" w:cs="Calibri"/>
                <w:sz w:val="20"/>
                <w:szCs w:val="20"/>
              </w:rPr>
              <w:t xml:space="preserve"> schválena podpora na 3</w:t>
            </w:r>
            <w:r w:rsidR="001B49D1">
              <w:rPr>
                <w:rFonts w:ascii="Calibri" w:hAnsi="Calibri" w:cs="Calibri"/>
                <w:sz w:val="20"/>
                <w:szCs w:val="20"/>
              </w:rPr>
              <w:t> </w:t>
            </w:r>
            <w:r w:rsidRPr="001B49D1">
              <w:rPr>
                <w:rFonts w:ascii="Calibri" w:hAnsi="Calibri" w:cs="Calibri"/>
                <w:sz w:val="20"/>
                <w:szCs w:val="20"/>
              </w:rPr>
              <w:t>projekty s dotací v celkové výši 6,71</w:t>
            </w:r>
            <w:r w:rsidR="00C1509A">
              <w:rPr>
                <w:rFonts w:ascii="Calibri" w:hAnsi="Calibri" w:cs="Calibri"/>
                <w:sz w:val="20"/>
                <w:szCs w:val="20"/>
              </w:rPr>
              <w:t> </w:t>
            </w:r>
            <w:r w:rsidRPr="001B49D1">
              <w:rPr>
                <w:rFonts w:ascii="Calibri" w:hAnsi="Calibri" w:cs="Calibri"/>
                <w:sz w:val="20"/>
                <w:szCs w:val="20"/>
              </w:rPr>
              <w:t>mil</w:t>
            </w:r>
            <w:r w:rsidR="00C1509A">
              <w:rPr>
                <w:rFonts w:ascii="Calibri" w:hAnsi="Calibri" w:cs="Calibri"/>
                <w:sz w:val="20"/>
                <w:szCs w:val="20"/>
              </w:rPr>
              <w:t>. </w:t>
            </w:r>
            <w:r w:rsidRPr="001B49D1">
              <w:rPr>
                <w:rFonts w:ascii="Calibri" w:hAnsi="Calibri" w:cs="Calibri"/>
                <w:sz w:val="20"/>
                <w:szCs w:val="20"/>
              </w:rPr>
              <w:t>Kč.</w:t>
            </w:r>
          </w:p>
        </w:tc>
        <w:tc>
          <w:tcPr>
            <w:tcW w:w="1194" w:type="pct"/>
            <w:vAlign w:val="center"/>
          </w:tcPr>
          <w:p w14:paraId="6C11E0DE"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5. 8. 2016</w:t>
            </w:r>
          </w:p>
          <w:p w14:paraId="04EC92CC" w14:textId="77777777" w:rsidR="0027378C" w:rsidRPr="001B49D1" w:rsidRDefault="0027378C" w:rsidP="00D419C5">
            <w:pPr>
              <w:keepNext/>
              <w:keepLines/>
              <w:jc w:val="center"/>
              <w:rPr>
                <w:rFonts w:ascii="Calibri" w:hAnsi="Calibri" w:cs="Calibri"/>
                <w:sz w:val="20"/>
                <w:szCs w:val="20"/>
              </w:rPr>
            </w:pPr>
          </w:p>
          <w:p w14:paraId="02C85030" w14:textId="0C091EDE" w:rsidR="0027378C" w:rsidRPr="001B49D1" w:rsidRDefault="0027378C" w:rsidP="00C1509A">
            <w:pPr>
              <w:keepNext/>
              <w:keepLines/>
              <w:jc w:val="center"/>
              <w:rPr>
                <w:rFonts w:ascii="Calibri" w:hAnsi="Calibri" w:cs="Calibri"/>
                <w:sz w:val="20"/>
                <w:szCs w:val="20"/>
              </w:rPr>
            </w:pPr>
            <w:r w:rsidRPr="001B49D1">
              <w:rPr>
                <w:rFonts w:ascii="Calibri" w:hAnsi="Calibri" w:cs="Calibri"/>
                <w:sz w:val="20"/>
                <w:szCs w:val="20"/>
              </w:rPr>
              <w:t xml:space="preserve">5. </w:t>
            </w:r>
            <w:r w:rsidR="00C1509A">
              <w:rPr>
                <w:rFonts w:ascii="Calibri" w:hAnsi="Calibri" w:cs="Calibri"/>
                <w:sz w:val="20"/>
                <w:szCs w:val="20"/>
              </w:rPr>
              <w:t>–</w:t>
            </w:r>
            <w:r w:rsidRPr="001B49D1">
              <w:rPr>
                <w:rFonts w:ascii="Calibri" w:hAnsi="Calibri" w:cs="Calibri"/>
                <w:sz w:val="20"/>
                <w:szCs w:val="20"/>
              </w:rPr>
              <w:t xml:space="preserve"> 6. 12. 2016</w:t>
            </w:r>
          </w:p>
        </w:tc>
        <w:tc>
          <w:tcPr>
            <w:tcW w:w="665" w:type="pct"/>
            <w:vAlign w:val="center"/>
          </w:tcPr>
          <w:p w14:paraId="59B8FE21"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b/>
                <w:sz w:val="20"/>
                <w:szCs w:val="20"/>
              </w:rPr>
              <w:t>4 měsíce prodlevy</w:t>
            </w:r>
          </w:p>
        </w:tc>
      </w:tr>
      <w:tr w:rsidR="001B49D1" w:rsidRPr="001B49D1" w14:paraId="79B670A6" w14:textId="77777777" w:rsidTr="00D419C5">
        <w:trPr>
          <w:trHeight w:val="227"/>
          <w:jc w:val="center"/>
        </w:trPr>
        <w:tc>
          <w:tcPr>
            <w:tcW w:w="438" w:type="pct"/>
            <w:vAlign w:val="center"/>
          </w:tcPr>
          <w:p w14:paraId="1D489228"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17</w:t>
            </w:r>
          </w:p>
        </w:tc>
        <w:tc>
          <w:tcPr>
            <w:tcW w:w="692" w:type="pct"/>
            <w:vAlign w:val="center"/>
          </w:tcPr>
          <w:p w14:paraId="041BD569"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Leden 2017</w:t>
            </w:r>
          </w:p>
        </w:tc>
        <w:tc>
          <w:tcPr>
            <w:tcW w:w="738" w:type="pct"/>
            <w:vAlign w:val="center"/>
          </w:tcPr>
          <w:p w14:paraId="3AD6DE8F"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10</w:t>
            </w:r>
          </w:p>
        </w:tc>
        <w:tc>
          <w:tcPr>
            <w:tcW w:w="1274" w:type="pct"/>
            <w:vAlign w:val="center"/>
          </w:tcPr>
          <w:p w14:paraId="6024DD61" w14:textId="77777777" w:rsidR="0027378C" w:rsidRPr="001B49D1" w:rsidRDefault="0027378C" w:rsidP="001B49D1">
            <w:pPr>
              <w:keepNext/>
              <w:keepLines/>
              <w:jc w:val="center"/>
              <w:rPr>
                <w:rFonts w:ascii="Calibri" w:hAnsi="Calibri" w:cs="Calibri"/>
                <w:sz w:val="20"/>
                <w:szCs w:val="20"/>
              </w:rPr>
            </w:pPr>
            <w:r w:rsidRPr="001B49D1">
              <w:rPr>
                <w:rFonts w:ascii="Calibri" w:hAnsi="Calibri" w:cs="Calibri"/>
                <w:sz w:val="20"/>
                <w:szCs w:val="20"/>
              </w:rPr>
              <w:t xml:space="preserve">Dne 14. </w:t>
            </w:r>
            <w:r w:rsidR="00893948" w:rsidRPr="001B49D1">
              <w:rPr>
                <w:rFonts w:ascii="Calibri" w:hAnsi="Calibri" w:cs="Calibri"/>
                <w:sz w:val="20"/>
                <w:szCs w:val="20"/>
              </w:rPr>
              <w:t>2</w:t>
            </w:r>
            <w:r w:rsidRPr="001B49D1">
              <w:rPr>
                <w:rFonts w:ascii="Calibri" w:hAnsi="Calibri" w:cs="Calibri"/>
                <w:sz w:val="20"/>
                <w:szCs w:val="20"/>
              </w:rPr>
              <w:t>.</w:t>
            </w:r>
            <w:r w:rsidR="00626958" w:rsidRPr="001B49D1">
              <w:rPr>
                <w:rFonts w:ascii="Calibri" w:hAnsi="Calibri" w:cs="Calibri"/>
                <w:sz w:val="20"/>
                <w:szCs w:val="20"/>
              </w:rPr>
              <w:t xml:space="preserve"> </w:t>
            </w:r>
            <w:r w:rsidRPr="001B49D1">
              <w:rPr>
                <w:rFonts w:ascii="Calibri" w:hAnsi="Calibri" w:cs="Calibri"/>
                <w:sz w:val="20"/>
                <w:szCs w:val="20"/>
              </w:rPr>
              <w:t>2017</w:t>
            </w:r>
            <w:r w:rsidRPr="001B49D1">
              <w:rPr>
                <w:rStyle w:val="Znakapoznpodarou"/>
                <w:rFonts w:ascii="Calibri" w:hAnsi="Calibri" w:cs="Calibri"/>
                <w:sz w:val="20"/>
                <w:szCs w:val="20"/>
              </w:rPr>
              <w:footnoteReference w:id="36"/>
            </w:r>
            <w:r w:rsidRPr="001B49D1">
              <w:rPr>
                <w:rFonts w:ascii="Calibri" w:hAnsi="Calibri" w:cs="Calibri"/>
                <w:sz w:val="20"/>
                <w:szCs w:val="20"/>
              </w:rPr>
              <w:t xml:space="preserve"> schválena podpora na 8</w:t>
            </w:r>
            <w:r w:rsidR="001B49D1">
              <w:rPr>
                <w:rFonts w:ascii="Calibri" w:hAnsi="Calibri" w:cs="Calibri"/>
                <w:sz w:val="20"/>
                <w:szCs w:val="20"/>
              </w:rPr>
              <w:t> </w:t>
            </w:r>
            <w:r w:rsidRPr="001B49D1">
              <w:rPr>
                <w:rFonts w:ascii="Calibri" w:hAnsi="Calibri" w:cs="Calibri"/>
                <w:sz w:val="20"/>
                <w:szCs w:val="20"/>
              </w:rPr>
              <w:t>projektů s</w:t>
            </w:r>
            <w:r w:rsidR="001B49D1">
              <w:rPr>
                <w:rFonts w:ascii="Calibri" w:hAnsi="Calibri" w:cs="Calibri"/>
                <w:sz w:val="20"/>
                <w:szCs w:val="20"/>
              </w:rPr>
              <w:t xml:space="preserve"> dotací v celkové výši 51,70 </w:t>
            </w:r>
            <w:r w:rsidRPr="001B49D1">
              <w:rPr>
                <w:rFonts w:ascii="Calibri" w:hAnsi="Calibri" w:cs="Calibri"/>
                <w:sz w:val="20"/>
                <w:szCs w:val="20"/>
              </w:rPr>
              <w:t>mil.</w:t>
            </w:r>
            <w:r w:rsidR="001B49D1">
              <w:rPr>
                <w:rFonts w:ascii="Calibri" w:hAnsi="Calibri" w:cs="Calibri"/>
                <w:sz w:val="20"/>
                <w:szCs w:val="20"/>
              </w:rPr>
              <w:t> </w:t>
            </w:r>
            <w:r w:rsidRPr="001B49D1">
              <w:rPr>
                <w:rFonts w:ascii="Calibri" w:hAnsi="Calibri" w:cs="Calibri"/>
                <w:sz w:val="20"/>
                <w:szCs w:val="20"/>
              </w:rPr>
              <w:t>Kč</w:t>
            </w:r>
          </w:p>
        </w:tc>
        <w:tc>
          <w:tcPr>
            <w:tcW w:w="1194" w:type="pct"/>
            <w:vAlign w:val="center"/>
          </w:tcPr>
          <w:p w14:paraId="014DAC62"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23. 1. 2017</w:t>
            </w:r>
          </w:p>
          <w:p w14:paraId="1BDACC6C" w14:textId="77777777" w:rsidR="0027378C" w:rsidRPr="001B49D1" w:rsidRDefault="0027378C" w:rsidP="00D419C5">
            <w:pPr>
              <w:keepNext/>
              <w:keepLines/>
              <w:jc w:val="center"/>
              <w:rPr>
                <w:rFonts w:ascii="Calibri" w:hAnsi="Calibri" w:cs="Calibri"/>
                <w:sz w:val="20"/>
                <w:szCs w:val="20"/>
              </w:rPr>
            </w:pPr>
          </w:p>
          <w:p w14:paraId="33E11424"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 xml:space="preserve">19. 4. </w:t>
            </w:r>
            <w:r w:rsidR="00D419C5">
              <w:rPr>
                <w:rFonts w:ascii="Calibri" w:hAnsi="Calibri" w:cs="Calibri"/>
                <w:sz w:val="20"/>
                <w:szCs w:val="20"/>
              </w:rPr>
              <w:t xml:space="preserve">– </w:t>
            </w:r>
            <w:r w:rsidRPr="001B49D1">
              <w:rPr>
                <w:rFonts w:ascii="Calibri" w:hAnsi="Calibri" w:cs="Calibri"/>
                <w:sz w:val="20"/>
                <w:szCs w:val="20"/>
              </w:rPr>
              <w:t>11. 12. 2017</w:t>
            </w:r>
          </w:p>
        </w:tc>
        <w:tc>
          <w:tcPr>
            <w:tcW w:w="665" w:type="pct"/>
            <w:vAlign w:val="center"/>
          </w:tcPr>
          <w:p w14:paraId="5CCE844D" w14:textId="79CD360E" w:rsidR="0027378C" w:rsidRPr="001B49D1" w:rsidRDefault="0027378C" w:rsidP="00C1509A">
            <w:pPr>
              <w:keepNext/>
              <w:keepLines/>
              <w:jc w:val="center"/>
              <w:rPr>
                <w:rFonts w:ascii="Calibri" w:hAnsi="Calibri" w:cs="Calibri"/>
                <w:sz w:val="20"/>
                <w:szCs w:val="20"/>
              </w:rPr>
            </w:pPr>
            <w:r w:rsidRPr="001B49D1">
              <w:rPr>
                <w:rFonts w:ascii="Calibri" w:hAnsi="Calibri" w:cs="Calibri"/>
                <w:b/>
                <w:sz w:val="20"/>
                <w:szCs w:val="20"/>
              </w:rPr>
              <w:t>3</w:t>
            </w:r>
            <w:r w:rsidR="00C1509A">
              <w:rPr>
                <w:rFonts w:ascii="Calibri" w:hAnsi="Calibri" w:cs="Calibri"/>
                <w:b/>
                <w:sz w:val="20"/>
                <w:szCs w:val="20"/>
              </w:rPr>
              <w:t>–</w:t>
            </w:r>
            <w:r w:rsidRPr="001B49D1">
              <w:rPr>
                <w:rFonts w:ascii="Calibri" w:hAnsi="Calibri" w:cs="Calibri"/>
                <w:b/>
                <w:sz w:val="20"/>
                <w:szCs w:val="20"/>
              </w:rPr>
              <w:t>11 měsíců prodlevy</w:t>
            </w:r>
          </w:p>
        </w:tc>
      </w:tr>
      <w:tr w:rsidR="001B49D1" w:rsidRPr="001B49D1" w14:paraId="0D886FBE" w14:textId="77777777" w:rsidTr="00D419C5">
        <w:trPr>
          <w:trHeight w:val="227"/>
          <w:jc w:val="center"/>
        </w:trPr>
        <w:tc>
          <w:tcPr>
            <w:tcW w:w="438" w:type="pct"/>
            <w:vAlign w:val="center"/>
          </w:tcPr>
          <w:p w14:paraId="670C7D66"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18</w:t>
            </w:r>
          </w:p>
        </w:tc>
        <w:tc>
          <w:tcPr>
            <w:tcW w:w="692" w:type="pct"/>
            <w:vAlign w:val="center"/>
          </w:tcPr>
          <w:p w14:paraId="65339DE0"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Leden 2017</w:t>
            </w:r>
          </w:p>
        </w:tc>
        <w:tc>
          <w:tcPr>
            <w:tcW w:w="738" w:type="pct"/>
            <w:vAlign w:val="center"/>
          </w:tcPr>
          <w:p w14:paraId="083C82D4"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125</w:t>
            </w:r>
          </w:p>
        </w:tc>
        <w:tc>
          <w:tcPr>
            <w:tcW w:w="1274" w:type="pct"/>
            <w:vAlign w:val="center"/>
          </w:tcPr>
          <w:p w14:paraId="1473BA70" w14:textId="68576555" w:rsidR="0027378C" w:rsidRPr="001B49D1" w:rsidRDefault="0027378C" w:rsidP="00C1509A">
            <w:pPr>
              <w:keepNext/>
              <w:keepLines/>
              <w:jc w:val="center"/>
              <w:rPr>
                <w:rFonts w:ascii="Calibri" w:hAnsi="Calibri" w:cs="Calibri"/>
                <w:sz w:val="20"/>
                <w:szCs w:val="20"/>
              </w:rPr>
            </w:pPr>
            <w:r w:rsidRPr="001B49D1">
              <w:rPr>
                <w:rFonts w:ascii="Calibri" w:hAnsi="Calibri" w:cs="Calibri"/>
                <w:sz w:val="20"/>
                <w:szCs w:val="20"/>
              </w:rPr>
              <w:t>Dne 18. 4. 2017</w:t>
            </w:r>
            <w:r w:rsidRPr="001B49D1">
              <w:rPr>
                <w:rStyle w:val="Znakapoznpodarou"/>
                <w:rFonts w:ascii="Calibri" w:hAnsi="Calibri" w:cs="Calibri"/>
                <w:sz w:val="20"/>
                <w:szCs w:val="20"/>
              </w:rPr>
              <w:footnoteReference w:id="37"/>
            </w:r>
            <w:r w:rsidRPr="001B49D1">
              <w:rPr>
                <w:rFonts w:ascii="Calibri" w:hAnsi="Calibri" w:cs="Calibri"/>
                <w:sz w:val="20"/>
                <w:szCs w:val="20"/>
              </w:rPr>
              <w:t xml:space="preserve"> schválena podpora</w:t>
            </w:r>
            <w:r w:rsidR="001B49D1">
              <w:rPr>
                <w:rFonts w:ascii="Calibri" w:hAnsi="Calibri" w:cs="Calibri"/>
                <w:sz w:val="20"/>
                <w:szCs w:val="20"/>
              </w:rPr>
              <w:t xml:space="preserve"> na </w:t>
            </w:r>
            <w:r w:rsidRPr="001B49D1">
              <w:rPr>
                <w:rFonts w:ascii="Calibri" w:hAnsi="Calibri" w:cs="Calibri"/>
                <w:sz w:val="20"/>
                <w:szCs w:val="20"/>
              </w:rPr>
              <w:t>87</w:t>
            </w:r>
            <w:r w:rsidR="001B49D1">
              <w:rPr>
                <w:rFonts w:ascii="Calibri" w:hAnsi="Calibri" w:cs="Calibri"/>
                <w:sz w:val="20"/>
                <w:szCs w:val="20"/>
              </w:rPr>
              <w:t> </w:t>
            </w:r>
            <w:r w:rsidRPr="001B49D1">
              <w:rPr>
                <w:rFonts w:ascii="Calibri" w:hAnsi="Calibri" w:cs="Calibri"/>
                <w:sz w:val="20"/>
                <w:szCs w:val="20"/>
              </w:rPr>
              <w:t>projektů s dotací v celkové výši 397,</w:t>
            </w:r>
            <w:r w:rsidR="00893948" w:rsidRPr="001B49D1">
              <w:rPr>
                <w:rFonts w:ascii="Calibri" w:hAnsi="Calibri" w:cs="Calibri"/>
                <w:sz w:val="20"/>
                <w:szCs w:val="20"/>
              </w:rPr>
              <w:t>8</w:t>
            </w:r>
            <w:r w:rsidR="001B49D1">
              <w:rPr>
                <w:rFonts w:ascii="Calibri" w:hAnsi="Calibri" w:cs="Calibri"/>
                <w:sz w:val="20"/>
                <w:szCs w:val="20"/>
              </w:rPr>
              <w:t> </w:t>
            </w:r>
            <w:r w:rsidRPr="001B49D1">
              <w:rPr>
                <w:rFonts w:ascii="Calibri" w:hAnsi="Calibri" w:cs="Calibri"/>
                <w:sz w:val="20"/>
                <w:szCs w:val="20"/>
              </w:rPr>
              <w:t>mil</w:t>
            </w:r>
            <w:r w:rsidR="00C1509A">
              <w:rPr>
                <w:rFonts w:ascii="Calibri" w:hAnsi="Calibri" w:cs="Calibri"/>
                <w:sz w:val="20"/>
                <w:szCs w:val="20"/>
              </w:rPr>
              <w:t>.</w:t>
            </w:r>
            <w:r w:rsidR="001B49D1">
              <w:rPr>
                <w:rFonts w:ascii="Calibri" w:hAnsi="Calibri" w:cs="Calibri"/>
                <w:sz w:val="20"/>
                <w:szCs w:val="20"/>
              </w:rPr>
              <w:t> </w:t>
            </w:r>
            <w:r w:rsidRPr="001B49D1">
              <w:rPr>
                <w:rFonts w:ascii="Calibri" w:hAnsi="Calibri" w:cs="Calibri"/>
                <w:sz w:val="20"/>
                <w:szCs w:val="20"/>
              </w:rPr>
              <w:t>Kč.</w:t>
            </w:r>
          </w:p>
        </w:tc>
        <w:tc>
          <w:tcPr>
            <w:tcW w:w="1194" w:type="pct"/>
            <w:vAlign w:val="center"/>
          </w:tcPr>
          <w:p w14:paraId="36C40FBD" w14:textId="77777777" w:rsidR="0027378C" w:rsidRPr="001B49D1" w:rsidRDefault="0027378C" w:rsidP="00D419C5">
            <w:pPr>
              <w:keepNext/>
              <w:keepLines/>
              <w:jc w:val="center"/>
              <w:rPr>
                <w:rFonts w:ascii="Calibri" w:hAnsi="Calibri" w:cs="Calibri"/>
                <w:sz w:val="20"/>
                <w:szCs w:val="20"/>
              </w:rPr>
            </w:pPr>
            <w:r w:rsidRPr="001B49D1">
              <w:rPr>
                <w:rFonts w:ascii="Calibri" w:hAnsi="Calibri" w:cs="Calibri"/>
                <w:sz w:val="20"/>
                <w:szCs w:val="20"/>
              </w:rPr>
              <w:t>23. 1. 2017</w:t>
            </w:r>
          </w:p>
          <w:p w14:paraId="1A9C9037" w14:textId="77777777" w:rsidR="0027378C" w:rsidRPr="001B49D1" w:rsidRDefault="0027378C" w:rsidP="00D419C5">
            <w:pPr>
              <w:keepNext/>
              <w:keepLines/>
              <w:jc w:val="center"/>
              <w:rPr>
                <w:rFonts w:ascii="Calibri" w:hAnsi="Calibri" w:cs="Calibri"/>
                <w:sz w:val="20"/>
                <w:szCs w:val="20"/>
              </w:rPr>
            </w:pPr>
          </w:p>
          <w:p w14:paraId="03555D8F" w14:textId="0840CBEC" w:rsidR="0027378C" w:rsidRPr="001B49D1" w:rsidRDefault="0027378C" w:rsidP="00C1509A">
            <w:pPr>
              <w:keepNext/>
              <w:keepLines/>
              <w:jc w:val="center"/>
              <w:rPr>
                <w:rFonts w:ascii="Calibri" w:hAnsi="Calibri" w:cs="Calibri"/>
                <w:sz w:val="20"/>
                <w:szCs w:val="20"/>
              </w:rPr>
            </w:pPr>
            <w:r w:rsidRPr="001B49D1">
              <w:rPr>
                <w:rFonts w:ascii="Calibri" w:hAnsi="Calibri" w:cs="Calibri"/>
                <w:sz w:val="20"/>
                <w:szCs w:val="20"/>
              </w:rPr>
              <w:t>23. 5. </w:t>
            </w:r>
            <w:r w:rsidR="00C1509A">
              <w:rPr>
                <w:rFonts w:ascii="Calibri" w:hAnsi="Calibri" w:cs="Calibri"/>
                <w:sz w:val="20"/>
                <w:szCs w:val="20"/>
              </w:rPr>
              <w:t>– </w:t>
            </w:r>
            <w:r w:rsidRPr="001B49D1">
              <w:rPr>
                <w:rFonts w:ascii="Calibri" w:hAnsi="Calibri" w:cs="Calibri"/>
                <w:sz w:val="20"/>
                <w:szCs w:val="20"/>
              </w:rPr>
              <w:t>29. 6.</w:t>
            </w:r>
            <w:r w:rsidR="00C1509A">
              <w:rPr>
                <w:rFonts w:ascii="Calibri" w:hAnsi="Calibri" w:cs="Calibri"/>
                <w:sz w:val="20"/>
                <w:szCs w:val="20"/>
              </w:rPr>
              <w:t> </w:t>
            </w:r>
            <w:r w:rsidRPr="001B49D1">
              <w:rPr>
                <w:rFonts w:ascii="Calibri" w:hAnsi="Calibri" w:cs="Calibri"/>
                <w:sz w:val="20"/>
                <w:szCs w:val="20"/>
              </w:rPr>
              <w:t>2017</w:t>
            </w:r>
          </w:p>
        </w:tc>
        <w:tc>
          <w:tcPr>
            <w:tcW w:w="665" w:type="pct"/>
            <w:vAlign w:val="center"/>
          </w:tcPr>
          <w:p w14:paraId="7CF2E6AD" w14:textId="4E397827" w:rsidR="0027378C" w:rsidRPr="001B49D1" w:rsidRDefault="0027378C" w:rsidP="00C1509A">
            <w:pPr>
              <w:keepNext/>
              <w:keepLines/>
              <w:jc w:val="center"/>
              <w:rPr>
                <w:rFonts w:ascii="Calibri" w:hAnsi="Calibri" w:cs="Calibri"/>
                <w:sz w:val="20"/>
                <w:szCs w:val="20"/>
              </w:rPr>
            </w:pPr>
            <w:r w:rsidRPr="001B49D1">
              <w:rPr>
                <w:rFonts w:ascii="Calibri" w:hAnsi="Calibri" w:cs="Calibri"/>
                <w:b/>
                <w:sz w:val="20"/>
                <w:szCs w:val="20"/>
              </w:rPr>
              <w:t>4–5 měsíců prodlevy</w:t>
            </w:r>
          </w:p>
        </w:tc>
      </w:tr>
    </w:tbl>
    <w:p w14:paraId="46337E00" w14:textId="43AA7FD6" w:rsidR="0027378C" w:rsidRPr="009B5706" w:rsidRDefault="0027378C" w:rsidP="00D419C5">
      <w:pPr>
        <w:keepNext/>
        <w:keepLines/>
        <w:spacing w:before="40" w:after="0" w:line="240" w:lineRule="auto"/>
        <w:jc w:val="both"/>
        <w:rPr>
          <w:rFonts w:cstheme="minorHAnsi"/>
          <w:sz w:val="20"/>
          <w:szCs w:val="20"/>
        </w:rPr>
      </w:pPr>
      <w:r w:rsidRPr="00A46BF2">
        <w:rPr>
          <w:rFonts w:cstheme="minorHAnsi"/>
          <w:b/>
          <w:sz w:val="20"/>
          <w:szCs w:val="20"/>
        </w:rPr>
        <w:t>Zdroj</w:t>
      </w:r>
      <w:r w:rsidR="00A46BF2">
        <w:rPr>
          <w:rFonts w:cstheme="minorHAnsi"/>
          <w:sz w:val="20"/>
          <w:szCs w:val="20"/>
        </w:rPr>
        <w:t xml:space="preserve">: </w:t>
      </w:r>
      <w:r w:rsidRPr="00193003">
        <w:rPr>
          <w:rFonts w:cstheme="minorHAnsi"/>
          <w:i/>
          <w:sz w:val="20"/>
          <w:szCs w:val="20"/>
        </w:rPr>
        <w:t>MS2014+</w:t>
      </w:r>
      <w:r>
        <w:rPr>
          <w:rFonts w:cstheme="minorHAnsi"/>
          <w:sz w:val="20"/>
          <w:szCs w:val="20"/>
        </w:rPr>
        <w:t>, analýz</w:t>
      </w:r>
      <w:r w:rsidR="00C1509A">
        <w:rPr>
          <w:rFonts w:cstheme="minorHAnsi"/>
          <w:sz w:val="20"/>
          <w:szCs w:val="20"/>
        </w:rPr>
        <w:t>u</w:t>
      </w:r>
      <w:r>
        <w:rPr>
          <w:rFonts w:cstheme="minorHAnsi"/>
          <w:sz w:val="20"/>
          <w:szCs w:val="20"/>
        </w:rPr>
        <w:t xml:space="preserve"> dat </w:t>
      </w:r>
      <w:r w:rsidR="00C1509A">
        <w:rPr>
          <w:rFonts w:cstheme="minorHAnsi"/>
          <w:sz w:val="20"/>
          <w:szCs w:val="20"/>
        </w:rPr>
        <w:t xml:space="preserve">vypracoval </w:t>
      </w:r>
      <w:r>
        <w:rPr>
          <w:rFonts w:cstheme="minorHAnsi"/>
          <w:sz w:val="20"/>
          <w:szCs w:val="20"/>
        </w:rPr>
        <w:t xml:space="preserve">NKÚ. </w:t>
      </w:r>
    </w:p>
    <w:p w14:paraId="4075A5C2" w14:textId="77777777" w:rsidR="0027378C" w:rsidRPr="00D419C5" w:rsidRDefault="0027378C" w:rsidP="00D419C5">
      <w:pPr>
        <w:pStyle w:val="Odstavecseseznamem"/>
        <w:spacing w:after="0" w:line="240" w:lineRule="auto"/>
        <w:ind w:left="0"/>
        <w:contextualSpacing w:val="0"/>
        <w:rPr>
          <w:sz w:val="24"/>
          <w:szCs w:val="24"/>
        </w:rPr>
      </w:pPr>
    </w:p>
    <w:p w14:paraId="7C64E28F" w14:textId="77777777" w:rsidR="00FA2618" w:rsidRPr="00D419C5" w:rsidRDefault="00FA2618" w:rsidP="00A31ACB">
      <w:pPr>
        <w:pStyle w:val="Odstavecseseznamem"/>
        <w:numPr>
          <w:ilvl w:val="0"/>
          <w:numId w:val="8"/>
        </w:numPr>
        <w:tabs>
          <w:tab w:val="left" w:pos="567"/>
        </w:tabs>
        <w:spacing w:after="0" w:line="240" w:lineRule="auto"/>
        <w:ind w:left="0" w:firstLine="0"/>
        <w:contextualSpacing w:val="0"/>
        <w:jc w:val="both"/>
        <w:rPr>
          <w:sz w:val="24"/>
          <w:szCs w:val="24"/>
        </w:rPr>
      </w:pPr>
      <w:r w:rsidRPr="00D419C5">
        <w:rPr>
          <w:sz w:val="24"/>
          <w:szCs w:val="24"/>
        </w:rPr>
        <w:t xml:space="preserve">Z tabulky vyplývá, že zatímco termín pro hodnocení a výběr projektů </w:t>
      </w:r>
      <w:r w:rsidR="00591C67" w:rsidRPr="00D419C5">
        <w:rPr>
          <w:sz w:val="24"/>
          <w:szCs w:val="24"/>
        </w:rPr>
        <w:t>byl</w:t>
      </w:r>
      <w:r w:rsidRPr="00D419C5">
        <w:rPr>
          <w:sz w:val="24"/>
          <w:szCs w:val="24"/>
        </w:rPr>
        <w:t xml:space="preserve"> 7 měsíců od data ukončení příjmů žádostí, </w:t>
      </w:r>
      <w:r w:rsidR="00591C67" w:rsidRPr="00D419C5">
        <w:rPr>
          <w:sz w:val="24"/>
          <w:szCs w:val="24"/>
        </w:rPr>
        <w:t xml:space="preserve">ŘO </w:t>
      </w:r>
      <w:r w:rsidRPr="00D419C5">
        <w:rPr>
          <w:sz w:val="24"/>
          <w:szCs w:val="24"/>
        </w:rPr>
        <w:t>překročil</w:t>
      </w:r>
      <w:r w:rsidR="0062638F" w:rsidRPr="00D419C5">
        <w:rPr>
          <w:sz w:val="24"/>
          <w:szCs w:val="24"/>
        </w:rPr>
        <w:t xml:space="preserve"> tuto výzvu</w:t>
      </w:r>
      <w:r w:rsidR="001E21F5" w:rsidRPr="00D419C5">
        <w:rPr>
          <w:sz w:val="24"/>
          <w:szCs w:val="24"/>
        </w:rPr>
        <w:t xml:space="preserve"> o 4–</w:t>
      </w:r>
      <w:r w:rsidRPr="00D419C5">
        <w:rPr>
          <w:sz w:val="24"/>
          <w:szCs w:val="24"/>
        </w:rPr>
        <w:t xml:space="preserve">11 měsíců. ŘO zdůvodnil velmi zdlouhavý proces posuzování žádostí i faktory, na které neměl přímý vliv (problémy </w:t>
      </w:r>
      <w:r w:rsidRPr="00D419C5">
        <w:rPr>
          <w:sz w:val="24"/>
          <w:szCs w:val="24"/>
        </w:rPr>
        <w:lastRenderedPageBreak/>
        <w:t xml:space="preserve">s informačním systémem </w:t>
      </w:r>
      <w:r w:rsidRPr="00193003">
        <w:rPr>
          <w:i/>
          <w:sz w:val="24"/>
          <w:szCs w:val="24"/>
        </w:rPr>
        <w:t>MS 2014+</w:t>
      </w:r>
      <w:r w:rsidRPr="00D419C5">
        <w:rPr>
          <w:sz w:val="24"/>
          <w:szCs w:val="24"/>
        </w:rPr>
        <w:t>, vracení posudků hodnotitelům, chyby v žádostech)</w:t>
      </w:r>
      <w:r w:rsidR="000250A9" w:rsidRPr="00D419C5">
        <w:rPr>
          <w:sz w:val="24"/>
          <w:szCs w:val="24"/>
        </w:rPr>
        <w:t xml:space="preserve">. I tak ale </w:t>
      </w:r>
      <w:r w:rsidR="001E2499" w:rsidRPr="00D419C5">
        <w:rPr>
          <w:sz w:val="24"/>
          <w:szCs w:val="24"/>
        </w:rPr>
        <w:t xml:space="preserve">NKÚ připisuje </w:t>
      </w:r>
      <w:r w:rsidR="000250A9" w:rsidRPr="00D419C5">
        <w:rPr>
          <w:sz w:val="24"/>
          <w:szCs w:val="24"/>
        </w:rPr>
        <w:t xml:space="preserve">zdlouhavost procesu </w:t>
      </w:r>
      <w:r w:rsidR="001E2499" w:rsidRPr="00D419C5">
        <w:rPr>
          <w:sz w:val="24"/>
          <w:szCs w:val="24"/>
        </w:rPr>
        <w:t>zejména k tíži ŘO. Počet hodnocených projektů zejména ve výzvách č. 6 a 17 nebyl nijak vysoký (vždy 10), aby takové zdržení ospravedlnil. Doba administrace projektů na straně HMP byla navíc několikanásobně delší než doba, kterou měli žadatelé na přípravu pro</w:t>
      </w:r>
      <w:r w:rsidR="002852F0" w:rsidRPr="00D419C5">
        <w:rPr>
          <w:sz w:val="24"/>
          <w:szCs w:val="24"/>
        </w:rPr>
        <w:t xml:space="preserve">jektů v rámci těchto výzev (2,5 až </w:t>
      </w:r>
      <w:r w:rsidR="001E2499" w:rsidRPr="00D419C5">
        <w:rPr>
          <w:sz w:val="24"/>
          <w:szCs w:val="24"/>
        </w:rPr>
        <w:t>4 měsíce).</w:t>
      </w:r>
    </w:p>
    <w:p w14:paraId="4554750B" w14:textId="77777777" w:rsidR="001E2499" w:rsidRPr="00D419C5" w:rsidRDefault="001E2499" w:rsidP="00D419C5">
      <w:pPr>
        <w:pStyle w:val="Odstavecseseznamem"/>
        <w:spacing w:after="0" w:line="240" w:lineRule="auto"/>
        <w:ind w:left="0"/>
        <w:contextualSpacing w:val="0"/>
        <w:jc w:val="both"/>
        <w:rPr>
          <w:sz w:val="24"/>
          <w:szCs w:val="24"/>
        </w:rPr>
      </w:pPr>
    </w:p>
    <w:p w14:paraId="541B12D1" w14:textId="77777777" w:rsidR="001F21D1" w:rsidRDefault="0062638F" w:rsidP="00A31ACB">
      <w:pPr>
        <w:pStyle w:val="Odstavecseseznamem"/>
        <w:numPr>
          <w:ilvl w:val="0"/>
          <w:numId w:val="8"/>
        </w:numPr>
        <w:tabs>
          <w:tab w:val="left" w:pos="567"/>
        </w:tabs>
        <w:spacing w:after="0" w:line="240" w:lineRule="auto"/>
        <w:ind w:left="0" w:firstLine="0"/>
        <w:contextualSpacing w:val="0"/>
        <w:jc w:val="both"/>
        <w:rPr>
          <w:sz w:val="24"/>
          <w:szCs w:val="24"/>
        </w:rPr>
      </w:pPr>
      <w:r w:rsidRPr="00D419C5">
        <w:rPr>
          <w:sz w:val="24"/>
          <w:szCs w:val="24"/>
        </w:rPr>
        <w:t>Důsledkem nepřiměřeně dlouhé</w:t>
      </w:r>
      <w:r w:rsidR="001E2499" w:rsidRPr="00D419C5">
        <w:rPr>
          <w:sz w:val="24"/>
          <w:szCs w:val="24"/>
        </w:rPr>
        <w:t xml:space="preserve"> doby administra</w:t>
      </w:r>
      <w:r w:rsidR="00CF3CCB" w:rsidRPr="00D419C5">
        <w:rPr>
          <w:sz w:val="24"/>
          <w:szCs w:val="24"/>
        </w:rPr>
        <w:t>ce projektů ze strany ŘO byly i </w:t>
      </w:r>
      <w:r w:rsidR="001E2499" w:rsidRPr="00D419C5">
        <w:rPr>
          <w:sz w:val="24"/>
          <w:szCs w:val="24"/>
        </w:rPr>
        <w:t>problémy, které vznikly u některých příjemců</w:t>
      </w:r>
      <w:r w:rsidR="009A1DFE" w:rsidRPr="00D419C5">
        <w:rPr>
          <w:sz w:val="24"/>
          <w:szCs w:val="24"/>
        </w:rPr>
        <w:t>, jak ukazuje příklad č. 8</w:t>
      </w:r>
      <w:r w:rsidR="000250A9" w:rsidRPr="00D419C5">
        <w:rPr>
          <w:sz w:val="24"/>
          <w:szCs w:val="24"/>
        </w:rPr>
        <w:t>:</w:t>
      </w:r>
    </w:p>
    <w:p w14:paraId="2DADC461" w14:textId="77777777" w:rsidR="00D419C5" w:rsidRPr="00D419C5" w:rsidRDefault="00D419C5" w:rsidP="00D419C5">
      <w:pPr>
        <w:spacing w:after="0" w:line="240" w:lineRule="auto"/>
        <w:jc w:val="both"/>
        <w:rPr>
          <w:sz w:val="24"/>
          <w:szCs w:val="24"/>
        </w:rPr>
      </w:pPr>
    </w:p>
    <w:p w14:paraId="7E5378A7" w14:textId="77777777" w:rsidR="00FD009B" w:rsidRPr="00D419C5" w:rsidRDefault="000250A9" w:rsidP="00D419C5">
      <w:pPr>
        <w:pBdr>
          <w:top w:val="single" w:sz="4" w:space="1" w:color="auto"/>
          <w:left w:val="single" w:sz="4" w:space="2" w:color="auto"/>
          <w:bottom w:val="single" w:sz="4" w:space="1" w:color="auto"/>
          <w:right w:val="single" w:sz="4" w:space="4" w:color="auto"/>
        </w:pBdr>
        <w:spacing w:after="0" w:line="240" w:lineRule="auto"/>
        <w:jc w:val="both"/>
        <w:rPr>
          <w:b/>
          <w:color w:val="4472C4" w:themeColor="accent5"/>
          <w:sz w:val="24"/>
          <w:szCs w:val="24"/>
        </w:rPr>
      </w:pPr>
      <w:r w:rsidRPr="000D7D3D">
        <w:rPr>
          <w:b/>
          <w:color w:val="004595"/>
          <w:sz w:val="24"/>
          <w:szCs w:val="24"/>
        </w:rPr>
        <w:t xml:space="preserve">Příklad č. </w:t>
      </w:r>
      <w:r w:rsidR="00F21273" w:rsidRPr="000D7D3D">
        <w:rPr>
          <w:b/>
          <w:color w:val="004595"/>
          <w:sz w:val="24"/>
          <w:szCs w:val="24"/>
        </w:rPr>
        <w:t>8</w:t>
      </w:r>
    </w:p>
    <w:p w14:paraId="6348A071" w14:textId="77777777" w:rsidR="000250A9" w:rsidRPr="00834BEB" w:rsidRDefault="000250A9" w:rsidP="00D419C5">
      <w:pPr>
        <w:pBdr>
          <w:top w:val="single" w:sz="4" w:space="1" w:color="auto"/>
          <w:left w:val="single" w:sz="4" w:space="2" w:color="auto"/>
          <w:bottom w:val="single" w:sz="4" w:space="1" w:color="auto"/>
          <w:right w:val="single" w:sz="4" w:space="4" w:color="auto"/>
        </w:pBdr>
        <w:spacing w:after="0" w:line="240" w:lineRule="auto"/>
        <w:jc w:val="both"/>
        <w:rPr>
          <w:color w:val="000000" w:themeColor="text1"/>
          <w:sz w:val="24"/>
          <w:szCs w:val="24"/>
        </w:rPr>
      </w:pPr>
      <w:r w:rsidRPr="00D419C5">
        <w:rPr>
          <w:i/>
          <w:sz w:val="24"/>
          <w:szCs w:val="24"/>
        </w:rPr>
        <w:t xml:space="preserve">V projektu č. 220 příjemce </w:t>
      </w:r>
      <w:r w:rsidR="007071C1" w:rsidRPr="00D419C5">
        <w:rPr>
          <w:i/>
          <w:sz w:val="24"/>
          <w:szCs w:val="24"/>
        </w:rPr>
        <w:t>předpokládal</w:t>
      </w:r>
      <w:r w:rsidRPr="00D419C5">
        <w:rPr>
          <w:i/>
          <w:sz w:val="24"/>
          <w:szCs w:val="24"/>
        </w:rPr>
        <w:t xml:space="preserve"> činnost komunitního centra v Praze 9. Tuto lokalitu vybral i na základě výsledků dotazníkového šetření a měl již vybrané prostory pro realizaci projektu. Vzhledem k zdlouhavému procesu hodnocení a výběru projektu však o možnost pronájmu těchto prostor přišel a projekt nakonec realizoval v Praze 4, tedy ve zcela jiné lokalitě a </w:t>
      </w:r>
      <w:r w:rsidR="00920E52" w:rsidRPr="00D419C5">
        <w:rPr>
          <w:i/>
          <w:sz w:val="24"/>
          <w:szCs w:val="24"/>
        </w:rPr>
        <w:t xml:space="preserve">logicky i </w:t>
      </w:r>
      <w:r w:rsidRPr="00D419C5">
        <w:rPr>
          <w:i/>
          <w:sz w:val="24"/>
          <w:szCs w:val="24"/>
        </w:rPr>
        <w:t xml:space="preserve">pro </w:t>
      </w:r>
      <w:r w:rsidR="00734C8D" w:rsidRPr="00D419C5">
        <w:rPr>
          <w:i/>
          <w:sz w:val="24"/>
          <w:szCs w:val="24"/>
        </w:rPr>
        <w:t>jinou komunitu</w:t>
      </w:r>
      <w:r w:rsidRPr="00D419C5">
        <w:rPr>
          <w:i/>
          <w:sz w:val="24"/>
          <w:szCs w:val="24"/>
        </w:rPr>
        <w:t>, než předpokládala projektová ž</w:t>
      </w:r>
      <w:r w:rsidRPr="00834BEB">
        <w:rPr>
          <w:i/>
          <w:color w:val="000000" w:themeColor="text1"/>
          <w:sz w:val="24"/>
          <w:szCs w:val="24"/>
        </w:rPr>
        <w:t>ádost</w:t>
      </w:r>
      <w:r w:rsidR="00920E52" w:rsidRPr="00834BEB">
        <w:rPr>
          <w:i/>
          <w:color w:val="000000" w:themeColor="text1"/>
          <w:sz w:val="24"/>
          <w:szCs w:val="24"/>
        </w:rPr>
        <w:t>.</w:t>
      </w:r>
    </w:p>
    <w:p w14:paraId="743FFFF7" w14:textId="14DAC296" w:rsidR="00AB44DE" w:rsidRPr="00D419C5" w:rsidRDefault="00920E52"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834BEB">
        <w:rPr>
          <w:i/>
          <w:color w:val="000000" w:themeColor="text1"/>
          <w:sz w:val="24"/>
          <w:szCs w:val="24"/>
        </w:rPr>
        <w:t xml:space="preserve">V projektu </w:t>
      </w:r>
      <w:r w:rsidR="00734C8D" w:rsidRPr="00834BEB">
        <w:rPr>
          <w:i/>
          <w:color w:val="000000" w:themeColor="text1"/>
          <w:sz w:val="24"/>
          <w:szCs w:val="24"/>
        </w:rPr>
        <w:t xml:space="preserve">č. </w:t>
      </w:r>
      <w:r w:rsidRPr="00834BEB">
        <w:rPr>
          <w:i/>
          <w:color w:val="000000" w:themeColor="text1"/>
          <w:sz w:val="24"/>
          <w:szCs w:val="24"/>
        </w:rPr>
        <w:t>249 obdobně ztratil</w:t>
      </w:r>
      <w:r w:rsidR="00022CA4" w:rsidRPr="00834BEB">
        <w:rPr>
          <w:i/>
          <w:color w:val="000000" w:themeColor="text1"/>
          <w:sz w:val="24"/>
          <w:szCs w:val="24"/>
        </w:rPr>
        <w:t xml:space="preserve"> předkladatel</w:t>
      </w:r>
      <w:r w:rsidRPr="00834BEB">
        <w:rPr>
          <w:i/>
          <w:color w:val="000000" w:themeColor="text1"/>
          <w:sz w:val="24"/>
          <w:szCs w:val="24"/>
        </w:rPr>
        <w:t xml:space="preserve"> projektu (sociální podn</w:t>
      </w:r>
      <w:r w:rsidRPr="00D419C5">
        <w:rPr>
          <w:i/>
          <w:sz w:val="24"/>
          <w:szCs w:val="24"/>
        </w:rPr>
        <w:t>ik) z důvodu zdržení hodnocení žádosti o několik měsíců možnost pronájmu předem rezervovaných prostor a musel zahájit provoz v</w:t>
      </w:r>
      <w:r w:rsidR="003B7CBA" w:rsidRPr="00D419C5">
        <w:rPr>
          <w:i/>
          <w:sz w:val="24"/>
          <w:szCs w:val="24"/>
        </w:rPr>
        <w:t>e výrazně</w:t>
      </w:r>
      <w:r w:rsidR="00602AD9">
        <w:rPr>
          <w:i/>
          <w:sz w:val="24"/>
          <w:szCs w:val="24"/>
        </w:rPr>
        <w:t xml:space="preserve"> </w:t>
      </w:r>
      <w:r w:rsidRPr="00D419C5">
        <w:rPr>
          <w:i/>
          <w:sz w:val="24"/>
          <w:szCs w:val="24"/>
        </w:rPr>
        <w:t xml:space="preserve">méně obchodně atraktivní lokalitě. </w:t>
      </w:r>
      <w:r w:rsidR="00022CA4" w:rsidRPr="00D419C5">
        <w:rPr>
          <w:i/>
          <w:sz w:val="24"/>
          <w:szCs w:val="24"/>
        </w:rPr>
        <w:t>Jak sám</w:t>
      </w:r>
      <w:r w:rsidR="00734C8D" w:rsidRPr="00D419C5">
        <w:rPr>
          <w:i/>
          <w:sz w:val="24"/>
          <w:szCs w:val="24"/>
        </w:rPr>
        <w:t xml:space="preserve"> </w:t>
      </w:r>
      <w:r w:rsidR="00450EC2" w:rsidRPr="00D419C5">
        <w:rPr>
          <w:i/>
          <w:sz w:val="24"/>
          <w:szCs w:val="24"/>
        </w:rPr>
        <w:t xml:space="preserve">příjemce </w:t>
      </w:r>
      <w:r w:rsidR="00734C8D" w:rsidRPr="00D419C5">
        <w:rPr>
          <w:i/>
          <w:sz w:val="24"/>
          <w:szCs w:val="24"/>
        </w:rPr>
        <w:t>uvádí, mělo to výrazný v</w:t>
      </w:r>
      <w:r w:rsidR="00880EF4" w:rsidRPr="00D419C5">
        <w:rPr>
          <w:i/>
          <w:sz w:val="24"/>
          <w:szCs w:val="24"/>
        </w:rPr>
        <w:t>liv na tržby</w:t>
      </w:r>
      <w:r w:rsidR="00602AD9">
        <w:rPr>
          <w:i/>
          <w:sz w:val="24"/>
          <w:szCs w:val="24"/>
        </w:rPr>
        <w:t>,</w:t>
      </w:r>
      <w:r w:rsidR="00880EF4" w:rsidRPr="00D419C5">
        <w:rPr>
          <w:i/>
          <w:sz w:val="24"/>
          <w:szCs w:val="24"/>
        </w:rPr>
        <w:t xml:space="preserve"> a tedy na efektivnost a </w:t>
      </w:r>
      <w:r w:rsidR="00022CA4" w:rsidRPr="00D419C5">
        <w:rPr>
          <w:i/>
          <w:sz w:val="24"/>
          <w:szCs w:val="24"/>
        </w:rPr>
        <w:t xml:space="preserve">ekonomickou životaschopnost </w:t>
      </w:r>
      <w:r w:rsidR="00880EF4" w:rsidRPr="00D419C5">
        <w:rPr>
          <w:i/>
          <w:sz w:val="24"/>
          <w:szCs w:val="24"/>
        </w:rPr>
        <w:t>provozu</w:t>
      </w:r>
      <w:r w:rsidRPr="00D419C5">
        <w:rPr>
          <w:i/>
          <w:sz w:val="24"/>
          <w:szCs w:val="24"/>
        </w:rPr>
        <w:t xml:space="preserve"> podniku.</w:t>
      </w:r>
    </w:p>
    <w:p w14:paraId="564B9CAB" w14:textId="77777777" w:rsidR="00AB44DE" w:rsidRPr="00D419C5" w:rsidRDefault="00AB44DE" w:rsidP="00D419C5">
      <w:pPr>
        <w:pStyle w:val="Odstavecseseznamem"/>
        <w:spacing w:after="0" w:line="240" w:lineRule="auto"/>
        <w:ind w:left="0"/>
        <w:contextualSpacing w:val="0"/>
        <w:jc w:val="both"/>
        <w:rPr>
          <w:rFonts w:cstheme="minorHAnsi"/>
          <w:sz w:val="24"/>
          <w:szCs w:val="24"/>
        </w:rPr>
      </w:pPr>
    </w:p>
    <w:p w14:paraId="2DC6225D" w14:textId="77777777" w:rsidR="001E2499" w:rsidRPr="00D419C5" w:rsidRDefault="00E7312F" w:rsidP="00A31ACB">
      <w:pPr>
        <w:pStyle w:val="Odstavecseseznamem"/>
        <w:numPr>
          <w:ilvl w:val="0"/>
          <w:numId w:val="8"/>
        </w:numPr>
        <w:tabs>
          <w:tab w:val="left" w:pos="567"/>
        </w:tabs>
        <w:spacing w:after="0" w:line="240" w:lineRule="auto"/>
        <w:ind w:left="0" w:firstLine="0"/>
        <w:contextualSpacing w:val="0"/>
        <w:jc w:val="both"/>
        <w:rPr>
          <w:sz w:val="24"/>
          <w:szCs w:val="24"/>
        </w:rPr>
      </w:pPr>
      <w:r w:rsidRPr="00D419C5">
        <w:rPr>
          <w:rFonts w:cstheme="minorHAnsi"/>
          <w:sz w:val="24"/>
          <w:szCs w:val="24"/>
        </w:rPr>
        <w:t xml:space="preserve">ŘO také ve 12 z 20 případů (v 60 % všech posuzovaných plateb) nedodržel lhůty stanovené v délce 90 dnů pro </w:t>
      </w:r>
      <w:r w:rsidR="00AE0EFD" w:rsidRPr="00D419C5">
        <w:rPr>
          <w:rFonts w:cstheme="minorHAnsi"/>
          <w:sz w:val="24"/>
          <w:szCs w:val="24"/>
        </w:rPr>
        <w:t>vy</w:t>
      </w:r>
      <w:r w:rsidRPr="00D419C5">
        <w:rPr>
          <w:rFonts w:cstheme="minorHAnsi"/>
          <w:sz w:val="24"/>
          <w:szCs w:val="24"/>
        </w:rPr>
        <w:t>placení dotace příjemci. Tato lhůta je závazně stanovena v evropském nařízení</w:t>
      </w:r>
      <w:r w:rsidRPr="00D419C5">
        <w:rPr>
          <w:rStyle w:val="Znakapoznpodarou"/>
          <w:rFonts w:cstheme="minorHAnsi"/>
          <w:sz w:val="24"/>
          <w:szCs w:val="24"/>
        </w:rPr>
        <w:footnoteReference w:id="38"/>
      </w:r>
      <w:r w:rsidRPr="00D419C5">
        <w:rPr>
          <w:rFonts w:cstheme="minorHAnsi"/>
          <w:sz w:val="24"/>
          <w:szCs w:val="24"/>
        </w:rPr>
        <w:t xml:space="preserve"> a počítá se od data předložení žádosti o platbu příjemcem. Prodleva v proplacení prostředků </w:t>
      </w:r>
      <w:r w:rsidR="00CF3CCB" w:rsidRPr="00D419C5">
        <w:rPr>
          <w:rFonts w:cstheme="minorHAnsi"/>
          <w:sz w:val="24"/>
          <w:szCs w:val="24"/>
        </w:rPr>
        <w:t>ŘO byla v rozmezí od 3 dnů do 2 </w:t>
      </w:r>
      <w:r w:rsidRPr="00D419C5">
        <w:rPr>
          <w:rFonts w:cstheme="minorHAnsi"/>
          <w:sz w:val="24"/>
          <w:szCs w:val="24"/>
        </w:rPr>
        <w:t>měsíců. Důvodem těchto prodlev byly dle ŘO především personální změny nebo obtíže s nastavením plateb v</w:t>
      </w:r>
      <w:r w:rsidR="00A46BF2" w:rsidRPr="00D419C5">
        <w:rPr>
          <w:rFonts w:cstheme="minorHAnsi"/>
          <w:sz w:val="24"/>
          <w:szCs w:val="24"/>
        </w:rPr>
        <w:t> informačním systému</w:t>
      </w:r>
      <w:r w:rsidRPr="00D419C5">
        <w:rPr>
          <w:rFonts w:cstheme="minorHAnsi"/>
          <w:sz w:val="24"/>
          <w:szCs w:val="24"/>
        </w:rPr>
        <w:t xml:space="preserve"> </w:t>
      </w:r>
      <w:r w:rsidRPr="00EF3D27">
        <w:rPr>
          <w:rFonts w:cstheme="minorHAnsi"/>
          <w:i/>
          <w:sz w:val="24"/>
          <w:szCs w:val="24"/>
        </w:rPr>
        <w:t>MS2014+</w:t>
      </w:r>
      <w:r w:rsidRPr="00D419C5">
        <w:rPr>
          <w:rFonts w:cstheme="minorHAnsi"/>
          <w:sz w:val="24"/>
          <w:szCs w:val="24"/>
        </w:rPr>
        <w:t>.</w:t>
      </w:r>
    </w:p>
    <w:p w14:paraId="25212640" w14:textId="77777777" w:rsidR="00643441" w:rsidRPr="00D419C5" w:rsidRDefault="00643441" w:rsidP="00D419C5">
      <w:pPr>
        <w:pStyle w:val="Odstavecseseznamem"/>
        <w:spacing w:after="0" w:line="240" w:lineRule="auto"/>
        <w:ind w:left="0"/>
        <w:contextualSpacing w:val="0"/>
        <w:jc w:val="both"/>
        <w:rPr>
          <w:rFonts w:cstheme="minorHAnsi"/>
          <w:color w:val="000000" w:themeColor="text1"/>
          <w:sz w:val="24"/>
          <w:szCs w:val="24"/>
        </w:rPr>
      </w:pPr>
    </w:p>
    <w:p w14:paraId="03C51E46" w14:textId="78AAAAF9" w:rsidR="00F23CBB" w:rsidRPr="00D419C5" w:rsidRDefault="00015DB1" w:rsidP="00A31ACB">
      <w:pPr>
        <w:pStyle w:val="Odstavecseseznamem"/>
        <w:numPr>
          <w:ilvl w:val="0"/>
          <w:numId w:val="8"/>
        </w:numPr>
        <w:tabs>
          <w:tab w:val="left" w:pos="567"/>
        </w:tabs>
        <w:spacing w:after="0" w:line="240" w:lineRule="auto"/>
        <w:ind w:left="0" w:firstLine="0"/>
        <w:contextualSpacing w:val="0"/>
        <w:jc w:val="both"/>
        <w:rPr>
          <w:sz w:val="24"/>
          <w:szCs w:val="24"/>
        </w:rPr>
      </w:pPr>
      <w:r w:rsidRPr="00D419C5">
        <w:rPr>
          <w:sz w:val="24"/>
          <w:szCs w:val="24"/>
        </w:rPr>
        <w:t>V rámci kontroly bylo také prověřeno</w:t>
      </w:r>
      <w:r w:rsidR="00F23CBB" w:rsidRPr="00D419C5">
        <w:rPr>
          <w:sz w:val="24"/>
          <w:szCs w:val="24"/>
        </w:rPr>
        <w:t>, zda pokyny poskytované ŘO příjemcům byly jasné, konkrétní a transparentní (tedy zda lze zpětně tuto komunikaci ověřit). Nebyly shledány závažné nedostatky a úroveň komunikace s ŘO byla většinově kladně hodnocena i samotnými příjemci.</w:t>
      </w:r>
    </w:p>
    <w:p w14:paraId="3C271FAC" w14:textId="77777777" w:rsidR="00F23CBB" w:rsidRPr="00D419C5" w:rsidRDefault="00F23CBB" w:rsidP="00D419C5">
      <w:pPr>
        <w:pStyle w:val="Odstavecseseznamem"/>
        <w:spacing w:after="0" w:line="240" w:lineRule="auto"/>
        <w:ind w:left="0"/>
        <w:contextualSpacing w:val="0"/>
        <w:rPr>
          <w:sz w:val="24"/>
          <w:szCs w:val="24"/>
        </w:rPr>
      </w:pPr>
    </w:p>
    <w:p w14:paraId="43F6E4D2" w14:textId="77777777" w:rsidR="009A1DFE" w:rsidRPr="00EF3D27" w:rsidRDefault="00643441" w:rsidP="00D419C5">
      <w:pPr>
        <w:spacing w:after="0" w:line="240" w:lineRule="auto"/>
        <w:jc w:val="both"/>
        <w:rPr>
          <w:b/>
          <w:i/>
          <w:color w:val="C00000"/>
          <w:sz w:val="24"/>
          <w:szCs w:val="24"/>
        </w:rPr>
      </w:pPr>
      <w:r w:rsidRPr="00D419C5">
        <w:rPr>
          <w:rFonts w:cstheme="minorHAnsi"/>
          <w:b/>
          <w:color w:val="C00000"/>
        </w:rPr>
        <w:t>→</w:t>
      </w:r>
      <w:r w:rsidR="00834BEB">
        <w:rPr>
          <w:b/>
          <w:color w:val="C00000"/>
        </w:rPr>
        <w:t xml:space="preserve"> </w:t>
      </w:r>
      <w:r w:rsidR="009A1DFE" w:rsidRPr="00EF3D27">
        <w:rPr>
          <w:b/>
          <w:i/>
          <w:color w:val="C00000"/>
          <w:sz w:val="24"/>
          <w:szCs w:val="24"/>
        </w:rPr>
        <w:t>Efektivnost dvanácti z kontrolovaných projektů byla vyhodnocena pozitivně, deseti naopak</w:t>
      </w:r>
      <w:r w:rsidR="00602AD9" w:rsidRPr="00EF3D27">
        <w:rPr>
          <w:b/>
          <w:i/>
          <w:color w:val="C00000"/>
          <w:sz w:val="24"/>
          <w:szCs w:val="24"/>
        </w:rPr>
        <w:t>.</w:t>
      </w:r>
    </w:p>
    <w:p w14:paraId="71B5363C" w14:textId="77777777" w:rsidR="00D419C5" w:rsidRPr="00D419C5" w:rsidRDefault="00D419C5" w:rsidP="00D419C5">
      <w:pPr>
        <w:spacing w:after="0" w:line="240" w:lineRule="auto"/>
        <w:jc w:val="both"/>
        <w:rPr>
          <w:sz w:val="24"/>
          <w:szCs w:val="24"/>
        </w:rPr>
      </w:pPr>
    </w:p>
    <w:p w14:paraId="4FEE95DB" w14:textId="04D7D14A" w:rsidR="004645BA" w:rsidRPr="00CF3CCB" w:rsidRDefault="00CE0CF0" w:rsidP="00A31ACB">
      <w:pPr>
        <w:pStyle w:val="Odstavecseseznamem"/>
        <w:numPr>
          <w:ilvl w:val="0"/>
          <w:numId w:val="8"/>
        </w:numPr>
        <w:tabs>
          <w:tab w:val="left" w:pos="567"/>
        </w:tabs>
        <w:spacing w:after="0" w:line="240" w:lineRule="auto"/>
        <w:ind w:left="0" w:firstLine="0"/>
        <w:contextualSpacing w:val="0"/>
        <w:jc w:val="both"/>
        <w:rPr>
          <w:sz w:val="24"/>
          <w:szCs w:val="24"/>
        </w:rPr>
      </w:pPr>
      <w:r w:rsidRPr="00CF3CCB">
        <w:rPr>
          <w:sz w:val="24"/>
          <w:szCs w:val="24"/>
        </w:rPr>
        <w:t>NKÚ provedl posouzení efektivnosti projektů vybraných ke kontrole, tedy jakého bylo dosaženo rozsahu, kvality a přínosu v rámci podporovaných aktivit projektů ve srovnání s objemem vynaložených prostředků</w:t>
      </w:r>
      <w:r w:rsidR="005755F5" w:rsidRPr="00CF3CCB">
        <w:rPr>
          <w:rStyle w:val="Znakapoznpodarou"/>
          <w:sz w:val="24"/>
          <w:szCs w:val="24"/>
        </w:rPr>
        <w:footnoteReference w:id="39"/>
      </w:r>
      <w:r w:rsidRPr="00CF3CCB">
        <w:rPr>
          <w:sz w:val="24"/>
          <w:szCs w:val="24"/>
        </w:rPr>
        <w:t>. Obdobně jako v případě hodnocení účelnosti zpracoval čtyřstupňovou hodnot</w:t>
      </w:r>
      <w:r w:rsidR="00602AD9">
        <w:rPr>
          <w:sz w:val="24"/>
          <w:szCs w:val="24"/>
        </w:rPr>
        <w:t>i</w:t>
      </w:r>
      <w:r w:rsidRPr="00CF3CCB">
        <w:rPr>
          <w:sz w:val="24"/>
          <w:szCs w:val="24"/>
        </w:rPr>
        <w:t>cí škálu (projekt je: efektivní –</w:t>
      </w:r>
      <w:r w:rsidR="003B7CBA" w:rsidRPr="00CF3CCB">
        <w:rPr>
          <w:sz w:val="24"/>
          <w:szCs w:val="24"/>
        </w:rPr>
        <w:t xml:space="preserve"> </w:t>
      </w:r>
      <w:r w:rsidRPr="00CF3CCB">
        <w:rPr>
          <w:sz w:val="24"/>
          <w:szCs w:val="24"/>
        </w:rPr>
        <w:t>efektivní s mírn</w:t>
      </w:r>
      <w:r w:rsidR="00A46A06">
        <w:rPr>
          <w:sz w:val="24"/>
          <w:szCs w:val="24"/>
        </w:rPr>
        <w:t>ými nedostatky</w:t>
      </w:r>
      <w:r w:rsidR="00602AD9">
        <w:rPr>
          <w:sz w:val="24"/>
          <w:szCs w:val="24"/>
        </w:rPr>
        <w:t> </w:t>
      </w:r>
      <w:r w:rsidR="00A46A06">
        <w:rPr>
          <w:sz w:val="24"/>
          <w:szCs w:val="24"/>
        </w:rPr>
        <w:t>– efektivní</w:t>
      </w:r>
      <w:r w:rsidRPr="00CF3CCB">
        <w:rPr>
          <w:sz w:val="24"/>
          <w:szCs w:val="24"/>
        </w:rPr>
        <w:t xml:space="preserve"> omezeně – neefektivní) a stanovil jednotná kritéria pro vyhodnocení projektů. Výsledky vyhodnocení </w:t>
      </w:r>
      <w:r w:rsidR="008F6C75" w:rsidRPr="00CF3CCB">
        <w:rPr>
          <w:sz w:val="24"/>
          <w:szCs w:val="24"/>
        </w:rPr>
        <w:t>po jednotlivých projektech</w:t>
      </w:r>
      <w:r w:rsidR="007071C1" w:rsidRPr="00CF3CCB">
        <w:rPr>
          <w:sz w:val="24"/>
          <w:szCs w:val="24"/>
        </w:rPr>
        <w:t xml:space="preserve"> </w:t>
      </w:r>
      <w:r w:rsidRPr="00CF3CCB">
        <w:rPr>
          <w:sz w:val="24"/>
          <w:szCs w:val="24"/>
        </w:rPr>
        <w:t>obsahuje příloha č. 2.</w:t>
      </w:r>
    </w:p>
    <w:p w14:paraId="0EF7C85B" w14:textId="77777777" w:rsidR="004645BA" w:rsidRPr="00CF3CCB" w:rsidRDefault="004645BA" w:rsidP="00D419C5">
      <w:pPr>
        <w:pStyle w:val="Odstavecseseznamem"/>
        <w:spacing w:after="0" w:line="240" w:lineRule="auto"/>
        <w:ind w:left="0"/>
        <w:contextualSpacing w:val="0"/>
        <w:jc w:val="both"/>
        <w:rPr>
          <w:sz w:val="24"/>
          <w:szCs w:val="24"/>
        </w:rPr>
      </w:pPr>
    </w:p>
    <w:p w14:paraId="52CDFDB6" w14:textId="5666CE78" w:rsidR="00CE0CF0" w:rsidRDefault="007071C1" w:rsidP="00A31ACB">
      <w:pPr>
        <w:pStyle w:val="Odstavecseseznamem"/>
        <w:numPr>
          <w:ilvl w:val="0"/>
          <w:numId w:val="8"/>
        </w:numPr>
        <w:tabs>
          <w:tab w:val="left" w:pos="567"/>
        </w:tabs>
        <w:spacing w:after="0" w:line="240" w:lineRule="auto"/>
        <w:ind w:left="0" w:firstLine="0"/>
        <w:contextualSpacing w:val="0"/>
        <w:jc w:val="both"/>
        <w:rPr>
          <w:sz w:val="24"/>
          <w:szCs w:val="24"/>
        </w:rPr>
      </w:pPr>
      <w:r w:rsidRPr="00CF3CCB">
        <w:rPr>
          <w:sz w:val="24"/>
          <w:szCs w:val="24"/>
        </w:rPr>
        <w:t>Celkové shrnutí výsledků</w:t>
      </w:r>
      <w:r w:rsidR="00CE0CF0" w:rsidRPr="00CF3CCB">
        <w:rPr>
          <w:sz w:val="24"/>
          <w:szCs w:val="24"/>
        </w:rPr>
        <w:t xml:space="preserve"> hodnocení</w:t>
      </w:r>
      <w:r w:rsidRPr="00CF3CCB">
        <w:rPr>
          <w:sz w:val="24"/>
          <w:szCs w:val="24"/>
        </w:rPr>
        <w:t xml:space="preserve"> </w:t>
      </w:r>
      <w:r w:rsidR="00CE0CF0" w:rsidRPr="00CF3CCB">
        <w:rPr>
          <w:sz w:val="24"/>
          <w:szCs w:val="24"/>
        </w:rPr>
        <w:t>ukazuje graf č. 4</w:t>
      </w:r>
      <w:r w:rsidR="009F09D2" w:rsidRPr="00CF3CCB">
        <w:rPr>
          <w:sz w:val="24"/>
          <w:szCs w:val="24"/>
        </w:rPr>
        <w:t>. U 7</w:t>
      </w:r>
      <w:r w:rsidR="00CE0CF0" w:rsidRPr="00CF3CCB">
        <w:rPr>
          <w:sz w:val="24"/>
          <w:szCs w:val="24"/>
        </w:rPr>
        <w:t xml:space="preserve"> projektů byl</w:t>
      </w:r>
      <w:r w:rsidR="009F09D2" w:rsidRPr="00CF3CCB">
        <w:rPr>
          <w:sz w:val="24"/>
          <w:szCs w:val="24"/>
        </w:rPr>
        <w:t xml:space="preserve">a realizace aktivit </w:t>
      </w:r>
      <w:r w:rsidRPr="00CF3CCB">
        <w:rPr>
          <w:sz w:val="24"/>
          <w:szCs w:val="24"/>
        </w:rPr>
        <w:t xml:space="preserve">posouzena </w:t>
      </w:r>
      <w:r w:rsidR="00CE0CF0" w:rsidRPr="00CF3CCB">
        <w:rPr>
          <w:sz w:val="24"/>
          <w:szCs w:val="24"/>
        </w:rPr>
        <w:t>jako efektivní</w:t>
      </w:r>
      <w:r w:rsidR="009F09D2" w:rsidRPr="00CF3CCB">
        <w:rPr>
          <w:sz w:val="24"/>
          <w:szCs w:val="24"/>
        </w:rPr>
        <w:t xml:space="preserve">, </w:t>
      </w:r>
      <w:r w:rsidR="008F6C75" w:rsidRPr="00CF3CCB">
        <w:rPr>
          <w:sz w:val="24"/>
          <w:szCs w:val="24"/>
        </w:rPr>
        <w:t xml:space="preserve">u </w:t>
      </w:r>
      <w:r w:rsidR="009F09D2" w:rsidRPr="00CF3CCB">
        <w:rPr>
          <w:sz w:val="24"/>
          <w:szCs w:val="24"/>
        </w:rPr>
        <w:t>dalších 5 projektů jako efektivní</w:t>
      </w:r>
      <w:r w:rsidR="00CE0CF0" w:rsidRPr="00CF3CCB">
        <w:rPr>
          <w:sz w:val="24"/>
          <w:szCs w:val="24"/>
        </w:rPr>
        <w:t xml:space="preserve"> s mírnými nedostatky</w:t>
      </w:r>
      <w:r w:rsidR="009F09D2" w:rsidRPr="00CF3CCB">
        <w:rPr>
          <w:sz w:val="24"/>
          <w:szCs w:val="24"/>
        </w:rPr>
        <w:t>, celkem 12</w:t>
      </w:r>
      <w:r w:rsidR="00602AD9">
        <w:rPr>
          <w:sz w:val="24"/>
          <w:szCs w:val="24"/>
        </w:rPr>
        <w:t> projektů</w:t>
      </w:r>
      <w:r w:rsidR="00CE0CF0" w:rsidRPr="00CF3CCB">
        <w:rPr>
          <w:sz w:val="24"/>
          <w:szCs w:val="24"/>
        </w:rPr>
        <w:t xml:space="preserve"> tak získalo pozitivní hodnocení. Jako omezeně </w:t>
      </w:r>
      <w:r w:rsidR="009F09D2" w:rsidRPr="00CF3CCB">
        <w:rPr>
          <w:sz w:val="24"/>
          <w:szCs w:val="24"/>
        </w:rPr>
        <w:t xml:space="preserve">efektivní bylo vyhodnoceno </w:t>
      </w:r>
      <w:r w:rsidR="009F09D2" w:rsidRPr="00CF3CCB">
        <w:rPr>
          <w:sz w:val="24"/>
          <w:szCs w:val="24"/>
        </w:rPr>
        <w:lastRenderedPageBreak/>
        <w:t>6</w:t>
      </w:r>
      <w:r w:rsidR="00602AD9">
        <w:rPr>
          <w:sz w:val="24"/>
          <w:szCs w:val="24"/>
        </w:rPr>
        <w:t> </w:t>
      </w:r>
      <w:r w:rsidR="009F09D2" w:rsidRPr="00CF3CCB">
        <w:rPr>
          <w:sz w:val="24"/>
          <w:szCs w:val="24"/>
        </w:rPr>
        <w:t>projektů a</w:t>
      </w:r>
      <w:r w:rsidR="00834BEB">
        <w:rPr>
          <w:sz w:val="24"/>
          <w:szCs w:val="24"/>
        </w:rPr>
        <w:t> </w:t>
      </w:r>
      <w:r w:rsidR="009F09D2" w:rsidRPr="00CF3CCB">
        <w:rPr>
          <w:sz w:val="24"/>
          <w:szCs w:val="24"/>
        </w:rPr>
        <w:t>jako neefektivní byly hodnoceny 4 projekty (v tom dva sociální podniky, 1</w:t>
      </w:r>
      <w:r w:rsidR="00CE0CF0" w:rsidRPr="00CF3CCB">
        <w:rPr>
          <w:sz w:val="24"/>
          <w:szCs w:val="24"/>
        </w:rPr>
        <w:t xml:space="preserve"> projekt příspěvkové organizace hl. m. Prahy</w:t>
      </w:r>
      <w:r w:rsidR="009F09D2" w:rsidRPr="00CF3CCB">
        <w:rPr>
          <w:sz w:val="24"/>
          <w:szCs w:val="24"/>
        </w:rPr>
        <w:t xml:space="preserve"> a 1 projekt městské části</w:t>
      </w:r>
      <w:r w:rsidR="00CE0CF0" w:rsidRPr="00CF3CCB">
        <w:rPr>
          <w:sz w:val="24"/>
          <w:szCs w:val="24"/>
        </w:rPr>
        <w:t xml:space="preserve">), </w:t>
      </w:r>
      <w:r w:rsidR="009F09D2" w:rsidRPr="00CF3CCB">
        <w:rPr>
          <w:sz w:val="24"/>
          <w:szCs w:val="24"/>
        </w:rPr>
        <w:t>10 z 22</w:t>
      </w:r>
      <w:r w:rsidR="00CE0CF0" w:rsidRPr="00CF3CCB">
        <w:rPr>
          <w:sz w:val="24"/>
          <w:szCs w:val="24"/>
        </w:rPr>
        <w:t xml:space="preserve"> hodnocených</w:t>
      </w:r>
      <w:r w:rsidR="00CE0CF0">
        <w:t xml:space="preserve"> </w:t>
      </w:r>
      <w:r w:rsidR="00E1584E">
        <w:t xml:space="preserve">projektů </w:t>
      </w:r>
      <w:r w:rsidR="00CE0CF0">
        <w:t xml:space="preserve">tak NKÚ </w:t>
      </w:r>
      <w:r w:rsidR="00CE0CF0" w:rsidRPr="00564B68">
        <w:rPr>
          <w:sz w:val="24"/>
          <w:szCs w:val="24"/>
        </w:rPr>
        <w:t xml:space="preserve">posoudil </w:t>
      </w:r>
      <w:r w:rsidR="009F09D2" w:rsidRPr="00564B68">
        <w:rPr>
          <w:sz w:val="24"/>
          <w:szCs w:val="24"/>
        </w:rPr>
        <w:t>z hlediska efektivnosti</w:t>
      </w:r>
      <w:r w:rsidR="008F735A">
        <w:t xml:space="preserve"> </w:t>
      </w:r>
      <w:r w:rsidR="008F735A" w:rsidRPr="00C31770">
        <w:rPr>
          <w:sz w:val="24"/>
          <w:szCs w:val="24"/>
        </w:rPr>
        <w:t>jako problematických</w:t>
      </w:r>
      <w:r w:rsidR="00CE0CF0" w:rsidRPr="00C31770">
        <w:rPr>
          <w:sz w:val="24"/>
          <w:szCs w:val="24"/>
        </w:rPr>
        <w:t xml:space="preserve">. </w:t>
      </w:r>
    </w:p>
    <w:p w14:paraId="438B00DD" w14:textId="77777777" w:rsidR="00D419C5" w:rsidRPr="00D419C5" w:rsidRDefault="00D419C5" w:rsidP="00D419C5">
      <w:pPr>
        <w:spacing w:after="0" w:line="240" w:lineRule="auto"/>
        <w:jc w:val="both"/>
        <w:rPr>
          <w:sz w:val="24"/>
          <w:szCs w:val="24"/>
        </w:rPr>
      </w:pPr>
    </w:p>
    <w:p w14:paraId="46ACFEA5" w14:textId="77777777" w:rsidR="00E1584E" w:rsidRPr="00D419C5" w:rsidRDefault="00A46BF2" w:rsidP="00D419C5">
      <w:pPr>
        <w:keepNext/>
        <w:keepLines/>
        <w:spacing w:after="40" w:line="240" w:lineRule="auto"/>
        <w:rPr>
          <w:b/>
          <w:color w:val="000000" w:themeColor="text1"/>
          <w:sz w:val="24"/>
          <w:szCs w:val="24"/>
        </w:rPr>
      </w:pPr>
      <w:r w:rsidRPr="00D419C5">
        <w:rPr>
          <w:b/>
          <w:color w:val="000000" w:themeColor="text1"/>
          <w:sz w:val="24"/>
          <w:szCs w:val="24"/>
        </w:rPr>
        <w:t xml:space="preserve">Graf č. 4: </w:t>
      </w:r>
      <w:r w:rsidR="008F6C75" w:rsidRPr="00D419C5">
        <w:rPr>
          <w:b/>
          <w:color w:val="000000" w:themeColor="text1"/>
          <w:sz w:val="24"/>
          <w:szCs w:val="24"/>
        </w:rPr>
        <w:t>Souhrnný v</w:t>
      </w:r>
      <w:r w:rsidR="00E1584E" w:rsidRPr="00D419C5">
        <w:rPr>
          <w:b/>
          <w:color w:val="000000" w:themeColor="text1"/>
          <w:sz w:val="24"/>
          <w:szCs w:val="24"/>
        </w:rPr>
        <w:t>ýsled</w:t>
      </w:r>
      <w:r w:rsidR="008F6C75" w:rsidRPr="00D419C5">
        <w:rPr>
          <w:b/>
          <w:color w:val="000000" w:themeColor="text1"/>
          <w:sz w:val="24"/>
          <w:szCs w:val="24"/>
        </w:rPr>
        <w:t>ek</w:t>
      </w:r>
      <w:r w:rsidR="00E1584E" w:rsidRPr="00D419C5">
        <w:rPr>
          <w:b/>
          <w:color w:val="000000" w:themeColor="text1"/>
          <w:sz w:val="24"/>
          <w:szCs w:val="24"/>
        </w:rPr>
        <w:t xml:space="preserve"> hodnocení efektivnosti</w:t>
      </w:r>
      <w:r w:rsidR="008F6C75" w:rsidRPr="00D419C5">
        <w:rPr>
          <w:b/>
          <w:color w:val="000000" w:themeColor="text1"/>
          <w:sz w:val="24"/>
          <w:szCs w:val="24"/>
        </w:rPr>
        <w:t xml:space="preserve"> posuzovaných</w:t>
      </w:r>
      <w:r w:rsidR="00E1584E" w:rsidRPr="00D419C5">
        <w:rPr>
          <w:b/>
          <w:color w:val="000000" w:themeColor="text1"/>
          <w:sz w:val="24"/>
          <w:szCs w:val="24"/>
        </w:rPr>
        <w:t xml:space="preserve"> projektů</w:t>
      </w:r>
    </w:p>
    <w:p w14:paraId="75B1CA0B" w14:textId="77777777" w:rsidR="00E1584E" w:rsidRDefault="00E1584E" w:rsidP="00D419C5">
      <w:pPr>
        <w:pStyle w:val="Odstavecseseznamem"/>
        <w:keepNext/>
        <w:keepLines/>
        <w:ind w:left="0"/>
        <w:jc w:val="center"/>
      </w:pPr>
      <w:r>
        <w:rPr>
          <w:noProof/>
          <w:lang w:eastAsia="cs-CZ"/>
        </w:rPr>
        <w:drawing>
          <wp:inline distT="0" distB="0" distL="0" distR="0" wp14:anchorId="2B5F14ED" wp14:editId="02EE6F11">
            <wp:extent cx="5760000" cy="27432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A0FA7D" w14:textId="6E97606E" w:rsidR="00E1584E" w:rsidRPr="00F26BB9" w:rsidRDefault="00E1584E" w:rsidP="00D419C5">
      <w:pPr>
        <w:pStyle w:val="Odstavecseseznamem"/>
        <w:keepNext/>
        <w:keepLines/>
        <w:spacing w:after="0" w:line="240" w:lineRule="auto"/>
        <w:ind w:left="0"/>
        <w:rPr>
          <w:sz w:val="20"/>
          <w:szCs w:val="20"/>
        </w:rPr>
      </w:pPr>
      <w:r w:rsidRPr="00A46BF2">
        <w:rPr>
          <w:b/>
          <w:sz w:val="20"/>
          <w:szCs w:val="20"/>
        </w:rPr>
        <w:t>Zdroj</w:t>
      </w:r>
      <w:r w:rsidRPr="00F26BB9">
        <w:rPr>
          <w:sz w:val="20"/>
          <w:szCs w:val="20"/>
        </w:rPr>
        <w:t xml:space="preserve">: </w:t>
      </w:r>
      <w:r>
        <w:rPr>
          <w:sz w:val="20"/>
          <w:szCs w:val="20"/>
        </w:rPr>
        <w:t>analýz</w:t>
      </w:r>
      <w:r w:rsidR="00602AD9">
        <w:rPr>
          <w:sz w:val="20"/>
          <w:szCs w:val="20"/>
        </w:rPr>
        <w:t>u</w:t>
      </w:r>
      <w:r>
        <w:rPr>
          <w:sz w:val="20"/>
          <w:szCs w:val="20"/>
        </w:rPr>
        <w:t xml:space="preserve"> dat</w:t>
      </w:r>
      <w:r w:rsidRPr="00F26BB9">
        <w:rPr>
          <w:sz w:val="20"/>
          <w:szCs w:val="20"/>
        </w:rPr>
        <w:t xml:space="preserve"> </w:t>
      </w:r>
      <w:r w:rsidR="00602AD9">
        <w:rPr>
          <w:sz w:val="20"/>
          <w:szCs w:val="20"/>
        </w:rPr>
        <w:t xml:space="preserve">vypracoval </w:t>
      </w:r>
      <w:r w:rsidRPr="00F26BB9">
        <w:rPr>
          <w:sz w:val="20"/>
          <w:szCs w:val="20"/>
        </w:rPr>
        <w:t xml:space="preserve">NKÚ. </w:t>
      </w:r>
    </w:p>
    <w:p w14:paraId="7AB655DD" w14:textId="77777777" w:rsidR="00CE0CF0" w:rsidRDefault="00CE0CF0" w:rsidP="00D419C5">
      <w:pPr>
        <w:spacing w:after="0"/>
      </w:pPr>
    </w:p>
    <w:p w14:paraId="4008F1ED" w14:textId="74EE56B4" w:rsidR="009F09D2" w:rsidRPr="00C31770" w:rsidRDefault="009F09D2" w:rsidP="00A31ACB">
      <w:pPr>
        <w:pStyle w:val="Odstavecseseznamem"/>
        <w:numPr>
          <w:ilvl w:val="0"/>
          <w:numId w:val="8"/>
        </w:numPr>
        <w:tabs>
          <w:tab w:val="left" w:pos="567"/>
        </w:tabs>
        <w:spacing w:line="240" w:lineRule="auto"/>
        <w:ind w:left="0" w:firstLine="0"/>
        <w:jc w:val="both"/>
        <w:rPr>
          <w:sz w:val="24"/>
          <w:szCs w:val="24"/>
        </w:rPr>
      </w:pPr>
      <w:r w:rsidRPr="00C31770">
        <w:rPr>
          <w:sz w:val="24"/>
          <w:szCs w:val="24"/>
        </w:rPr>
        <w:t>Zdůvodnění hodnocení efektivnosti jednotlivých projektů jsou obsažena v kontrolních protokolech, jež byly předány kontrolova</w:t>
      </w:r>
      <w:r w:rsidR="00F21273" w:rsidRPr="00C31770">
        <w:rPr>
          <w:sz w:val="24"/>
          <w:szCs w:val="24"/>
        </w:rPr>
        <w:t>n</w:t>
      </w:r>
      <w:r w:rsidR="00C31770">
        <w:rPr>
          <w:sz w:val="24"/>
          <w:szCs w:val="24"/>
        </w:rPr>
        <w:t xml:space="preserve">ým </w:t>
      </w:r>
      <w:r w:rsidR="00B53AED">
        <w:rPr>
          <w:sz w:val="24"/>
          <w:szCs w:val="24"/>
        </w:rPr>
        <w:t>osobám</w:t>
      </w:r>
      <w:r w:rsidR="00401E0B">
        <w:rPr>
          <w:sz w:val="24"/>
          <w:szCs w:val="24"/>
        </w:rPr>
        <w:t>. V příkladech č. </w:t>
      </w:r>
      <w:r w:rsidR="00C31770">
        <w:rPr>
          <w:sz w:val="24"/>
          <w:szCs w:val="24"/>
        </w:rPr>
        <w:t>9–</w:t>
      </w:r>
      <w:r w:rsidR="00F21273" w:rsidRPr="00C31770">
        <w:rPr>
          <w:sz w:val="24"/>
          <w:szCs w:val="24"/>
        </w:rPr>
        <w:t>11</w:t>
      </w:r>
      <w:r w:rsidRPr="00C31770">
        <w:rPr>
          <w:sz w:val="24"/>
          <w:szCs w:val="24"/>
        </w:rPr>
        <w:t xml:space="preserve"> jsou uvedeny příklady některých projektů, u kterých NKÚ snížil stupeň hodnocení efektivnosti.</w:t>
      </w:r>
    </w:p>
    <w:p w14:paraId="3235E7A4" w14:textId="77777777" w:rsidR="005755F5" w:rsidRPr="00D419C5" w:rsidRDefault="005755F5" w:rsidP="00D419C5">
      <w:pPr>
        <w:pStyle w:val="Odstavecseseznamem"/>
        <w:spacing w:after="0" w:line="240" w:lineRule="auto"/>
        <w:ind w:left="0"/>
        <w:contextualSpacing w:val="0"/>
        <w:jc w:val="both"/>
        <w:rPr>
          <w:rFonts w:ascii="Calibri" w:hAnsi="Calibri" w:cs="Calibri"/>
          <w:sz w:val="24"/>
          <w:szCs w:val="24"/>
        </w:rPr>
      </w:pPr>
    </w:p>
    <w:p w14:paraId="5904508C" w14:textId="77777777" w:rsidR="005755F5" w:rsidRPr="00D419C5" w:rsidRDefault="00F21273" w:rsidP="00D419C5">
      <w:pPr>
        <w:pBdr>
          <w:top w:val="single" w:sz="4" w:space="1" w:color="auto"/>
          <w:left w:val="single" w:sz="4" w:space="2" w:color="auto"/>
          <w:bottom w:val="single" w:sz="4" w:space="1" w:color="auto"/>
          <w:right w:val="single" w:sz="4" w:space="4" w:color="auto"/>
        </w:pBdr>
        <w:spacing w:after="0" w:line="240" w:lineRule="auto"/>
        <w:jc w:val="both"/>
        <w:rPr>
          <w:rFonts w:ascii="Calibri" w:hAnsi="Calibri" w:cs="Calibri"/>
          <w:b/>
          <w:color w:val="4472C4" w:themeColor="accent5"/>
          <w:sz w:val="24"/>
          <w:szCs w:val="24"/>
        </w:rPr>
      </w:pPr>
      <w:r w:rsidRPr="000D7D3D">
        <w:rPr>
          <w:rFonts w:ascii="Calibri" w:hAnsi="Calibri" w:cs="Calibri"/>
          <w:b/>
          <w:color w:val="004595"/>
          <w:sz w:val="24"/>
          <w:szCs w:val="24"/>
        </w:rPr>
        <w:t>Příklad č. 9</w:t>
      </w:r>
    </w:p>
    <w:p w14:paraId="15930020" w14:textId="2388CEBC" w:rsidR="006E2803" w:rsidRPr="00D419C5" w:rsidRDefault="006E2803" w:rsidP="00D419C5">
      <w:pPr>
        <w:pBdr>
          <w:top w:val="single" w:sz="4" w:space="1" w:color="auto"/>
          <w:left w:val="single" w:sz="4" w:space="2" w:color="auto"/>
          <w:bottom w:val="single" w:sz="4" w:space="1" w:color="auto"/>
          <w:right w:val="single" w:sz="4" w:space="4" w:color="auto"/>
        </w:pBdr>
        <w:spacing w:after="0" w:line="240" w:lineRule="auto"/>
        <w:jc w:val="both"/>
        <w:rPr>
          <w:rFonts w:ascii="Calibri" w:hAnsi="Calibri" w:cs="Calibri"/>
          <w:i/>
          <w:sz w:val="24"/>
          <w:szCs w:val="24"/>
        </w:rPr>
      </w:pPr>
      <w:r w:rsidRPr="00D419C5">
        <w:rPr>
          <w:rFonts w:ascii="Calibri" w:hAnsi="Calibri" w:cs="Calibri"/>
          <w:i/>
          <w:sz w:val="24"/>
          <w:szCs w:val="24"/>
        </w:rPr>
        <w:t xml:space="preserve">Částkou </w:t>
      </w:r>
      <w:r w:rsidR="00726343" w:rsidRPr="00D419C5">
        <w:rPr>
          <w:rFonts w:ascii="Calibri" w:hAnsi="Calibri" w:cs="Calibri"/>
          <w:i/>
          <w:sz w:val="24"/>
          <w:szCs w:val="24"/>
        </w:rPr>
        <w:t>cca 2,1</w:t>
      </w:r>
      <w:r w:rsidR="007071C1" w:rsidRPr="00D419C5">
        <w:rPr>
          <w:rFonts w:ascii="Calibri" w:hAnsi="Calibri" w:cs="Calibri"/>
          <w:i/>
          <w:sz w:val="24"/>
          <w:szCs w:val="24"/>
        </w:rPr>
        <w:t xml:space="preserve"> </w:t>
      </w:r>
      <w:r w:rsidRPr="00D419C5">
        <w:rPr>
          <w:rFonts w:ascii="Calibri" w:hAnsi="Calibri" w:cs="Calibri"/>
          <w:i/>
          <w:sz w:val="24"/>
          <w:szCs w:val="24"/>
        </w:rPr>
        <w:t>mil. Kč (z toho</w:t>
      </w:r>
      <w:r w:rsidR="00726343" w:rsidRPr="00D419C5">
        <w:rPr>
          <w:rFonts w:ascii="Calibri" w:hAnsi="Calibri" w:cs="Calibri"/>
          <w:i/>
          <w:sz w:val="24"/>
          <w:szCs w:val="24"/>
        </w:rPr>
        <w:t xml:space="preserve"> 1,3</w:t>
      </w:r>
      <w:r w:rsidRPr="00D419C5">
        <w:rPr>
          <w:rFonts w:ascii="Calibri" w:hAnsi="Calibri" w:cs="Calibri"/>
          <w:i/>
          <w:sz w:val="24"/>
          <w:szCs w:val="24"/>
        </w:rPr>
        <w:t xml:space="preserve"> mil. Kč z EFRR) byl podpořen projekt rekonstrukce prostor městské části (projekt </w:t>
      </w:r>
      <w:r w:rsidR="00E1584E" w:rsidRPr="00D419C5">
        <w:rPr>
          <w:rFonts w:ascii="Calibri" w:hAnsi="Calibri" w:cs="Calibri"/>
          <w:i/>
          <w:sz w:val="24"/>
          <w:szCs w:val="24"/>
        </w:rPr>
        <w:t xml:space="preserve">č. </w:t>
      </w:r>
      <w:r w:rsidRPr="00D419C5">
        <w:rPr>
          <w:rFonts w:ascii="Calibri" w:hAnsi="Calibri" w:cs="Calibri"/>
          <w:i/>
          <w:sz w:val="24"/>
          <w:szCs w:val="24"/>
        </w:rPr>
        <w:t>206), v </w:t>
      </w:r>
      <w:r w:rsidR="00602AD9">
        <w:rPr>
          <w:rFonts w:ascii="Calibri" w:hAnsi="Calibri" w:cs="Calibri"/>
          <w:i/>
          <w:sz w:val="24"/>
          <w:szCs w:val="24"/>
        </w:rPr>
        <w:t xml:space="preserve">jehož </w:t>
      </w:r>
      <w:r w:rsidRPr="00D419C5">
        <w:rPr>
          <w:rFonts w:ascii="Calibri" w:hAnsi="Calibri" w:cs="Calibri"/>
          <w:i/>
          <w:sz w:val="24"/>
          <w:szCs w:val="24"/>
        </w:rPr>
        <w:t>rámci mělo vzniknout komunitní centrum. Jak ale zjistil NKÚ,</w:t>
      </w:r>
      <w:r w:rsidR="00692122" w:rsidRPr="00D419C5">
        <w:rPr>
          <w:rFonts w:ascii="Calibri" w:hAnsi="Calibri" w:cs="Calibri"/>
          <w:i/>
          <w:sz w:val="24"/>
          <w:szCs w:val="24"/>
        </w:rPr>
        <w:t xml:space="preserve"> </w:t>
      </w:r>
      <w:r w:rsidR="00413A78" w:rsidRPr="00D419C5">
        <w:rPr>
          <w:rFonts w:ascii="Calibri" w:hAnsi="Calibri" w:cs="Calibri"/>
          <w:i/>
          <w:sz w:val="24"/>
          <w:szCs w:val="24"/>
        </w:rPr>
        <w:t>tento projekt začala MČ de facto realizovat již</w:t>
      </w:r>
      <w:r w:rsidR="00692122" w:rsidRPr="00D419C5">
        <w:rPr>
          <w:rFonts w:ascii="Calibri" w:hAnsi="Calibri" w:cs="Calibri"/>
          <w:i/>
          <w:sz w:val="24"/>
          <w:szCs w:val="24"/>
        </w:rPr>
        <w:t xml:space="preserve"> v</w:t>
      </w:r>
      <w:r w:rsidR="00C16054" w:rsidRPr="00D419C5">
        <w:rPr>
          <w:rFonts w:ascii="Calibri" w:hAnsi="Calibri" w:cs="Calibri"/>
          <w:i/>
          <w:sz w:val="24"/>
          <w:szCs w:val="24"/>
        </w:rPr>
        <w:t> červnu 2015</w:t>
      </w:r>
      <w:r w:rsidR="00692122" w:rsidRPr="00D419C5">
        <w:rPr>
          <w:rFonts w:ascii="Calibri" w:hAnsi="Calibri" w:cs="Calibri"/>
          <w:i/>
          <w:sz w:val="24"/>
          <w:szCs w:val="24"/>
        </w:rPr>
        <w:t xml:space="preserve">, tedy </w:t>
      </w:r>
      <w:r w:rsidR="00726343" w:rsidRPr="00D419C5">
        <w:rPr>
          <w:rFonts w:ascii="Calibri" w:hAnsi="Calibri" w:cs="Calibri"/>
          <w:i/>
          <w:sz w:val="24"/>
          <w:szCs w:val="24"/>
        </w:rPr>
        <w:t>12</w:t>
      </w:r>
      <w:r w:rsidR="00692122" w:rsidRPr="00D419C5">
        <w:rPr>
          <w:rFonts w:ascii="Calibri" w:hAnsi="Calibri" w:cs="Calibri"/>
          <w:i/>
          <w:sz w:val="24"/>
          <w:szCs w:val="24"/>
        </w:rPr>
        <w:t xml:space="preserve"> měsíců před podáním žádosti o podporu z </w:t>
      </w:r>
      <w:proofErr w:type="gramStart"/>
      <w:r w:rsidR="00692122" w:rsidRPr="00D419C5">
        <w:rPr>
          <w:rFonts w:ascii="Calibri" w:hAnsi="Calibri" w:cs="Calibri"/>
          <w:i/>
          <w:sz w:val="24"/>
          <w:szCs w:val="24"/>
        </w:rPr>
        <w:t>OP</w:t>
      </w:r>
      <w:proofErr w:type="gramEnd"/>
      <w:r w:rsidR="00692122" w:rsidRPr="00D419C5">
        <w:rPr>
          <w:rFonts w:ascii="Calibri" w:hAnsi="Calibri" w:cs="Calibri"/>
          <w:i/>
          <w:sz w:val="24"/>
          <w:szCs w:val="24"/>
        </w:rPr>
        <w:t xml:space="preserve"> PPR. V době </w:t>
      </w:r>
      <w:r w:rsidR="00413A78" w:rsidRPr="00D419C5">
        <w:rPr>
          <w:rFonts w:ascii="Calibri" w:hAnsi="Calibri" w:cs="Calibri"/>
          <w:i/>
          <w:sz w:val="24"/>
          <w:szCs w:val="24"/>
        </w:rPr>
        <w:t>podepsání smlouvy o financování s ŘO</w:t>
      </w:r>
      <w:r w:rsidR="00692122" w:rsidRPr="00D419C5">
        <w:rPr>
          <w:rFonts w:ascii="Calibri" w:hAnsi="Calibri" w:cs="Calibri"/>
          <w:i/>
          <w:sz w:val="24"/>
          <w:szCs w:val="24"/>
        </w:rPr>
        <w:t xml:space="preserve"> </w:t>
      </w:r>
      <w:r w:rsidR="00C16054" w:rsidRPr="00D419C5">
        <w:rPr>
          <w:rFonts w:ascii="Calibri" w:hAnsi="Calibri" w:cs="Calibri"/>
          <w:i/>
          <w:sz w:val="24"/>
          <w:szCs w:val="24"/>
        </w:rPr>
        <w:t xml:space="preserve">(květen 2017) </w:t>
      </w:r>
      <w:r w:rsidR="00413A78" w:rsidRPr="00D419C5">
        <w:rPr>
          <w:rFonts w:ascii="Calibri" w:hAnsi="Calibri" w:cs="Calibri"/>
          <w:i/>
          <w:sz w:val="24"/>
          <w:szCs w:val="24"/>
        </w:rPr>
        <w:t xml:space="preserve">byl již projekt </w:t>
      </w:r>
      <w:r w:rsidR="005427BB" w:rsidRPr="00D419C5">
        <w:rPr>
          <w:rFonts w:ascii="Calibri" w:hAnsi="Calibri" w:cs="Calibri"/>
          <w:i/>
          <w:sz w:val="24"/>
          <w:szCs w:val="24"/>
        </w:rPr>
        <w:t xml:space="preserve">dokonce jen </w:t>
      </w:r>
      <w:r w:rsidR="00413A78" w:rsidRPr="00D419C5">
        <w:rPr>
          <w:rFonts w:ascii="Calibri" w:hAnsi="Calibri" w:cs="Calibri"/>
          <w:i/>
          <w:sz w:val="24"/>
          <w:szCs w:val="24"/>
        </w:rPr>
        <w:t>necelý měsíc před dokončením.</w:t>
      </w:r>
      <w:r w:rsidR="00692122" w:rsidRPr="00D419C5">
        <w:rPr>
          <w:rFonts w:ascii="Calibri" w:hAnsi="Calibri" w:cs="Calibri"/>
          <w:i/>
          <w:sz w:val="24"/>
          <w:szCs w:val="24"/>
        </w:rPr>
        <w:t xml:space="preserve"> </w:t>
      </w:r>
      <w:r w:rsidR="00C16054" w:rsidRPr="00D419C5">
        <w:rPr>
          <w:rFonts w:ascii="Calibri" w:hAnsi="Calibri" w:cs="Calibri"/>
          <w:i/>
          <w:sz w:val="24"/>
          <w:szCs w:val="24"/>
        </w:rPr>
        <w:t>MČ slovně překvalifikovala</w:t>
      </w:r>
      <w:r w:rsidR="00692122" w:rsidRPr="00D419C5">
        <w:rPr>
          <w:rFonts w:ascii="Calibri" w:hAnsi="Calibri" w:cs="Calibri"/>
          <w:i/>
          <w:sz w:val="24"/>
          <w:szCs w:val="24"/>
        </w:rPr>
        <w:t xml:space="preserve"> původ</w:t>
      </w:r>
      <w:r w:rsidR="00C16054" w:rsidRPr="00D419C5">
        <w:rPr>
          <w:rFonts w:ascii="Calibri" w:hAnsi="Calibri" w:cs="Calibri"/>
          <w:i/>
          <w:sz w:val="24"/>
          <w:szCs w:val="24"/>
        </w:rPr>
        <w:t>ní záměr</w:t>
      </w:r>
      <w:r w:rsidR="00726343" w:rsidRPr="00D419C5">
        <w:rPr>
          <w:rFonts w:ascii="Calibri" w:hAnsi="Calibri" w:cs="Calibri"/>
          <w:i/>
          <w:sz w:val="24"/>
          <w:szCs w:val="24"/>
        </w:rPr>
        <w:t xml:space="preserve"> rekonstrukce prvního nadzemního podlaží</w:t>
      </w:r>
      <w:r w:rsidR="00692122" w:rsidRPr="00D419C5">
        <w:rPr>
          <w:rFonts w:ascii="Calibri" w:hAnsi="Calibri" w:cs="Calibri"/>
          <w:i/>
          <w:sz w:val="24"/>
          <w:szCs w:val="24"/>
        </w:rPr>
        <w:t xml:space="preserve">, kdy oproti </w:t>
      </w:r>
      <w:r w:rsidR="00413A78" w:rsidRPr="00D419C5">
        <w:rPr>
          <w:rFonts w:ascii="Calibri" w:hAnsi="Calibri" w:cs="Calibri"/>
          <w:i/>
          <w:sz w:val="24"/>
          <w:szCs w:val="24"/>
        </w:rPr>
        <w:t>„</w:t>
      </w:r>
      <w:r w:rsidR="00726343" w:rsidRPr="00D419C5">
        <w:rPr>
          <w:rFonts w:ascii="Calibri" w:hAnsi="Calibri" w:cs="Calibri"/>
          <w:i/>
          <w:sz w:val="24"/>
          <w:szCs w:val="24"/>
        </w:rPr>
        <w:t>vybudování a vybavení</w:t>
      </w:r>
      <w:r w:rsidR="00692122" w:rsidRPr="00D419C5">
        <w:rPr>
          <w:rFonts w:ascii="Calibri" w:hAnsi="Calibri" w:cs="Calibri"/>
          <w:i/>
          <w:sz w:val="24"/>
          <w:szCs w:val="24"/>
        </w:rPr>
        <w:t xml:space="preserve"> knižního klubu a prostor pro klub důchodců</w:t>
      </w:r>
      <w:r w:rsidR="00413A78" w:rsidRPr="00D419C5">
        <w:rPr>
          <w:rFonts w:ascii="Calibri" w:hAnsi="Calibri" w:cs="Calibri"/>
          <w:i/>
          <w:sz w:val="24"/>
          <w:szCs w:val="24"/>
        </w:rPr>
        <w:t>“</w:t>
      </w:r>
      <w:r w:rsidR="00692122" w:rsidRPr="00D419C5">
        <w:rPr>
          <w:rFonts w:ascii="Calibri" w:hAnsi="Calibri" w:cs="Calibri"/>
          <w:i/>
          <w:sz w:val="24"/>
          <w:szCs w:val="24"/>
        </w:rPr>
        <w:t xml:space="preserve"> </w:t>
      </w:r>
      <w:r w:rsidR="00413A78" w:rsidRPr="00D419C5">
        <w:rPr>
          <w:rFonts w:ascii="Calibri" w:hAnsi="Calibri" w:cs="Calibri"/>
          <w:i/>
          <w:sz w:val="24"/>
          <w:szCs w:val="24"/>
        </w:rPr>
        <w:t>již</w:t>
      </w:r>
      <w:r w:rsidR="00692122" w:rsidRPr="00D419C5">
        <w:rPr>
          <w:rFonts w:ascii="Calibri" w:hAnsi="Calibri" w:cs="Calibri"/>
          <w:i/>
          <w:sz w:val="24"/>
          <w:szCs w:val="24"/>
        </w:rPr>
        <w:t xml:space="preserve"> </w:t>
      </w:r>
      <w:r w:rsidR="00C16054" w:rsidRPr="00D419C5">
        <w:rPr>
          <w:rFonts w:ascii="Calibri" w:hAnsi="Calibri" w:cs="Calibri"/>
          <w:i/>
          <w:sz w:val="24"/>
          <w:szCs w:val="24"/>
        </w:rPr>
        <w:t xml:space="preserve">nový </w:t>
      </w:r>
      <w:r w:rsidR="00413A78" w:rsidRPr="00D419C5">
        <w:rPr>
          <w:rFonts w:ascii="Calibri" w:hAnsi="Calibri" w:cs="Calibri"/>
          <w:i/>
          <w:sz w:val="24"/>
          <w:szCs w:val="24"/>
        </w:rPr>
        <w:t>projekt</w:t>
      </w:r>
      <w:r w:rsidR="00726343" w:rsidRPr="00D419C5">
        <w:rPr>
          <w:rFonts w:ascii="Calibri" w:hAnsi="Calibri" w:cs="Calibri"/>
          <w:i/>
          <w:sz w:val="24"/>
          <w:szCs w:val="24"/>
        </w:rPr>
        <w:t xml:space="preserve"> deklaroval</w:t>
      </w:r>
      <w:r w:rsidR="00413A78" w:rsidRPr="00D419C5">
        <w:rPr>
          <w:rFonts w:ascii="Calibri" w:hAnsi="Calibri" w:cs="Calibri"/>
          <w:i/>
          <w:sz w:val="24"/>
          <w:szCs w:val="24"/>
        </w:rPr>
        <w:t xml:space="preserve"> </w:t>
      </w:r>
      <w:r w:rsidR="00C16054" w:rsidRPr="00D419C5">
        <w:rPr>
          <w:rFonts w:ascii="Calibri" w:hAnsi="Calibri" w:cs="Calibri"/>
          <w:i/>
          <w:sz w:val="24"/>
          <w:szCs w:val="24"/>
        </w:rPr>
        <w:t>vznik kulturně komunitního centra</w:t>
      </w:r>
      <w:r w:rsidR="00413A78" w:rsidRPr="00D419C5">
        <w:rPr>
          <w:rFonts w:ascii="Calibri" w:hAnsi="Calibri" w:cs="Calibri"/>
          <w:i/>
          <w:sz w:val="24"/>
          <w:szCs w:val="24"/>
        </w:rPr>
        <w:t xml:space="preserve"> a</w:t>
      </w:r>
      <w:r w:rsidR="00C16054" w:rsidRPr="00D419C5">
        <w:rPr>
          <w:rFonts w:ascii="Calibri" w:hAnsi="Calibri" w:cs="Calibri"/>
          <w:i/>
          <w:sz w:val="24"/>
          <w:szCs w:val="24"/>
        </w:rPr>
        <w:t xml:space="preserve"> možnost </w:t>
      </w:r>
      <w:r w:rsidR="00413A78" w:rsidRPr="00D419C5">
        <w:rPr>
          <w:rFonts w:ascii="Calibri" w:hAnsi="Calibri" w:cs="Calibri"/>
          <w:i/>
          <w:sz w:val="24"/>
          <w:szCs w:val="24"/>
        </w:rPr>
        <w:t xml:space="preserve">jeho </w:t>
      </w:r>
      <w:r w:rsidR="00C16054" w:rsidRPr="00D419C5">
        <w:rPr>
          <w:rFonts w:ascii="Calibri" w:hAnsi="Calibri" w:cs="Calibri"/>
          <w:i/>
          <w:sz w:val="24"/>
          <w:szCs w:val="24"/>
        </w:rPr>
        <w:t>užití neje</w:t>
      </w:r>
      <w:r w:rsidR="00413A78" w:rsidRPr="00D419C5">
        <w:rPr>
          <w:rFonts w:ascii="Calibri" w:hAnsi="Calibri" w:cs="Calibri"/>
          <w:i/>
          <w:sz w:val="24"/>
          <w:szCs w:val="24"/>
        </w:rPr>
        <w:t>n klubem důchodců, ale i dalšími</w:t>
      </w:r>
      <w:r w:rsidR="00C16054" w:rsidRPr="00D419C5">
        <w:rPr>
          <w:rFonts w:ascii="Calibri" w:hAnsi="Calibri" w:cs="Calibri"/>
          <w:i/>
          <w:sz w:val="24"/>
          <w:szCs w:val="24"/>
        </w:rPr>
        <w:t xml:space="preserve"> cílovými skupinami</w:t>
      </w:r>
      <w:r w:rsidR="00692122" w:rsidRPr="00D419C5">
        <w:rPr>
          <w:rFonts w:ascii="Calibri" w:hAnsi="Calibri" w:cs="Calibri"/>
          <w:i/>
          <w:sz w:val="24"/>
          <w:szCs w:val="24"/>
        </w:rPr>
        <w:t>.</w:t>
      </w:r>
      <w:r w:rsidR="00C16054" w:rsidRPr="00D419C5">
        <w:rPr>
          <w:rFonts w:ascii="Calibri" w:hAnsi="Calibri" w:cs="Calibri"/>
          <w:i/>
          <w:sz w:val="24"/>
          <w:szCs w:val="24"/>
        </w:rPr>
        <w:t xml:space="preserve"> </w:t>
      </w:r>
      <w:r w:rsidR="005D5BFE" w:rsidRPr="00D419C5">
        <w:rPr>
          <w:rFonts w:ascii="Calibri" w:hAnsi="Calibri" w:cs="Calibri"/>
          <w:i/>
          <w:sz w:val="24"/>
          <w:szCs w:val="24"/>
        </w:rPr>
        <w:t xml:space="preserve">Potřebnost </w:t>
      </w:r>
      <w:r w:rsidR="00B54FBC" w:rsidRPr="00D419C5">
        <w:rPr>
          <w:rFonts w:ascii="Calibri" w:hAnsi="Calibri" w:cs="Calibri"/>
          <w:i/>
          <w:sz w:val="24"/>
          <w:szCs w:val="24"/>
        </w:rPr>
        <w:t xml:space="preserve">změny za účelem </w:t>
      </w:r>
      <w:r w:rsidR="005D5BFE" w:rsidRPr="00D419C5">
        <w:rPr>
          <w:rFonts w:ascii="Calibri" w:hAnsi="Calibri" w:cs="Calibri"/>
          <w:i/>
          <w:sz w:val="24"/>
          <w:szCs w:val="24"/>
        </w:rPr>
        <w:t>sociální</w:t>
      </w:r>
      <w:r w:rsidR="00B54FBC" w:rsidRPr="00D419C5">
        <w:rPr>
          <w:rFonts w:ascii="Calibri" w:hAnsi="Calibri" w:cs="Calibri"/>
          <w:i/>
          <w:sz w:val="24"/>
          <w:szCs w:val="24"/>
        </w:rPr>
        <w:t>ho</w:t>
      </w:r>
      <w:r w:rsidR="005D5BFE" w:rsidRPr="00D419C5">
        <w:rPr>
          <w:rFonts w:ascii="Calibri" w:hAnsi="Calibri" w:cs="Calibri"/>
          <w:i/>
          <w:sz w:val="24"/>
          <w:szCs w:val="24"/>
        </w:rPr>
        <w:t xml:space="preserve"> začleňování však žadatel </w:t>
      </w:r>
      <w:r w:rsidR="00CE381C" w:rsidRPr="00D419C5">
        <w:rPr>
          <w:rFonts w:ascii="Calibri" w:hAnsi="Calibri" w:cs="Calibri"/>
          <w:i/>
          <w:sz w:val="24"/>
          <w:szCs w:val="24"/>
        </w:rPr>
        <w:t>dostatečn</w:t>
      </w:r>
      <w:r w:rsidR="005C25B4" w:rsidRPr="00D419C5">
        <w:rPr>
          <w:rFonts w:ascii="Calibri" w:hAnsi="Calibri" w:cs="Calibri"/>
          <w:i/>
          <w:sz w:val="24"/>
          <w:szCs w:val="24"/>
        </w:rPr>
        <w:t>ě nezdůvodnil (</w:t>
      </w:r>
      <w:r w:rsidR="00602AD9">
        <w:rPr>
          <w:rFonts w:ascii="Calibri" w:hAnsi="Calibri" w:cs="Calibri"/>
          <w:i/>
          <w:sz w:val="24"/>
          <w:szCs w:val="24"/>
        </w:rPr>
        <w:t>viz také</w:t>
      </w:r>
      <w:r w:rsidR="005C25B4" w:rsidRPr="00D419C5">
        <w:rPr>
          <w:rFonts w:ascii="Calibri" w:hAnsi="Calibri" w:cs="Calibri"/>
          <w:i/>
          <w:sz w:val="24"/>
          <w:szCs w:val="24"/>
        </w:rPr>
        <w:t xml:space="preserve"> příklad č. 3) a</w:t>
      </w:r>
      <w:r w:rsidR="00CE381C" w:rsidRPr="00D419C5">
        <w:rPr>
          <w:rFonts w:ascii="Calibri" w:hAnsi="Calibri" w:cs="Calibri"/>
          <w:i/>
          <w:sz w:val="24"/>
          <w:szCs w:val="24"/>
        </w:rPr>
        <w:t xml:space="preserve"> d</w:t>
      </w:r>
      <w:r w:rsidR="00C16054" w:rsidRPr="00D419C5">
        <w:rPr>
          <w:rFonts w:ascii="Calibri" w:hAnsi="Calibri" w:cs="Calibri"/>
          <w:i/>
          <w:sz w:val="24"/>
          <w:szCs w:val="24"/>
        </w:rPr>
        <w:t xml:space="preserve">ispoziční řešení a vybavení </w:t>
      </w:r>
      <w:r w:rsidR="00CE381C" w:rsidRPr="00D419C5">
        <w:rPr>
          <w:rFonts w:ascii="Calibri" w:hAnsi="Calibri" w:cs="Calibri"/>
          <w:i/>
          <w:sz w:val="24"/>
          <w:szCs w:val="24"/>
        </w:rPr>
        <w:t xml:space="preserve">rekonstruovaných </w:t>
      </w:r>
      <w:r w:rsidR="00C16054" w:rsidRPr="00D419C5">
        <w:rPr>
          <w:rFonts w:ascii="Calibri" w:hAnsi="Calibri" w:cs="Calibri"/>
          <w:i/>
          <w:sz w:val="24"/>
          <w:szCs w:val="24"/>
        </w:rPr>
        <w:t>prostor hrazených z tohoto projektu zůstalo nezměněn</w:t>
      </w:r>
      <w:r w:rsidR="00602AD9">
        <w:rPr>
          <w:rFonts w:ascii="Calibri" w:hAnsi="Calibri" w:cs="Calibri"/>
          <w:i/>
          <w:sz w:val="24"/>
          <w:szCs w:val="24"/>
        </w:rPr>
        <w:t>o</w:t>
      </w:r>
      <w:r w:rsidR="00C16054" w:rsidRPr="00D419C5">
        <w:rPr>
          <w:rFonts w:ascii="Calibri" w:hAnsi="Calibri" w:cs="Calibri"/>
          <w:i/>
          <w:sz w:val="24"/>
          <w:szCs w:val="24"/>
        </w:rPr>
        <w:t xml:space="preserve"> oproti pův</w:t>
      </w:r>
      <w:r w:rsidR="005427BB" w:rsidRPr="00D419C5">
        <w:rPr>
          <w:rFonts w:ascii="Calibri" w:hAnsi="Calibri" w:cs="Calibri"/>
          <w:i/>
          <w:sz w:val="24"/>
          <w:szCs w:val="24"/>
        </w:rPr>
        <w:t>odnímu záměru</w:t>
      </w:r>
      <w:r w:rsidR="00C16054" w:rsidRPr="00D419C5">
        <w:rPr>
          <w:rFonts w:ascii="Calibri" w:hAnsi="Calibri" w:cs="Calibri"/>
          <w:i/>
          <w:sz w:val="24"/>
          <w:szCs w:val="24"/>
        </w:rPr>
        <w:t xml:space="preserve">. </w:t>
      </w:r>
    </w:p>
    <w:p w14:paraId="4378895E" w14:textId="77777777" w:rsidR="00413A78" w:rsidRPr="00D419C5" w:rsidRDefault="00413A78" w:rsidP="00D419C5">
      <w:pPr>
        <w:pBdr>
          <w:top w:val="single" w:sz="4" w:space="1" w:color="auto"/>
          <w:left w:val="single" w:sz="4" w:space="2" w:color="auto"/>
          <w:bottom w:val="single" w:sz="4" w:space="1" w:color="auto"/>
          <w:right w:val="single" w:sz="4" w:space="4" w:color="auto"/>
        </w:pBdr>
        <w:spacing w:after="0" w:line="240" w:lineRule="auto"/>
        <w:jc w:val="both"/>
        <w:rPr>
          <w:rFonts w:ascii="Calibri" w:hAnsi="Calibri" w:cs="Calibri"/>
          <w:i/>
          <w:sz w:val="24"/>
          <w:szCs w:val="24"/>
        </w:rPr>
      </w:pPr>
      <w:r w:rsidRPr="00D419C5">
        <w:rPr>
          <w:rFonts w:ascii="Calibri" w:hAnsi="Calibri" w:cs="Calibri"/>
          <w:i/>
          <w:sz w:val="24"/>
          <w:szCs w:val="24"/>
        </w:rPr>
        <w:t>NKÚ vyhodnotil</w:t>
      </w:r>
      <w:r w:rsidR="005427BB" w:rsidRPr="00D419C5">
        <w:rPr>
          <w:rFonts w:ascii="Calibri" w:hAnsi="Calibri" w:cs="Calibri"/>
          <w:i/>
          <w:sz w:val="24"/>
          <w:szCs w:val="24"/>
        </w:rPr>
        <w:t xml:space="preserve"> tento projekt jako neefektivní.</w:t>
      </w:r>
      <w:r w:rsidRPr="00D419C5">
        <w:rPr>
          <w:rFonts w:ascii="Calibri" w:hAnsi="Calibri" w:cs="Calibri"/>
          <w:i/>
          <w:sz w:val="24"/>
          <w:szCs w:val="24"/>
        </w:rPr>
        <w:t xml:space="preserve"> </w:t>
      </w:r>
      <w:r w:rsidR="005427BB" w:rsidRPr="00D419C5">
        <w:rPr>
          <w:rFonts w:ascii="Calibri" w:hAnsi="Calibri" w:cs="Calibri"/>
          <w:i/>
          <w:sz w:val="24"/>
          <w:szCs w:val="24"/>
        </w:rPr>
        <w:t>J</w:t>
      </w:r>
      <w:r w:rsidRPr="00D419C5">
        <w:rPr>
          <w:rFonts w:ascii="Calibri" w:hAnsi="Calibri" w:cs="Calibri"/>
          <w:i/>
          <w:sz w:val="24"/>
          <w:szCs w:val="24"/>
        </w:rPr>
        <w:t>de o typický příklad tzv. efektu mrtvé váhy, protože k</w:t>
      </w:r>
      <w:r w:rsidR="005427BB" w:rsidRPr="00D419C5">
        <w:rPr>
          <w:rFonts w:ascii="Calibri" w:hAnsi="Calibri" w:cs="Calibri"/>
          <w:i/>
          <w:sz w:val="24"/>
          <w:szCs w:val="24"/>
        </w:rPr>
        <w:t xml:space="preserve"> </w:t>
      </w:r>
      <w:r w:rsidRPr="00D419C5">
        <w:rPr>
          <w:rFonts w:ascii="Calibri" w:hAnsi="Calibri" w:cs="Calibri"/>
          <w:i/>
          <w:sz w:val="24"/>
          <w:szCs w:val="24"/>
        </w:rPr>
        <w:t xml:space="preserve">financování </w:t>
      </w:r>
      <w:r w:rsidR="005427BB" w:rsidRPr="00D419C5">
        <w:rPr>
          <w:rFonts w:ascii="Calibri" w:hAnsi="Calibri" w:cs="Calibri"/>
          <w:i/>
          <w:sz w:val="24"/>
          <w:szCs w:val="24"/>
        </w:rPr>
        <w:t xml:space="preserve">projektu </w:t>
      </w:r>
      <w:r w:rsidRPr="00D419C5">
        <w:rPr>
          <w:rFonts w:ascii="Calibri" w:hAnsi="Calibri" w:cs="Calibri"/>
          <w:i/>
          <w:sz w:val="24"/>
          <w:szCs w:val="24"/>
        </w:rPr>
        <w:t>nebylo vůbec třeba prostředků OP PPR. MČ měla pro investici</w:t>
      </w:r>
      <w:r w:rsidR="005427BB" w:rsidRPr="00D419C5">
        <w:rPr>
          <w:rFonts w:ascii="Calibri" w:hAnsi="Calibri" w:cs="Calibri"/>
          <w:i/>
          <w:sz w:val="24"/>
          <w:szCs w:val="24"/>
        </w:rPr>
        <w:t xml:space="preserve"> připraveny</w:t>
      </w:r>
      <w:r w:rsidRPr="00D419C5">
        <w:rPr>
          <w:rFonts w:ascii="Calibri" w:hAnsi="Calibri" w:cs="Calibri"/>
          <w:i/>
          <w:sz w:val="24"/>
          <w:szCs w:val="24"/>
        </w:rPr>
        <w:t xml:space="preserve"> jiné</w:t>
      </w:r>
      <w:r w:rsidR="005427BB" w:rsidRPr="00D419C5">
        <w:rPr>
          <w:rFonts w:ascii="Calibri" w:hAnsi="Calibri" w:cs="Calibri"/>
          <w:i/>
          <w:sz w:val="24"/>
          <w:szCs w:val="24"/>
        </w:rPr>
        <w:t xml:space="preserve"> zdroje, ze kterých ji</w:t>
      </w:r>
      <w:r w:rsidRPr="00D419C5">
        <w:rPr>
          <w:rFonts w:ascii="Calibri" w:hAnsi="Calibri" w:cs="Calibri"/>
          <w:i/>
          <w:sz w:val="24"/>
          <w:szCs w:val="24"/>
        </w:rPr>
        <w:t xml:space="preserve"> i původně realizovala,</w:t>
      </w:r>
      <w:r w:rsidR="005427BB" w:rsidRPr="00D419C5">
        <w:rPr>
          <w:rFonts w:ascii="Calibri" w:hAnsi="Calibri" w:cs="Calibri"/>
          <w:i/>
          <w:sz w:val="24"/>
          <w:szCs w:val="24"/>
        </w:rPr>
        <w:t xml:space="preserve"> a až po získání dotace z </w:t>
      </w:r>
      <w:proofErr w:type="gramStart"/>
      <w:r w:rsidR="005427BB" w:rsidRPr="00D419C5">
        <w:rPr>
          <w:rFonts w:ascii="Calibri" w:hAnsi="Calibri" w:cs="Calibri"/>
          <w:i/>
          <w:sz w:val="24"/>
          <w:szCs w:val="24"/>
        </w:rPr>
        <w:t>OP</w:t>
      </w:r>
      <w:proofErr w:type="gramEnd"/>
      <w:r w:rsidR="005427BB" w:rsidRPr="00D419C5">
        <w:rPr>
          <w:rFonts w:ascii="Calibri" w:hAnsi="Calibri" w:cs="Calibri"/>
          <w:i/>
          <w:sz w:val="24"/>
          <w:szCs w:val="24"/>
        </w:rPr>
        <w:t xml:space="preserve"> PPR </w:t>
      </w:r>
      <w:r w:rsidR="00351C5B" w:rsidRPr="00D419C5">
        <w:rPr>
          <w:rFonts w:ascii="Calibri" w:hAnsi="Calibri" w:cs="Calibri"/>
          <w:i/>
          <w:sz w:val="24"/>
          <w:szCs w:val="24"/>
        </w:rPr>
        <w:t xml:space="preserve">si </w:t>
      </w:r>
      <w:r w:rsidR="005427BB" w:rsidRPr="00D419C5">
        <w:rPr>
          <w:rFonts w:ascii="Calibri" w:hAnsi="Calibri" w:cs="Calibri"/>
          <w:i/>
          <w:sz w:val="24"/>
          <w:szCs w:val="24"/>
        </w:rPr>
        <w:t xml:space="preserve">z ní zpětně </w:t>
      </w:r>
      <w:r w:rsidRPr="00D419C5">
        <w:rPr>
          <w:rFonts w:ascii="Calibri" w:hAnsi="Calibri" w:cs="Calibri"/>
          <w:i/>
          <w:sz w:val="24"/>
          <w:szCs w:val="24"/>
        </w:rPr>
        <w:t>refundovala</w:t>
      </w:r>
      <w:r w:rsidR="00351C5B" w:rsidRPr="00D419C5">
        <w:rPr>
          <w:rFonts w:ascii="Calibri" w:hAnsi="Calibri" w:cs="Calibri"/>
          <w:i/>
          <w:sz w:val="24"/>
          <w:szCs w:val="24"/>
        </w:rPr>
        <w:t xml:space="preserve"> již dříve zaplacené faktury za realizované práce a dodávky.</w:t>
      </w:r>
    </w:p>
    <w:p w14:paraId="023AA867" w14:textId="77777777" w:rsidR="00D419C5" w:rsidRDefault="00D419C5" w:rsidP="00D419C5">
      <w:pPr>
        <w:spacing w:after="0" w:line="240" w:lineRule="auto"/>
        <w:rPr>
          <w:rFonts w:ascii="Calibri" w:hAnsi="Calibri" w:cs="Calibri"/>
          <w:sz w:val="24"/>
          <w:szCs w:val="24"/>
        </w:rPr>
      </w:pPr>
    </w:p>
    <w:p w14:paraId="2783C581" w14:textId="77777777" w:rsidR="00DE7F83" w:rsidRDefault="00DE7F83">
      <w:pPr>
        <w:rPr>
          <w:b/>
          <w:color w:val="004595"/>
          <w:sz w:val="24"/>
          <w:szCs w:val="24"/>
        </w:rPr>
      </w:pPr>
      <w:r>
        <w:rPr>
          <w:b/>
          <w:color w:val="004595"/>
          <w:sz w:val="24"/>
          <w:szCs w:val="24"/>
        </w:rPr>
        <w:br w:type="page"/>
      </w:r>
    </w:p>
    <w:p w14:paraId="1F5B3550" w14:textId="123C1F27" w:rsidR="003B7CBA" w:rsidRPr="004221BB" w:rsidRDefault="00F21273" w:rsidP="00D419C5">
      <w:pPr>
        <w:pBdr>
          <w:top w:val="single" w:sz="4" w:space="1" w:color="auto"/>
          <w:left w:val="single" w:sz="4" w:space="2" w:color="auto"/>
          <w:bottom w:val="single" w:sz="4" w:space="1" w:color="auto"/>
          <w:right w:val="single" w:sz="4" w:space="4" w:color="auto"/>
        </w:pBdr>
        <w:spacing w:after="0" w:line="240" w:lineRule="auto"/>
        <w:jc w:val="both"/>
        <w:rPr>
          <w:b/>
          <w:color w:val="4472C4" w:themeColor="accent5"/>
          <w:sz w:val="24"/>
          <w:szCs w:val="24"/>
        </w:rPr>
      </w:pPr>
      <w:r w:rsidRPr="000D7D3D">
        <w:rPr>
          <w:b/>
          <w:color w:val="004595"/>
          <w:sz w:val="24"/>
          <w:szCs w:val="24"/>
        </w:rPr>
        <w:lastRenderedPageBreak/>
        <w:t>Příklad č. 10</w:t>
      </w:r>
    </w:p>
    <w:p w14:paraId="0918F2E5" w14:textId="62AB2A32" w:rsidR="006B437B" w:rsidRPr="004221BB" w:rsidRDefault="003B7CBA"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 xml:space="preserve">NKÚ vyhodnotil jako neefektivní </w:t>
      </w:r>
      <w:r w:rsidR="00AC3A25" w:rsidRPr="004221BB">
        <w:rPr>
          <w:i/>
          <w:sz w:val="24"/>
          <w:szCs w:val="24"/>
        </w:rPr>
        <w:t>(i jako neúčelný) projekt</w:t>
      </w:r>
      <w:r w:rsidRPr="004221BB">
        <w:rPr>
          <w:i/>
          <w:sz w:val="24"/>
          <w:szCs w:val="24"/>
        </w:rPr>
        <w:t xml:space="preserve"> č. 249, v </w:t>
      </w:r>
      <w:r w:rsidR="00602AD9">
        <w:rPr>
          <w:i/>
          <w:sz w:val="24"/>
          <w:szCs w:val="24"/>
        </w:rPr>
        <w:t xml:space="preserve">jehož </w:t>
      </w:r>
      <w:r w:rsidRPr="004221BB">
        <w:rPr>
          <w:i/>
          <w:sz w:val="24"/>
          <w:szCs w:val="24"/>
        </w:rPr>
        <w:t>rámci byl</w:t>
      </w:r>
      <w:r w:rsidR="004B537D">
        <w:rPr>
          <w:i/>
          <w:sz w:val="24"/>
          <w:szCs w:val="24"/>
        </w:rPr>
        <w:t>o</w:t>
      </w:r>
      <w:r w:rsidRPr="004221BB">
        <w:rPr>
          <w:i/>
          <w:sz w:val="24"/>
          <w:szCs w:val="24"/>
        </w:rPr>
        <w:t xml:space="preserve"> poskytnuto vybavení a financován provoz sociálního podniku – prodejny potravin.</w:t>
      </w:r>
      <w:r w:rsidR="00AC3A25" w:rsidRPr="004221BB">
        <w:rPr>
          <w:i/>
          <w:sz w:val="24"/>
          <w:szCs w:val="24"/>
        </w:rPr>
        <w:t xml:space="preserve"> Na projekt byla schválena podpora </w:t>
      </w:r>
      <w:r w:rsidR="006B437B" w:rsidRPr="004221BB">
        <w:rPr>
          <w:i/>
          <w:sz w:val="24"/>
          <w:szCs w:val="24"/>
        </w:rPr>
        <w:t xml:space="preserve">ve </w:t>
      </w:r>
      <w:r w:rsidR="00337D88" w:rsidRPr="004221BB">
        <w:rPr>
          <w:i/>
          <w:sz w:val="24"/>
          <w:szCs w:val="24"/>
        </w:rPr>
        <w:t xml:space="preserve">výši </w:t>
      </w:r>
      <w:r w:rsidR="00AC3A25" w:rsidRPr="004221BB">
        <w:rPr>
          <w:i/>
          <w:sz w:val="24"/>
          <w:szCs w:val="24"/>
        </w:rPr>
        <w:t>cca 5,2 mil. Kč (z toho 2,6 mil. Kč z ESF) s tím, že podnik má umožnit zaměstnání na plný nebo částečný pracovní úvazek 5 osobám z cílové skupiny</w:t>
      </w:r>
      <w:r w:rsidR="00621D3C" w:rsidRPr="004221BB">
        <w:rPr>
          <w:i/>
          <w:sz w:val="24"/>
          <w:szCs w:val="24"/>
        </w:rPr>
        <w:t xml:space="preserve"> (v</w:t>
      </w:r>
      <w:r w:rsidR="00602AD9">
        <w:rPr>
          <w:i/>
          <w:sz w:val="24"/>
          <w:szCs w:val="24"/>
        </w:rPr>
        <w:t> </w:t>
      </w:r>
      <w:r w:rsidR="00621D3C" w:rsidRPr="004221BB">
        <w:rPr>
          <w:i/>
          <w:sz w:val="24"/>
          <w:szCs w:val="24"/>
        </w:rPr>
        <w:t>součtu 3,5</w:t>
      </w:r>
      <w:r w:rsidR="00834BEB">
        <w:rPr>
          <w:i/>
          <w:sz w:val="24"/>
          <w:szCs w:val="24"/>
        </w:rPr>
        <w:t> </w:t>
      </w:r>
      <w:r w:rsidR="00621D3C" w:rsidRPr="004221BB">
        <w:rPr>
          <w:i/>
          <w:sz w:val="24"/>
          <w:szCs w:val="24"/>
        </w:rPr>
        <w:t>plného pracovního úvazku)</w:t>
      </w:r>
      <w:r w:rsidR="00AC3A25" w:rsidRPr="004221BB">
        <w:rPr>
          <w:i/>
          <w:sz w:val="24"/>
          <w:szCs w:val="24"/>
        </w:rPr>
        <w:t xml:space="preserve">. </w:t>
      </w:r>
    </w:p>
    <w:p w14:paraId="1D2AE17B" w14:textId="77777777" w:rsidR="003B7CBA" w:rsidRPr="004221BB" w:rsidRDefault="00AC3A25"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 xml:space="preserve">Projekt </w:t>
      </w:r>
      <w:r w:rsidR="00621D3C" w:rsidRPr="004221BB">
        <w:rPr>
          <w:i/>
          <w:sz w:val="24"/>
          <w:szCs w:val="24"/>
        </w:rPr>
        <w:t xml:space="preserve">podpořený z výzvy č. 18 </w:t>
      </w:r>
      <w:r w:rsidRPr="004221BB">
        <w:rPr>
          <w:i/>
          <w:sz w:val="24"/>
          <w:szCs w:val="24"/>
        </w:rPr>
        <w:t>ve skutečnost</w:t>
      </w:r>
      <w:r w:rsidR="005C5148" w:rsidRPr="004221BB">
        <w:rPr>
          <w:i/>
          <w:sz w:val="24"/>
          <w:szCs w:val="24"/>
        </w:rPr>
        <w:t xml:space="preserve">i trval 17 </w:t>
      </w:r>
      <w:r w:rsidR="007071C1" w:rsidRPr="004221BB">
        <w:rPr>
          <w:i/>
          <w:sz w:val="24"/>
          <w:szCs w:val="24"/>
        </w:rPr>
        <w:t xml:space="preserve">oproti plánovaným 24 </w:t>
      </w:r>
      <w:r w:rsidR="005C5148" w:rsidRPr="004221BB">
        <w:rPr>
          <w:i/>
          <w:sz w:val="24"/>
          <w:szCs w:val="24"/>
        </w:rPr>
        <w:t>měsíců</w:t>
      </w:r>
      <w:r w:rsidR="007071C1" w:rsidRPr="004221BB">
        <w:rPr>
          <w:i/>
          <w:sz w:val="24"/>
          <w:szCs w:val="24"/>
        </w:rPr>
        <w:t>m</w:t>
      </w:r>
      <w:r w:rsidR="005C5148" w:rsidRPr="004221BB">
        <w:rPr>
          <w:i/>
          <w:sz w:val="24"/>
          <w:szCs w:val="24"/>
        </w:rPr>
        <w:t>. Pokud budou</w:t>
      </w:r>
      <w:r w:rsidRPr="004221BB">
        <w:rPr>
          <w:i/>
          <w:sz w:val="24"/>
          <w:szCs w:val="24"/>
        </w:rPr>
        <w:t xml:space="preserve"> vyčerpány všechny př</w:t>
      </w:r>
      <w:r w:rsidR="007071C1" w:rsidRPr="004221BB">
        <w:rPr>
          <w:i/>
          <w:sz w:val="24"/>
          <w:szCs w:val="24"/>
        </w:rPr>
        <w:t xml:space="preserve">idělené prostředky, vychází </w:t>
      </w:r>
      <w:r w:rsidRPr="004221BB">
        <w:rPr>
          <w:i/>
          <w:sz w:val="24"/>
          <w:szCs w:val="24"/>
        </w:rPr>
        <w:t xml:space="preserve">podpora na jednu z pěti pracovních pozic přes 1 mil. Kč, což znamená asi 60 800 Kč měsíčně. Pokud by byla částka přepočtena na plné pracovní úvazky, jedná se dokonce o </w:t>
      </w:r>
      <w:r w:rsidR="007F57F9" w:rsidRPr="004221BB">
        <w:rPr>
          <w:i/>
          <w:sz w:val="24"/>
          <w:szCs w:val="24"/>
        </w:rPr>
        <w:t>dotaci</w:t>
      </w:r>
      <w:r w:rsidRPr="004221BB">
        <w:rPr>
          <w:i/>
          <w:sz w:val="24"/>
          <w:szCs w:val="24"/>
        </w:rPr>
        <w:t xml:space="preserve"> přes 86 000 Kč</w:t>
      </w:r>
      <w:r w:rsidR="006B437B" w:rsidRPr="004221BB">
        <w:rPr>
          <w:i/>
          <w:sz w:val="24"/>
          <w:szCs w:val="24"/>
        </w:rPr>
        <w:t xml:space="preserve"> na jeden měsíční </w:t>
      </w:r>
      <w:r w:rsidR="005C5148" w:rsidRPr="004221BB">
        <w:rPr>
          <w:i/>
          <w:sz w:val="24"/>
          <w:szCs w:val="24"/>
        </w:rPr>
        <w:t xml:space="preserve">pracovní </w:t>
      </w:r>
      <w:r w:rsidR="006B437B" w:rsidRPr="004221BB">
        <w:rPr>
          <w:i/>
          <w:sz w:val="24"/>
          <w:szCs w:val="24"/>
        </w:rPr>
        <w:t xml:space="preserve">úvazek. Dotace byla navíc poskytnuta v době příznivé situace na trhu práce a </w:t>
      </w:r>
      <w:r w:rsidR="00A46A06">
        <w:rPr>
          <w:i/>
          <w:sz w:val="24"/>
          <w:szCs w:val="24"/>
        </w:rPr>
        <w:t xml:space="preserve">vysoké </w:t>
      </w:r>
      <w:r w:rsidR="006B437B" w:rsidRPr="004221BB">
        <w:rPr>
          <w:i/>
          <w:sz w:val="24"/>
          <w:szCs w:val="24"/>
        </w:rPr>
        <w:t>poptávky zaměstnavatelů po tomto typu pro</w:t>
      </w:r>
      <w:r w:rsidR="007071C1" w:rsidRPr="004221BB">
        <w:rPr>
          <w:i/>
          <w:sz w:val="24"/>
          <w:szCs w:val="24"/>
        </w:rPr>
        <w:t>fese v Praze</w:t>
      </w:r>
      <w:r w:rsidR="003A6E5D" w:rsidRPr="004221BB">
        <w:rPr>
          <w:i/>
          <w:sz w:val="24"/>
          <w:szCs w:val="24"/>
        </w:rPr>
        <w:t>. Jak potvrdil i příjemce,</w:t>
      </w:r>
      <w:r w:rsidR="00337D88" w:rsidRPr="004221BB">
        <w:rPr>
          <w:i/>
          <w:sz w:val="24"/>
          <w:szCs w:val="24"/>
        </w:rPr>
        <w:t xml:space="preserve"> </w:t>
      </w:r>
      <w:r w:rsidR="00621D3C" w:rsidRPr="004221BB">
        <w:rPr>
          <w:i/>
          <w:sz w:val="24"/>
          <w:szCs w:val="24"/>
        </w:rPr>
        <w:t xml:space="preserve">postupně </w:t>
      </w:r>
      <w:r w:rsidR="00337D88" w:rsidRPr="004221BB">
        <w:rPr>
          <w:i/>
          <w:sz w:val="24"/>
          <w:szCs w:val="24"/>
        </w:rPr>
        <w:t>jen výjimečně žádají o práci v podniku žadatelé s doporučenkou z Úřadu práce</w:t>
      </w:r>
      <w:r w:rsidR="00B6117A">
        <w:rPr>
          <w:i/>
          <w:sz w:val="24"/>
          <w:szCs w:val="24"/>
        </w:rPr>
        <w:t> ČR</w:t>
      </w:r>
      <w:r w:rsidR="00337D88" w:rsidRPr="004221BB">
        <w:rPr>
          <w:i/>
          <w:sz w:val="24"/>
          <w:szCs w:val="24"/>
        </w:rPr>
        <w:t xml:space="preserve">, </w:t>
      </w:r>
      <w:r w:rsidR="00621D3C" w:rsidRPr="004221BB">
        <w:rPr>
          <w:i/>
          <w:sz w:val="24"/>
          <w:szCs w:val="24"/>
        </w:rPr>
        <w:t xml:space="preserve">zájemci </w:t>
      </w:r>
      <w:r w:rsidR="00337D88" w:rsidRPr="004221BB">
        <w:rPr>
          <w:i/>
          <w:sz w:val="24"/>
          <w:szCs w:val="24"/>
        </w:rPr>
        <w:t xml:space="preserve">často </w:t>
      </w:r>
      <w:r w:rsidR="00621D3C" w:rsidRPr="004221BB">
        <w:rPr>
          <w:i/>
          <w:sz w:val="24"/>
          <w:szCs w:val="24"/>
        </w:rPr>
        <w:t xml:space="preserve">stojí </w:t>
      </w:r>
      <w:r w:rsidR="000827F4">
        <w:rPr>
          <w:i/>
          <w:sz w:val="24"/>
          <w:szCs w:val="24"/>
        </w:rPr>
        <w:t>jen o </w:t>
      </w:r>
      <w:r w:rsidR="00337D88" w:rsidRPr="004221BB">
        <w:rPr>
          <w:i/>
          <w:sz w:val="24"/>
          <w:szCs w:val="24"/>
        </w:rPr>
        <w:t>brigádnickou činnost nebo nepatří do cílové skupiny.</w:t>
      </w:r>
      <w:r w:rsidR="006B437B" w:rsidRPr="004221BB">
        <w:rPr>
          <w:i/>
          <w:sz w:val="24"/>
          <w:szCs w:val="24"/>
        </w:rPr>
        <w:t xml:space="preserve"> </w:t>
      </w:r>
    </w:p>
    <w:p w14:paraId="1118FE8F" w14:textId="124112CF" w:rsidR="006B437B" w:rsidRPr="004221BB" w:rsidRDefault="00337D88"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 xml:space="preserve">Skutečná výše tržeb podniku je navíc hluboko pod původními </w:t>
      </w:r>
      <w:r w:rsidR="003A6E5D" w:rsidRPr="004221BB">
        <w:rPr>
          <w:i/>
          <w:sz w:val="24"/>
          <w:szCs w:val="24"/>
        </w:rPr>
        <w:t>představami</w:t>
      </w:r>
      <w:r w:rsidR="006B437B" w:rsidRPr="004221BB">
        <w:rPr>
          <w:i/>
          <w:sz w:val="24"/>
          <w:szCs w:val="24"/>
        </w:rPr>
        <w:t>.</w:t>
      </w:r>
      <w:r w:rsidRPr="004221BB">
        <w:rPr>
          <w:i/>
          <w:sz w:val="24"/>
          <w:szCs w:val="24"/>
        </w:rPr>
        <w:t xml:space="preserve"> Příjemce </w:t>
      </w:r>
      <w:r w:rsidR="007F57F9" w:rsidRPr="004221BB">
        <w:rPr>
          <w:i/>
          <w:sz w:val="24"/>
          <w:szCs w:val="24"/>
        </w:rPr>
        <w:t>(</w:t>
      </w:r>
      <w:r w:rsidRPr="004221BB">
        <w:rPr>
          <w:i/>
          <w:sz w:val="24"/>
          <w:szCs w:val="24"/>
        </w:rPr>
        <w:t>soukromý podnikatel</w:t>
      </w:r>
      <w:r w:rsidR="007F57F9" w:rsidRPr="004221BB">
        <w:rPr>
          <w:i/>
          <w:sz w:val="24"/>
          <w:szCs w:val="24"/>
        </w:rPr>
        <w:t>)</w:t>
      </w:r>
      <w:r w:rsidR="00B6117A">
        <w:rPr>
          <w:i/>
          <w:sz w:val="24"/>
          <w:szCs w:val="24"/>
        </w:rPr>
        <w:t>,</w:t>
      </w:r>
      <w:r w:rsidRPr="004221BB">
        <w:rPr>
          <w:i/>
          <w:sz w:val="24"/>
          <w:szCs w:val="24"/>
        </w:rPr>
        <w:t xml:space="preserve"> </w:t>
      </w:r>
      <w:r w:rsidR="003A6E5D" w:rsidRPr="004221BB">
        <w:rPr>
          <w:i/>
          <w:sz w:val="24"/>
          <w:szCs w:val="24"/>
        </w:rPr>
        <w:t xml:space="preserve">ale </w:t>
      </w:r>
      <w:r w:rsidRPr="004221BB">
        <w:rPr>
          <w:i/>
          <w:sz w:val="24"/>
          <w:szCs w:val="24"/>
        </w:rPr>
        <w:t>na druhé straně při poskytnuté 100 % dotaci na způsobilé náklady nemůže ani v případě neúspěchu projektu a nepokračování podniku</w:t>
      </w:r>
      <w:r w:rsidR="003A6E5D" w:rsidRPr="004221BB">
        <w:rPr>
          <w:i/>
          <w:sz w:val="24"/>
          <w:szCs w:val="24"/>
        </w:rPr>
        <w:t xml:space="preserve"> nic tratit. K</w:t>
      </w:r>
      <w:r w:rsidRPr="004221BB">
        <w:rPr>
          <w:i/>
          <w:sz w:val="24"/>
          <w:szCs w:val="24"/>
        </w:rPr>
        <w:t xml:space="preserve">romě </w:t>
      </w:r>
      <w:r w:rsidR="009A1DFE" w:rsidRPr="004221BB">
        <w:rPr>
          <w:i/>
          <w:sz w:val="24"/>
          <w:szCs w:val="24"/>
        </w:rPr>
        <w:t xml:space="preserve">úhrady </w:t>
      </w:r>
      <w:r w:rsidR="000827F4">
        <w:rPr>
          <w:i/>
          <w:sz w:val="24"/>
          <w:szCs w:val="24"/>
        </w:rPr>
        <w:t>platů a </w:t>
      </w:r>
      <w:r w:rsidRPr="004221BB">
        <w:rPr>
          <w:i/>
          <w:sz w:val="24"/>
          <w:szCs w:val="24"/>
        </w:rPr>
        <w:t>ostatních nákladů přímo spojených se zaměstnanci pořídil také z dotace vybavení podniku za</w:t>
      </w:r>
      <w:r w:rsidR="00621D3C" w:rsidRPr="004221BB">
        <w:rPr>
          <w:i/>
          <w:sz w:val="24"/>
          <w:szCs w:val="24"/>
        </w:rPr>
        <w:t xml:space="preserve"> více než 575 tis</w:t>
      </w:r>
      <w:r w:rsidRPr="004221BB">
        <w:rPr>
          <w:i/>
          <w:sz w:val="24"/>
          <w:szCs w:val="24"/>
        </w:rPr>
        <w:t>. Kč</w:t>
      </w:r>
      <w:r w:rsidR="007071C1" w:rsidRPr="004221BB">
        <w:rPr>
          <w:i/>
          <w:sz w:val="24"/>
          <w:szCs w:val="24"/>
        </w:rPr>
        <w:t xml:space="preserve">, které se stalo </w:t>
      </w:r>
      <w:r w:rsidR="00621D3C" w:rsidRPr="004221BB">
        <w:rPr>
          <w:i/>
          <w:sz w:val="24"/>
          <w:szCs w:val="24"/>
        </w:rPr>
        <w:t>jeho majetkem (může s ním</w:t>
      </w:r>
      <w:r w:rsidR="003A6E5D" w:rsidRPr="004221BB">
        <w:rPr>
          <w:i/>
          <w:sz w:val="24"/>
          <w:szCs w:val="24"/>
        </w:rPr>
        <w:t xml:space="preserve"> tedy po krátké době užívání</w:t>
      </w:r>
      <w:r w:rsidR="007071C1" w:rsidRPr="004221BB">
        <w:rPr>
          <w:i/>
          <w:sz w:val="24"/>
          <w:szCs w:val="24"/>
        </w:rPr>
        <w:t xml:space="preserve"> v rámci projektu</w:t>
      </w:r>
      <w:r w:rsidR="003A6E5D" w:rsidRPr="004221BB">
        <w:rPr>
          <w:i/>
          <w:sz w:val="24"/>
          <w:szCs w:val="24"/>
        </w:rPr>
        <w:t xml:space="preserve"> </w:t>
      </w:r>
      <w:r w:rsidR="007F57F9" w:rsidRPr="004221BB">
        <w:rPr>
          <w:i/>
          <w:sz w:val="24"/>
          <w:szCs w:val="24"/>
        </w:rPr>
        <w:t xml:space="preserve">volně </w:t>
      </w:r>
      <w:r w:rsidR="00621D3C" w:rsidRPr="004221BB">
        <w:rPr>
          <w:i/>
          <w:sz w:val="24"/>
          <w:szCs w:val="24"/>
        </w:rPr>
        <w:t>nakláda</w:t>
      </w:r>
      <w:r w:rsidR="003A6E5D" w:rsidRPr="004221BB">
        <w:rPr>
          <w:i/>
          <w:sz w:val="24"/>
          <w:szCs w:val="24"/>
        </w:rPr>
        <w:t>t). N</w:t>
      </w:r>
      <w:r w:rsidR="00621D3C" w:rsidRPr="004221BB">
        <w:rPr>
          <w:i/>
          <w:sz w:val="24"/>
          <w:szCs w:val="24"/>
        </w:rPr>
        <w:t>epřímé náklady, zahrnující</w:t>
      </w:r>
      <w:r w:rsidR="003A6E5D" w:rsidRPr="004221BB">
        <w:rPr>
          <w:i/>
          <w:sz w:val="24"/>
          <w:szCs w:val="24"/>
        </w:rPr>
        <w:t xml:space="preserve"> také </w:t>
      </w:r>
      <w:r w:rsidR="00B6117A">
        <w:rPr>
          <w:i/>
          <w:sz w:val="24"/>
          <w:szCs w:val="24"/>
        </w:rPr>
        <w:t xml:space="preserve">jeho </w:t>
      </w:r>
      <w:r w:rsidR="003A6E5D" w:rsidRPr="004221BB">
        <w:rPr>
          <w:i/>
          <w:sz w:val="24"/>
          <w:szCs w:val="24"/>
        </w:rPr>
        <w:t>odměnu jako</w:t>
      </w:r>
      <w:r w:rsidR="00B6117A">
        <w:rPr>
          <w:i/>
          <w:sz w:val="24"/>
          <w:szCs w:val="24"/>
        </w:rPr>
        <w:t>žto</w:t>
      </w:r>
      <w:r w:rsidR="003A6E5D" w:rsidRPr="004221BB">
        <w:rPr>
          <w:i/>
          <w:sz w:val="24"/>
          <w:szCs w:val="24"/>
        </w:rPr>
        <w:t xml:space="preserve"> manažerovi, </w:t>
      </w:r>
      <w:r w:rsidR="00621D3C" w:rsidRPr="004221BB">
        <w:rPr>
          <w:i/>
          <w:sz w:val="24"/>
          <w:szCs w:val="24"/>
        </w:rPr>
        <w:t xml:space="preserve">činily </w:t>
      </w:r>
      <w:r w:rsidR="003A6E5D" w:rsidRPr="004221BB">
        <w:rPr>
          <w:i/>
          <w:sz w:val="24"/>
          <w:szCs w:val="24"/>
        </w:rPr>
        <w:t xml:space="preserve">za </w:t>
      </w:r>
      <w:r w:rsidR="00621D3C" w:rsidRPr="004221BB">
        <w:rPr>
          <w:i/>
          <w:sz w:val="24"/>
          <w:szCs w:val="24"/>
        </w:rPr>
        <w:t xml:space="preserve">dobu trvání projektu přes 1 </w:t>
      </w:r>
      <w:r w:rsidR="003A6E5D" w:rsidRPr="004221BB">
        <w:rPr>
          <w:i/>
          <w:sz w:val="24"/>
          <w:szCs w:val="24"/>
        </w:rPr>
        <w:t>mil. Kč. Pro takto relativně malou provozovnu navíc angažoval (byť v souladu s podmínkami stanovenými ŘO) i tzv. odborného koordinátora projektu (</w:t>
      </w:r>
      <w:r w:rsidR="00621D3C" w:rsidRPr="004221BB">
        <w:rPr>
          <w:i/>
          <w:sz w:val="24"/>
          <w:szCs w:val="24"/>
        </w:rPr>
        <w:t>osobu blízkou</w:t>
      </w:r>
      <w:r w:rsidR="003A6E5D" w:rsidRPr="004221BB">
        <w:rPr>
          <w:i/>
          <w:sz w:val="24"/>
          <w:szCs w:val="24"/>
        </w:rPr>
        <w:t>), který vyfakturoval za s</w:t>
      </w:r>
      <w:r w:rsidR="00621D3C" w:rsidRPr="004221BB">
        <w:rPr>
          <w:i/>
          <w:sz w:val="24"/>
          <w:szCs w:val="24"/>
        </w:rPr>
        <w:t>vé služby cca 200</w:t>
      </w:r>
      <w:r w:rsidR="00AA3AAE">
        <w:rPr>
          <w:i/>
          <w:sz w:val="24"/>
          <w:szCs w:val="24"/>
        </w:rPr>
        <w:t xml:space="preserve"> tis. Kč.</w:t>
      </w:r>
    </w:p>
    <w:p w14:paraId="06EA6362" w14:textId="77777777" w:rsidR="003B7CBA" w:rsidRPr="004221BB" w:rsidRDefault="003B7CBA" w:rsidP="00D419C5">
      <w:pPr>
        <w:pStyle w:val="Odstavecseseznamem"/>
        <w:spacing w:after="0" w:line="240" w:lineRule="auto"/>
        <w:ind w:left="0"/>
        <w:contextualSpacing w:val="0"/>
        <w:jc w:val="both"/>
        <w:rPr>
          <w:sz w:val="24"/>
          <w:szCs w:val="24"/>
        </w:rPr>
      </w:pPr>
    </w:p>
    <w:p w14:paraId="68F35940" w14:textId="77777777" w:rsidR="005C5148" w:rsidRPr="004221BB" w:rsidRDefault="005C5148" w:rsidP="00D419C5">
      <w:pPr>
        <w:pBdr>
          <w:top w:val="single" w:sz="4" w:space="1" w:color="auto"/>
          <w:left w:val="single" w:sz="4" w:space="2" w:color="auto"/>
          <w:bottom w:val="single" w:sz="4" w:space="1" w:color="auto"/>
          <w:right w:val="single" w:sz="4" w:space="4" w:color="auto"/>
        </w:pBdr>
        <w:spacing w:after="0" w:line="240" w:lineRule="auto"/>
        <w:jc w:val="both"/>
        <w:rPr>
          <w:b/>
          <w:color w:val="4472C4" w:themeColor="accent5"/>
          <w:sz w:val="24"/>
          <w:szCs w:val="24"/>
        </w:rPr>
      </w:pPr>
      <w:r w:rsidRPr="000D7D3D">
        <w:rPr>
          <w:b/>
          <w:color w:val="004595"/>
          <w:sz w:val="24"/>
          <w:szCs w:val="24"/>
        </w:rPr>
        <w:t>Př</w:t>
      </w:r>
      <w:r w:rsidR="00F21273" w:rsidRPr="000D7D3D">
        <w:rPr>
          <w:b/>
          <w:color w:val="004595"/>
          <w:sz w:val="24"/>
          <w:szCs w:val="24"/>
        </w:rPr>
        <w:t>íklad č. 11</w:t>
      </w:r>
    </w:p>
    <w:p w14:paraId="5AB3E45C" w14:textId="77777777" w:rsidR="007E164F" w:rsidRPr="004221BB" w:rsidRDefault="00451B60"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Projekt č. 137</w:t>
      </w:r>
      <w:r w:rsidR="00726343" w:rsidRPr="004221BB">
        <w:rPr>
          <w:i/>
          <w:sz w:val="24"/>
          <w:szCs w:val="24"/>
        </w:rPr>
        <w:t>, realizovaný neziskovou organizací, měl za cíl zajistit provoz komunitního centra zaměřeného na pomoc</w:t>
      </w:r>
      <w:r w:rsidR="00537C07" w:rsidRPr="004221BB">
        <w:rPr>
          <w:i/>
          <w:sz w:val="24"/>
          <w:szCs w:val="24"/>
        </w:rPr>
        <w:t xml:space="preserve"> cizincům</w:t>
      </w:r>
      <w:r w:rsidR="00CF3F9A" w:rsidRPr="004221BB">
        <w:rPr>
          <w:i/>
          <w:sz w:val="24"/>
          <w:szCs w:val="24"/>
        </w:rPr>
        <w:t>, zejména uprchlíkům,</w:t>
      </w:r>
      <w:r w:rsidR="00537C07" w:rsidRPr="004221BB">
        <w:rPr>
          <w:i/>
          <w:sz w:val="24"/>
          <w:szCs w:val="24"/>
        </w:rPr>
        <w:t xml:space="preserve"> na území Prahy 9 a okolí. Byl podpořen částkou cca 3,1 mil. Kč, z toho polovina byla hrazena z ESF.</w:t>
      </w:r>
      <w:r w:rsidR="007E164F" w:rsidRPr="004221BB">
        <w:rPr>
          <w:i/>
          <w:sz w:val="24"/>
          <w:szCs w:val="24"/>
        </w:rPr>
        <w:t xml:space="preserve"> </w:t>
      </w:r>
    </w:p>
    <w:p w14:paraId="424C7DC8" w14:textId="476B6E39" w:rsidR="00451B60" w:rsidRPr="004221BB" w:rsidRDefault="007E164F"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 xml:space="preserve">I přes takto významnou částku podpory však nebyly cílové hodnoty podpořených klientů na příliš vysokých hodnotách. Tzv. </w:t>
      </w:r>
      <w:proofErr w:type="spellStart"/>
      <w:r w:rsidRPr="004221BB">
        <w:rPr>
          <w:i/>
          <w:sz w:val="24"/>
          <w:szCs w:val="24"/>
        </w:rPr>
        <w:t>nadbagatelní</w:t>
      </w:r>
      <w:proofErr w:type="spellEnd"/>
      <w:r w:rsidRPr="004221BB">
        <w:rPr>
          <w:i/>
          <w:sz w:val="24"/>
          <w:szCs w:val="24"/>
        </w:rPr>
        <w:t xml:space="preserve"> podporu (tedy účast v</w:t>
      </w:r>
      <w:r w:rsidR="000827F4">
        <w:rPr>
          <w:i/>
          <w:sz w:val="24"/>
          <w:szCs w:val="24"/>
        </w:rPr>
        <w:t> aktivitách přesahujících 20 </w:t>
      </w:r>
      <w:r w:rsidRPr="004221BB">
        <w:rPr>
          <w:i/>
          <w:sz w:val="24"/>
          <w:szCs w:val="24"/>
        </w:rPr>
        <w:t>hodin) mělo čerpat jen 22 osob a celkem mělo být podpoře</w:t>
      </w:r>
      <w:r w:rsidR="00CF3F9A" w:rsidRPr="004221BB">
        <w:rPr>
          <w:i/>
          <w:sz w:val="24"/>
          <w:szCs w:val="24"/>
        </w:rPr>
        <w:t>no (při jakémkoliv rozsahu účasti na aktivitách) 60 osob</w:t>
      </w:r>
      <w:r w:rsidRPr="004221BB">
        <w:rPr>
          <w:i/>
          <w:sz w:val="24"/>
          <w:szCs w:val="24"/>
        </w:rPr>
        <w:t>.</w:t>
      </w:r>
    </w:p>
    <w:p w14:paraId="0B822BC4" w14:textId="77777777" w:rsidR="007E164F" w:rsidRPr="004221BB" w:rsidRDefault="00CF3F9A"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Příjemce navíc</w:t>
      </w:r>
      <w:r w:rsidR="007E164F" w:rsidRPr="004221BB">
        <w:rPr>
          <w:i/>
          <w:sz w:val="24"/>
          <w:szCs w:val="24"/>
        </w:rPr>
        <w:t xml:space="preserve"> předložil a ŘO schválil změnu projektu, kdy již tak nízká předpokládaná účast na některých klíčových aktivitách byla dále snížena</w:t>
      </w:r>
      <w:r w:rsidRPr="004221BB">
        <w:rPr>
          <w:i/>
          <w:sz w:val="24"/>
          <w:szCs w:val="24"/>
        </w:rPr>
        <w:t xml:space="preserve"> na zcela zanedbatelné hodnoty</w:t>
      </w:r>
      <w:r w:rsidR="007E164F" w:rsidRPr="004221BB">
        <w:rPr>
          <w:i/>
          <w:sz w:val="24"/>
          <w:szCs w:val="24"/>
        </w:rPr>
        <w:t xml:space="preserve">. </w:t>
      </w:r>
      <w:r w:rsidRPr="004221BB">
        <w:rPr>
          <w:i/>
          <w:sz w:val="24"/>
          <w:szCs w:val="24"/>
        </w:rPr>
        <w:t>Např. p</w:t>
      </w:r>
      <w:r w:rsidR="007E164F" w:rsidRPr="004221BB">
        <w:rPr>
          <w:i/>
          <w:sz w:val="24"/>
          <w:szCs w:val="24"/>
        </w:rPr>
        <w:t xml:space="preserve">ůvodně plánovaný počet účastníků aktivity </w:t>
      </w:r>
      <w:r w:rsidR="00FD0233" w:rsidRPr="004221BB">
        <w:rPr>
          <w:i/>
          <w:sz w:val="24"/>
          <w:szCs w:val="24"/>
        </w:rPr>
        <w:t>„</w:t>
      </w:r>
      <w:r w:rsidR="007E164F" w:rsidRPr="004221BB">
        <w:rPr>
          <w:i/>
          <w:sz w:val="24"/>
          <w:szCs w:val="24"/>
        </w:rPr>
        <w:t>prom</w:t>
      </w:r>
      <w:r w:rsidR="002B481B" w:rsidRPr="004221BB">
        <w:rPr>
          <w:i/>
          <w:sz w:val="24"/>
          <w:szCs w:val="24"/>
        </w:rPr>
        <w:t>ítání filmů s cizineckou tematik</w:t>
      </w:r>
      <w:r w:rsidR="007E164F" w:rsidRPr="004221BB">
        <w:rPr>
          <w:i/>
          <w:sz w:val="24"/>
          <w:szCs w:val="24"/>
        </w:rPr>
        <w:t>ou</w:t>
      </w:r>
      <w:r w:rsidR="00FD0233" w:rsidRPr="004221BB">
        <w:rPr>
          <w:i/>
          <w:sz w:val="24"/>
          <w:szCs w:val="24"/>
        </w:rPr>
        <w:t xml:space="preserve"> </w:t>
      </w:r>
      <w:r w:rsidR="00592395" w:rsidRPr="004221BB">
        <w:rPr>
          <w:i/>
          <w:sz w:val="24"/>
          <w:szCs w:val="24"/>
        </w:rPr>
        <w:t xml:space="preserve">a </w:t>
      </w:r>
      <w:r w:rsidR="00FD0233" w:rsidRPr="004221BB">
        <w:rPr>
          <w:i/>
          <w:sz w:val="24"/>
          <w:szCs w:val="24"/>
        </w:rPr>
        <w:t>diskuse nad palčivými tématy doby“</w:t>
      </w:r>
      <w:r w:rsidRPr="004221BB">
        <w:rPr>
          <w:i/>
          <w:sz w:val="24"/>
          <w:szCs w:val="24"/>
        </w:rPr>
        <w:t xml:space="preserve"> byl</w:t>
      </w:r>
      <w:r w:rsidR="00FD0233" w:rsidRPr="004221BB">
        <w:rPr>
          <w:i/>
          <w:sz w:val="24"/>
          <w:szCs w:val="24"/>
        </w:rPr>
        <w:t xml:space="preserve"> s</w:t>
      </w:r>
      <w:r w:rsidRPr="004221BB">
        <w:rPr>
          <w:i/>
          <w:sz w:val="24"/>
          <w:szCs w:val="24"/>
        </w:rPr>
        <w:t>nížen</w:t>
      </w:r>
      <w:r w:rsidR="00FD0233" w:rsidRPr="004221BB">
        <w:rPr>
          <w:i/>
          <w:sz w:val="24"/>
          <w:szCs w:val="24"/>
        </w:rPr>
        <w:t xml:space="preserve"> z 10 na 4, z toho pro cizince samotné z 5 na 2. Původní plán jiné aktivity „výchova dětí – cizinců k občanství, kurzy demokracie a lidských práv“ byl snížen </w:t>
      </w:r>
      <w:r w:rsidRPr="004221BB">
        <w:rPr>
          <w:i/>
          <w:sz w:val="24"/>
          <w:szCs w:val="24"/>
        </w:rPr>
        <w:t>v počtu</w:t>
      </w:r>
      <w:r w:rsidR="00FD0233" w:rsidRPr="004221BB">
        <w:rPr>
          <w:i/>
          <w:sz w:val="24"/>
          <w:szCs w:val="24"/>
        </w:rPr>
        <w:t xml:space="preserve"> účastníků</w:t>
      </w:r>
      <w:r w:rsidR="008F6C75" w:rsidRPr="004221BB">
        <w:rPr>
          <w:i/>
          <w:sz w:val="24"/>
          <w:szCs w:val="24"/>
        </w:rPr>
        <w:t xml:space="preserve"> z 8 na 5, z toho cizinců</w:t>
      </w:r>
      <w:r w:rsidR="00FD0233" w:rsidRPr="004221BB">
        <w:rPr>
          <w:i/>
          <w:sz w:val="24"/>
          <w:szCs w:val="24"/>
        </w:rPr>
        <w:t xml:space="preserve"> z</w:t>
      </w:r>
      <w:r w:rsidR="002B481B" w:rsidRPr="004221BB">
        <w:rPr>
          <w:i/>
          <w:sz w:val="24"/>
          <w:szCs w:val="24"/>
        </w:rPr>
        <w:t>e</w:t>
      </w:r>
      <w:r w:rsidR="00FD0233" w:rsidRPr="004221BB">
        <w:rPr>
          <w:i/>
          <w:sz w:val="24"/>
          <w:szCs w:val="24"/>
        </w:rPr>
        <w:t> 4 na 2, a to př</w:t>
      </w:r>
      <w:r w:rsidR="000827F4">
        <w:rPr>
          <w:i/>
          <w:sz w:val="24"/>
          <w:szCs w:val="24"/>
        </w:rPr>
        <w:t>i snížení věkové hranice dětí z </w:t>
      </w:r>
      <w:r w:rsidR="00FD0233" w:rsidRPr="004221BB">
        <w:rPr>
          <w:i/>
          <w:sz w:val="24"/>
          <w:szCs w:val="24"/>
        </w:rPr>
        <w:t xml:space="preserve">10 na 7 let. </w:t>
      </w:r>
      <w:r w:rsidR="00592395" w:rsidRPr="004221BB">
        <w:rPr>
          <w:i/>
          <w:sz w:val="24"/>
          <w:szCs w:val="24"/>
        </w:rPr>
        <w:t xml:space="preserve">V rámci této aktivity navíc proběhl pouze kurz pro děti </w:t>
      </w:r>
      <w:r w:rsidR="00B6117A">
        <w:rPr>
          <w:i/>
          <w:sz w:val="24"/>
          <w:szCs w:val="24"/>
        </w:rPr>
        <w:t xml:space="preserve">v rozsahu </w:t>
      </w:r>
      <w:r w:rsidR="00592395" w:rsidRPr="004221BB">
        <w:rPr>
          <w:i/>
          <w:sz w:val="24"/>
          <w:szCs w:val="24"/>
        </w:rPr>
        <w:t>2 x 2 hodiny zaměřený na bezpečnost na internetu.</w:t>
      </w:r>
    </w:p>
    <w:p w14:paraId="1BD5A3F8" w14:textId="77777777" w:rsidR="00F9140C" w:rsidRPr="00B43144" w:rsidRDefault="00FD0233" w:rsidP="00D419C5">
      <w:pPr>
        <w:pBdr>
          <w:top w:val="single" w:sz="4" w:space="1" w:color="auto"/>
          <w:left w:val="single" w:sz="4" w:space="2" w:color="auto"/>
          <w:bottom w:val="single" w:sz="4" w:space="1" w:color="auto"/>
          <w:right w:val="single" w:sz="4" w:space="4" w:color="auto"/>
        </w:pBdr>
        <w:spacing w:after="0" w:line="240" w:lineRule="auto"/>
        <w:jc w:val="both"/>
        <w:rPr>
          <w:i/>
          <w:sz w:val="24"/>
          <w:szCs w:val="24"/>
        </w:rPr>
      </w:pPr>
      <w:r w:rsidRPr="004221BB">
        <w:rPr>
          <w:i/>
          <w:sz w:val="24"/>
          <w:szCs w:val="24"/>
        </w:rPr>
        <w:t xml:space="preserve">Takto nízká míra </w:t>
      </w:r>
      <w:r w:rsidR="00592395" w:rsidRPr="004221BB">
        <w:rPr>
          <w:i/>
          <w:sz w:val="24"/>
          <w:szCs w:val="24"/>
        </w:rPr>
        <w:t>zapojení klientů do</w:t>
      </w:r>
      <w:r w:rsidRPr="004221BB">
        <w:rPr>
          <w:i/>
          <w:sz w:val="24"/>
          <w:szCs w:val="24"/>
        </w:rPr>
        <w:t xml:space="preserve"> klíč</w:t>
      </w:r>
      <w:r w:rsidR="00592395" w:rsidRPr="004221BB">
        <w:rPr>
          <w:i/>
          <w:sz w:val="24"/>
          <w:szCs w:val="24"/>
        </w:rPr>
        <w:t xml:space="preserve">ových aktivit </w:t>
      </w:r>
      <w:r w:rsidRPr="004221BB">
        <w:rPr>
          <w:i/>
          <w:sz w:val="24"/>
          <w:szCs w:val="24"/>
        </w:rPr>
        <w:t>znamená omezenou efektivnost tohoto projektu.</w:t>
      </w:r>
    </w:p>
    <w:p w14:paraId="6E00298C" w14:textId="77777777" w:rsidR="006D6790" w:rsidRPr="00DC6613" w:rsidRDefault="006D6790" w:rsidP="006D6790">
      <w:pPr>
        <w:spacing w:after="0" w:line="240" w:lineRule="auto"/>
        <w:jc w:val="both"/>
        <w:rPr>
          <w:sz w:val="24"/>
          <w:szCs w:val="24"/>
        </w:rPr>
      </w:pPr>
    </w:p>
    <w:p w14:paraId="5CA6F42C" w14:textId="77777777" w:rsidR="00A02C80" w:rsidRDefault="00A02C80">
      <w:pPr>
        <w:rPr>
          <w:b/>
          <w:color w:val="C00000"/>
          <w:sz w:val="24"/>
          <w:szCs w:val="24"/>
        </w:rPr>
      </w:pPr>
      <w:r>
        <w:rPr>
          <w:b/>
          <w:color w:val="C00000"/>
          <w:sz w:val="24"/>
          <w:szCs w:val="24"/>
        </w:rPr>
        <w:br w:type="page"/>
      </w:r>
    </w:p>
    <w:p w14:paraId="1746D281" w14:textId="54D3CE87" w:rsidR="008A4C4A" w:rsidRPr="006D6790" w:rsidRDefault="008A4C4A" w:rsidP="006D6790">
      <w:pPr>
        <w:pStyle w:val="Odstavecseseznamem"/>
        <w:numPr>
          <w:ilvl w:val="0"/>
          <w:numId w:val="7"/>
        </w:num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pct15" w:color="auto" w:fill="auto"/>
        <w:spacing w:after="0" w:line="240" w:lineRule="auto"/>
        <w:ind w:left="284" w:hanging="284"/>
        <w:contextualSpacing w:val="0"/>
        <w:jc w:val="both"/>
        <w:rPr>
          <w:b/>
          <w:color w:val="C00000"/>
          <w:sz w:val="24"/>
          <w:szCs w:val="24"/>
        </w:rPr>
      </w:pPr>
      <w:r w:rsidRPr="006D6790">
        <w:rPr>
          <w:b/>
          <w:color w:val="C00000"/>
          <w:sz w:val="24"/>
          <w:szCs w:val="24"/>
        </w:rPr>
        <w:lastRenderedPageBreak/>
        <w:t>Jsou peněžní prostředky poskytovány a čerpány v souladu s právními předpisy?</w:t>
      </w:r>
    </w:p>
    <w:p w14:paraId="13064F0C" w14:textId="77777777" w:rsidR="00277CE0" w:rsidRPr="00DC6613" w:rsidRDefault="00277CE0" w:rsidP="00D419C5">
      <w:pPr>
        <w:spacing w:after="0" w:line="240" w:lineRule="auto"/>
        <w:jc w:val="both"/>
        <w:rPr>
          <w:sz w:val="24"/>
          <w:szCs w:val="24"/>
        </w:rPr>
      </w:pPr>
    </w:p>
    <w:p w14:paraId="74132AF7" w14:textId="6E98FF0A" w:rsidR="008A4C4A" w:rsidRPr="00DC6613" w:rsidRDefault="00927BAF" w:rsidP="00D16F45">
      <w:pPr>
        <w:pStyle w:val="Odstavecseseznamem"/>
        <w:numPr>
          <w:ilvl w:val="0"/>
          <w:numId w:val="37"/>
        </w:numPr>
        <w:tabs>
          <w:tab w:val="left" w:pos="567"/>
        </w:tabs>
        <w:spacing w:after="0" w:line="240" w:lineRule="auto"/>
        <w:ind w:left="0" w:firstLine="0"/>
        <w:contextualSpacing w:val="0"/>
        <w:jc w:val="both"/>
        <w:rPr>
          <w:sz w:val="24"/>
          <w:szCs w:val="24"/>
        </w:rPr>
      </w:pPr>
      <w:r w:rsidRPr="00DC6613">
        <w:rPr>
          <w:sz w:val="24"/>
          <w:szCs w:val="24"/>
        </w:rPr>
        <w:t xml:space="preserve">ŘO i příjemci podpory jsou při realizaci programu povinni řídit se příslušnými </w:t>
      </w:r>
      <w:r w:rsidR="00B2238B">
        <w:rPr>
          <w:sz w:val="24"/>
          <w:szCs w:val="24"/>
        </w:rPr>
        <w:t xml:space="preserve">právními </w:t>
      </w:r>
      <w:r w:rsidRPr="00DC6613">
        <w:rPr>
          <w:sz w:val="24"/>
          <w:szCs w:val="24"/>
        </w:rPr>
        <w:t xml:space="preserve">předpisy </w:t>
      </w:r>
      <w:r w:rsidR="00B2238B">
        <w:rPr>
          <w:sz w:val="24"/>
          <w:szCs w:val="24"/>
        </w:rPr>
        <w:t xml:space="preserve">ČR a </w:t>
      </w:r>
      <w:r w:rsidRPr="00DC6613">
        <w:rPr>
          <w:sz w:val="24"/>
          <w:szCs w:val="24"/>
        </w:rPr>
        <w:t xml:space="preserve">EU. Jsou rovněž povinni dodržovat vzájemné smluvní závazky. Porušení </w:t>
      </w:r>
      <w:r w:rsidR="0036553E">
        <w:rPr>
          <w:sz w:val="24"/>
          <w:szCs w:val="24"/>
        </w:rPr>
        <w:t>právních předpisů</w:t>
      </w:r>
      <w:r w:rsidRPr="00DC6613">
        <w:rPr>
          <w:sz w:val="24"/>
          <w:szCs w:val="24"/>
        </w:rPr>
        <w:t xml:space="preserve"> také mívá často </w:t>
      </w:r>
      <w:r w:rsidR="00AE7903" w:rsidRPr="00DC6613">
        <w:rPr>
          <w:sz w:val="24"/>
          <w:szCs w:val="24"/>
        </w:rPr>
        <w:t>buď přímo</w:t>
      </w:r>
      <w:r w:rsidRPr="00DC6613">
        <w:rPr>
          <w:sz w:val="24"/>
          <w:szCs w:val="24"/>
        </w:rPr>
        <w:t xml:space="preserve"> dopad</w:t>
      </w:r>
      <w:r w:rsidR="00AE7903" w:rsidRPr="00DC6613">
        <w:rPr>
          <w:sz w:val="24"/>
          <w:szCs w:val="24"/>
        </w:rPr>
        <w:t>,</w:t>
      </w:r>
      <w:r w:rsidRPr="00DC6613">
        <w:rPr>
          <w:sz w:val="24"/>
          <w:szCs w:val="24"/>
        </w:rPr>
        <w:t xml:space="preserve"> </w:t>
      </w:r>
      <w:r w:rsidR="00AE7903" w:rsidRPr="00DC6613">
        <w:rPr>
          <w:sz w:val="24"/>
          <w:szCs w:val="24"/>
        </w:rPr>
        <w:t xml:space="preserve">anebo je rizikem pro </w:t>
      </w:r>
      <w:r w:rsidRPr="00DC6613">
        <w:rPr>
          <w:sz w:val="24"/>
          <w:szCs w:val="24"/>
        </w:rPr>
        <w:t>účelnost, efektivnost a</w:t>
      </w:r>
      <w:r w:rsidR="00834BEB">
        <w:rPr>
          <w:sz w:val="24"/>
          <w:szCs w:val="24"/>
        </w:rPr>
        <w:t> </w:t>
      </w:r>
      <w:r w:rsidRPr="00DC6613">
        <w:rPr>
          <w:sz w:val="24"/>
          <w:szCs w:val="24"/>
        </w:rPr>
        <w:t>hospodárnost při nakládání s veřejnými prostředky.</w:t>
      </w:r>
      <w:r w:rsidR="00DC6613">
        <w:rPr>
          <w:sz w:val="24"/>
          <w:szCs w:val="24"/>
        </w:rPr>
        <w:t xml:space="preserve"> Proto i </w:t>
      </w:r>
      <w:r w:rsidR="00E872C6" w:rsidRPr="00DC6613">
        <w:rPr>
          <w:sz w:val="24"/>
          <w:szCs w:val="24"/>
        </w:rPr>
        <w:t>NKÚ promítl taková porušení do hodnocení účelnosti a efektivnosti pro</w:t>
      </w:r>
      <w:r w:rsidR="00800522" w:rsidRPr="00DC6613">
        <w:rPr>
          <w:sz w:val="24"/>
          <w:szCs w:val="24"/>
        </w:rPr>
        <w:t>jektů vybraných ke kontrole (</w:t>
      </w:r>
      <w:r w:rsidR="00B6117A">
        <w:rPr>
          <w:sz w:val="24"/>
          <w:szCs w:val="24"/>
        </w:rPr>
        <w:t>viz</w:t>
      </w:r>
      <w:r w:rsidR="00E872C6" w:rsidRPr="00DC6613">
        <w:rPr>
          <w:sz w:val="24"/>
          <w:szCs w:val="24"/>
        </w:rPr>
        <w:t xml:space="preserve"> předcházející sekce části IV.).</w:t>
      </w:r>
      <w:r w:rsidR="00EE3C7E" w:rsidRPr="00DC6613">
        <w:rPr>
          <w:sz w:val="24"/>
          <w:szCs w:val="24"/>
        </w:rPr>
        <w:t xml:space="preserve"> </w:t>
      </w:r>
      <w:r w:rsidR="00A90BE1" w:rsidRPr="00DC6613">
        <w:rPr>
          <w:sz w:val="24"/>
          <w:szCs w:val="24"/>
        </w:rPr>
        <w:t xml:space="preserve"> </w:t>
      </w:r>
    </w:p>
    <w:p w14:paraId="1E643AFF" w14:textId="77777777" w:rsidR="00A90BE1" w:rsidRPr="00DC6613" w:rsidRDefault="00A90BE1" w:rsidP="00D419C5">
      <w:pPr>
        <w:pStyle w:val="Odstavecseseznamem"/>
        <w:spacing w:after="0" w:line="240" w:lineRule="auto"/>
        <w:ind w:left="0"/>
        <w:contextualSpacing w:val="0"/>
        <w:jc w:val="both"/>
        <w:rPr>
          <w:sz w:val="24"/>
          <w:szCs w:val="24"/>
        </w:rPr>
      </w:pPr>
    </w:p>
    <w:p w14:paraId="06380675" w14:textId="1921829C" w:rsidR="00364870" w:rsidRPr="00AA3AAE" w:rsidRDefault="00364870" w:rsidP="00D16F45">
      <w:pPr>
        <w:pStyle w:val="Odstavecseseznamem"/>
        <w:numPr>
          <w:ilvl w:val="0"/>
          <w:numId w:val="37"/>
        </w:numPr>
        <w:tabs>
          <w:tab w:val="left" w:pos="567"/>
        </w:tabs>
        <w:spacing w:after="0" w:line="240" w:lineRule="auto"/>
        <w:ind w:left="0" w:firstLine="0"/>
        <w:contextualSpacing w:val="0"/>
        <w:jc w:val="both"/>
        <w:rPr>
          <w:sz w:val="24"/>
          <w:szCs w:val="24"/>
        </w:rPr>
      </w:pPr>
      <w:r w:rsidRPr="00AA3AAE">
        <w:rPr>
          <w:sz w:val="24"/>
          <w:szCs w:val="24"/>
        </w:rPr>
        <w:t>NKÚ vyhodnotil některé postupy na straně ŘO i na straně příjemců jako porušení</w:t>
      </w:r>
      <w:r w:rsidR="00291DCC" w:rsidRPr="00AA3AAE">
        <w:rPr>
          <w:sz w:val="24"/>
          <w:szCs w:val="24"/>
        </w:rPr>
        <w:t xml:space="preserve"> </w:t>
      </w:r>
      <w:r w:rsidR="00B54FBC" w:rsidRPr="00AA3AAE">
        <w:rPr>
          <w:sz w:val="24"/>
          <w:szCs w:val="24"/>
        </w:rPr>
        <w:t>právních předpisů</w:t>
      </w:r>
      <w:r w:rsidRPr="00AA3AAE">
        <w:rPr>
          <w:sz w:val="24"/>
          <w:szCs w:val="24"/>
        </w:rPr>
        <w:t xml:space="preserve">. </w:t>
      </w:r>
      <w:r w:rsidR="002C150C" w:rsidRPr="00AA3AAE">
        <w:rPr>
          <w:sz w:val="24"/>
          <w:szCs w:val="24"/>
        </w:rPr>
        <w:t xml:space="preserve">V souhrnu se jedná o částky </w:t>
      </w:r>
      <w:r w:rsidR="00846213" w:rsidRPr="00AA3AAE">
        <w:rPr>
          <w:sz w:val="24"/>
          <w:szCs w:val="24"/>
        </w:rPr>
        <w:t xml:space="preserve">do výše </w:t>
      </w:r>
      <w:r w:rsidR="00AE7DA3" w:rsidRPr="00AA3AAE">
        <w:rPr>
          <w:sz w:val="24"/>
          <w:szCs w:val="24"/>
        </w:rPr>
        <w:t>6</w:t>
      </w:r>
      <w:r w:rsidR="00EF3D27">
        <w:rPr>
          <w:sz w:val="24"/>
          <w:szCs w:val="24"/>
        </w:rPr>
        <w:t> </w:t>
      </w:r>
      <w:r w:rsidR="00AE7DA3" w:rsidRPr="00AA3AAE">
        <w:rPr>
          <w:sz w:val="24"/>
          <w:szCs w:val="24"/>
        </w:rPr>
        <w:t>82</w:t>
      </w:r>
      <w:r w:rsidR="00EF3D27">
        <w:rPr>
          <w:sz w:val="24"/>
          <w:szCs w:val="24"/>
        </w:rPr>
        <w:t>5 590</w:t>
      </w:r>
      <w:r w:rsidR="00AE7DA3" w:rsidRPr="00AA3AAE">
        <w:rPr>
          <w:sz w:val="24"/>
          <w:szCs w:val="24"/>
        </w:rPr>
        <w:t>,25</w:t>
      </w:r>
      <w:r w:rsidR="002C150C" w:rsidRPr="00AA3AAE">
        <w:rPr>
          <w:sz w:val="24"/>
          <w:szCs w:val="24"/>
        </w:rPr>
        <w:t xml:space="preserve"> Kč u ŘO jako poskytovatele</w:t>
      </w:r>
      <w:r w:rsidR="00CC7914">
        <w:rPr>
          <w:sz w:val="24"/>
          <w:szCs w:val="24"/>
        </w:rPr>
        <w:t xml:space="preserve">, </w:t>
      </w:r>
      <w:r w:rsidR="00CC7914">
        <w:rPr>
          <w:rFonts w:cstheme="minorHAnsi"/>
          <w:noProof/>
          <w:color w:val="000000"/>
          <w:sz w:val="24"/>
          <w:szCs w:val="24"/>
        </w:rPr>
        <w:t>které NKÚ vyhodnotil jako skutečnosti nasvědčující</w:t>
      </w:r>
      <w:r w:rsidR="00B54FBC" w:rsidRPr="00AA3AAE">
        <w:rPr>
          <w:sz w:val="24"/>
          <w:szCs w:val="24"/>
        </w:rPr>
        <w:t xml:space="preserve"> </w:t>
      </w:r>
      <w:r w:rsidR="00AA3AAE" w:rsidRPr="00AA3AAE">
        <w:rPr>
          <w:sz w:val="24"/>
          <w:szCs w:val="24"/>
        </w:rPr>
        <w:t>porušení rozpočtové kázně</w:t>
      </w:r>
      <w:r w:rsidR="00AA3AAE" w:rsidRPr="00291DCC">
        <w:rPr>
          <w:rStyle w:val="Znakapoznpodarou"/>
          <w:sz w:val="24"/>
          <w:szCs w:val="24"/>
        </w:rPr>
        <w:footnoteReference w:id="40"/>
      </w:r>
      <w:r w:rsidR="00AA3AAE" w:rsidRPr="00AA3AAE">
        <w:rPr>
          <w:sz w:val="24"/>
          <w:szCs w:val="24"/>
        </w:rPr>
        <w:t xml:space="preserve"> a </w:t>
      </w:r>
      <w:r w:rsidR="00B54FBC" w:rsidRPr="00AA3AAE">
        <w:rPr>
          <w:sz w:val="24"/>
          <w:szCs w:val="24"/>
        </w:rPr>
        <w:t>nesrovnalosti</w:t>
      </w:r>
      <w:r w:rsidR="00B54FBC" w:rsidRPr="00291DCC">
        <w:rPr>
          <w:rStyle w:val="Znakapoznpodarou"/>
          <w:sz w:val="24"/>
          <w:szCs w:val="24"/>
        </w:rPr>
        <w:footnoteReference w:id="41"/>
      </w:r>
      <w:r w:rsidR="00B6117A">
        <w:rPr>
          <w:sz w:val="24"/>
          <w:szCs w:val="24"/>
        </w:rPr>
        <w:t>,</w:t>
      </w:r>
      <w:r w:rsidR="002C150C" w:rsidRPr="00AA3AAE">
        <w:rPr>
          <w:sz w:val="24"/>
          <w:szCs w:val="24"/>
        </w:rPr>
        <w:t xml:space="preserve"> a </w:t>
      </w:r>
      <w:r w:rsidR="00CC7914">
        <w:rPr>
          <w:sz w:val="24"/>
          <w:szCs w:val="24"/>
        </w:rPr>
        <w:t>do výše</w:t>
      </w:r>
      <w:r w:rsidR="00564B68">
        <w:rPr>
          <w:sz w:val="24"/>
          <w:szCs w:val="24"/>
        </w:rPr>
        <w:t xml:space="preserve"> </w:t>
      </w:r>
      <w:r w:rsidR="00E810B7" w:rsidRPr="00AA3AAE">
        <w:rPr>
          <w:sz w:val="24"/>
          <w:szCs w:val="24"/>
        </w:rPr>
        <w:t>4 876 865,79</w:t>
      </w:r>
      <w:r w:rsidR="002C150C" w:rsidRPr="00AA3AAE">
        <w:rPr>
          <w:sz w:val="24"/>
          <w:szCs w:val="24"/>
        </w:rPr>
        <w:t xml:space="preserve"> Kč</w:t>
      </w:r>
      <w:r w:rsidR="00B6117A">
        <w:rPr>
          <w:sz w:val="24"/>
          <w:szCs w:val="24"/>
        </w:rPr>
        <w:t>, které NKÚ vyhodnotil</w:t>
      </w:r>
      <w:r w:rsidR="002C150C" w:rsidRPr="00AA3AAE">
        <w:rPr>
          <w:sz w:val="24"/>
          <w:szCs w:val="24"/>
        </w:rPr>
        <w:t xml:space="preserve"> </w:t>
      </w:r>
      <w:r w:rsidR="00B54FBC" w:rsidRPr="00AA3AAE">
        <w:rPr>
          <w:sz w:val="24"/>
          <w:szCs w:val="24"/>
        </w:rPr>
        <w:t>jako porušení rozpočtové kázně</w:t>
      </w:r>
      <w:r w:rsidR="00AA3AAE" w:rsidRPr="00291DCC">
        <w:rPr>
          <w:rStyle w:val="Znakapoznpodarou"/>
          <w:sz w:val="24"/>
          <w:szCs w:val="24"/>
        </w:rPr>
        <w:footnoteReference w:id="42"/>
      </w:r>
      <w:r w:rsidR="00B54FBC" w:rsidRPr="00AA3AAE">
        <w:rPr>
          <w:sz w:val="24"/>
          <w:szCs w:val="24"/>
        </w:rPr>
        <w:t xml:space="preserve"> </w:t>
      </w:r>
      <w:r w:rsidR="004B26C6" w:rsidRPr="00AA3AAE">
        <w:rPr>
          <w:sz w:val="24"/>
          <w:szCs w:val="24"/>
        </w:rPr>
        <w:t>u celkem 6</w:t>
      </w:r>
      <w:r w:rsidR="002C150C" w:rsidRPr="00AA3AAE">
        <w:rPr>
          <w:sz w:val="24"/>
          <w:szCs w:val="24"/>
        </w:rPr>
        <w:t xml:space="preserve"> příjemců. </w:t>
      </w:r>
      <w:r w:rsidR="00DC6613" w:rsidRPr="00AA3AAE">
        <w:rPr>
          <w:sz w:val="24"/>
          <w:szCs w:val="24"/>
        </w:rPr>
        <w:t>Zatímco u </w:t>
      </w:r>
      <w:r w:rsidR="00761E4C" w:rsidRPr="00AA3AAE">
        <w:rPr>
          <w:sz w:val="24"/>
          <w:szCs w:val="24"/>
        </w:rPr>
        <w:t xml:space="preserve">poskytovatele odpovídá objem porušení </w:t>
      </w:r>
      <w:r w:rsidR="00AA3AAE" w:rsidRPr="00AA3AAE">
        <w:rPr>
          <w:sz w:val="24"/>
          <w:szCs w:val="24"/>
        </w:rPr>
        <w:t xml:space="preserve">právních </w:t>
      </w:r>
      <w:r w:rsidR="00B54FBC" w:rsidRPr="00AA3AAE">
        <w:rPr>
          <w:sz w:val="24"/>
          <w:szCs w:val="24"/>
        </w:rPr>
        <w:t>předpis</w:t>
      </w:r>
      <w:r w:rsidR="00AA3AAE" w:rsidRPr="00AA3AAE">
        <w:rPr>
          <w:sz w:val="24"/>
          <w:szCs w:val="24"/>
        </w:rPr>
        <w:t>ů</w:t>
      </w:r>
      <w:r w:rsidR="00B54FBC" w:rsidRPr="00AA3AAE">
        <w:rPr>
          <w:sz w:val="24"/>
          <w:szCs w:val="24"/>
        </w:rPr>
        <w:t xml:space="preserve"> </w:t>
      </w:r>
      <w:r w:rsidR="00761E4C" w:rsidRPr="00AA3AAE">
        <w:rPr>
          <w:sz w:val="24"/>
          <w:szCs w:val="24"/>
        </w:rPr>
        <w:t>výši podílu financování z E</w:t>
      </w:r>
      <w:r w:rsidR="00CB6445">
        <w:rPr>
          <w:sz w:val="24"/>
          <w:szCs w:val="24"/>
        </w:rPr>
        <w:t>SI fondů, u příjemců jde vždy o </w:t>
      </w:r>
      <w:r w:rsidR="00761E4C" w:rsidRPr="00AA3AAE">
        <w:rPr>
          <w:sz w:val="24"/>
          <w:szCs w:val="24"/>
        </w:rPr>
        <w:t>celou čás</w:t>
      </w:r>
      <w:r w:rsidR="00DC6613" w:rsidRPr="00AA3AAE">
        <w:rPr>
          <w:sz w:val="24"/>
          <w:szCs w:val="24"/>
        </w:rPr>
        <w:t>tku podpory, tedy z ESI fondů i </w:t>
      </w:r>
      <w:r w:rsidR="00761E4C" w:rsidRPr="00AA3AAE">
        <w:rPr>
          <w:sz w:val="24"/>
          <w:szCs w:val="24"/>
        </w:rPr>
        <w:t xml:space="preserve">spolufinancování </w:t>
      </w:r>
      <w:r w:rsidR="00564B68">
        <w:rPr>
          <w:sz w:val="24"/>
          <w:szCs w:val="24"/>
        </w:rPr>
        <w:t xml:space="preserve">podpory </w:t>
      </w:r>
      <w:r w:rsidR="00761E4C" w:rsidRPr="00AA3AAE">
        <w:rPr>
          <w:sz w:val="24"/>
          <w:szCs w:val="24"/>
        </w:rPr>
        <w:t xml:space="preserve">z národních zdrojů. </w:t>
      </w:r>
    </w:p>
    <w:p w14:paraId="2E5C645D" w14:textId="77777777" w:rsidR="000710D3" w:rsidRDefault="000710D3" w:rsidP="00D419C5">
      <w:pPr>
        <w:pStyle w:val="Odstavecseseznamem"/>
        <w:spacing w:after="0" w:line="240" w:lineRule="auto"/>
        <w:ind w:left="0"/>
        <w:contextualSpacing w:val="0"/>
        <w:jc w:val="both"/>
      </w:pPr>
    </w:p>
    <w:p w14:paraId="2982FD8E" w14:textId="5C1E0B2B" w:rsidR="00A90BE1" w:rsidRPr="00291DCC" w:rsidRDefault="00A90BE1" w:rsidP="00D419C5">
      <w:pPr>
        <w:spacing w:after="0" w:line="240" w:lineRule="auto"/>
        <w:jc w:val="both"/>
        <w:rPr>
          <w:rFonts w:cstheme="minorHAnsi"/>
          <w:b/>
          <w:color w:val="C00000"/>
          <w:sz w:val="24"/>
          <w:szCs w:val="24"/>
        </w:rPr>
      </w:pPr>
      <w:r w:rsidRPr="00291DCC">
        <w:rPr>
          <w:rFonts w:cstheme="minorHAnsi"/>
          <w:b/>
          <w:color w:val="C00000"/>
          <w:sz w:val="24"/>
          <w:szCs w:val="24"/>
        </w:rPr>
        <w:t>→</w:t>
      </w:r>
      <w:r w:rsidR="00834BEB">
        <w:rPr>
          <w:b/>
          <w:i/>
          <w:color w:val="C00000"/>
          <w:sz w:val="24"/>
          <w:szCs w:val="24"/>
        </w:rPr>
        <w:t xml:space="preserve"> </w:t>
      </w:r>
      <w:r w:rsidR="00364870" w:rsidRPr="00291DCC">
        <w:rPr>
          <w:b/>
          <w:i/>
          <w:color w:val="C00000"/>
          <w:sz w:val="24"/>
          <w:szCs w:val="24"/>
        </w:rPr>
        <w:t xml:space="preserve">U poskytovatele (ŘO) </w:t>
      </w:r>
      <w:r w:rsidR="00564B68">
        <w:rPr>
          <w:b/>
          <w:i/>
          <w:color w:val="C00000"/>
          <w:sz w:val="24"/>
          <w:szCs w:val="24"/>
        </w:rPr>
        <w:t>představuje</w:t>
      </w:r>
      <w:r w:rsidR="002C150C" w:rsidRPr="00291DCC">
        <w:rPr>
          <w:b/>
          <w:i/>
          <w:color w:val="C00000"/>
          <w:sz w:val="24"/>
          <w:szCs w:val="24"/>
        </w:rPr>
        <w:t xml:space="preserve"> většinu</w:t>
      </w:r>
      <w:r w:rsidR="00A80E81">
        <w:rPr>
          <w:b/>
          <w:i/>
          <w:color w:val="C00000"/>
          <w:sz w:val="24"/>
          <w:szCs w:val="24"/>
        </w:rPr>
        <w:t xml:space="preserve"> </w:t>
      </w:r>
      <w:r w:rsidR="009A6CFF">
        <w:rPr>
          <w:b/>
          <w:i/>
          <w:color w:val="C00000"/>
          <w:sz w:val="24"/>
          <w:szCs w:val="24"/>
        </w:rPr>
        <w:t>skutečn</w:t>
      </w:r>
      <w:r w:rsidR="00A80E81">
        <w:rPr>
          <w:b/>
          <w:i/>
          <w:color w:val="C00000"/>
          <w:sz w:val="24"/>
          <w:szCs w:val="24"/>
        </w:rPr>
        <w:t>ostí</w:t>
      </w:r>
      <w:r w:rsidR="002C150C" w:rsidRPr="00291DCC">
        <w:rPr>
          <w:b/>
          <w:i/>
          <w:color w:val="C00000"/>
          <w:sz w:val="24"/>
          <w:szCs w:val="24"/>
        </w:rPr>
        <w:t xml:space="preserve"> vyhodnocených</w:t>
      </w:r>
      <w:r w:rsidR="00CB6445">
        <w:rPr>
          <w:b/>
          <w:i/>
          <w:color w:val="C00000"/>
          <w:sz w:val="24"/>
          <w:szCs w:val="24"/>
        </w:rPr>
        <w:t xml:space="preserve"> ze strany NKÚ</w:t>
      </w:r>
      <w:r w:rsidR="00CB6445" w:rsidRPr="00291DCC">
        <w:rPr>
          <w:b/>
          <w:i/>
          <w:color w:val="C00000"/>
          <w:sz w:val="24"/>
          <w:szCs w:val="24"/>
        </w:rPr>
        <w:t xml:space="preserve"> </w:t>
      </w:r>
      <w:r w:rsidR="00A80E81">
        <w:rPr>
          <w:b/>
          <w:i/>
          <w:color w:val="C00000"/>
          <w:sz w:val="24"/>
          <w:szCs w:val="24"/>
        </w:rPr>
        <w:t xml:space="preserve">jako </w:t>
      </w:r>
      <w:r w:rsidR="00761E4C" w:rsidRPr="00291DCC">
        <w:rPr>
          <w:b/>
          <w:i/>
          <w:color w:val="C00000"/>
          <w:sz w:val="24"/>
          <w:szCs w:val="24"/>
        </w:rPr>
        <w:t xml:space="preserve">porušení rozpočtové kázně </w:t>
      </w:r>
      <w:r w:rsidR="00564B68">
        <w:rPr>
          <w:b/>
          <w:i/>
          <w:color w:val="C00000"/>
          <w:sz w:val="24"/>
          <w:szCs w:val="24"/>
        </w:rPr>
        <w:t xml:space="preserve">a nesrovnalosti </w:t>
      </w:r>
      <w:r w:rsidR="00A269BD" w:rsidRPr="00291DCC">
        <w:rPr>
          <w:b/>
          <w:i/>
          <w:color w:val="C00000"/>
          <w:sz w:val="24"/>
          <w:szCs w:val="24"/>
        </w:rPr>
        <w:t>poskytnutí podpory projektům nesplňující podmínky způsobilosti</w:t>
      </w:r>
      <w:r w:rsidR="00A80E81">
        <w:rPr>
          <w:b/>
          <w:i/>
          <w:color w:val="C00000"/>
          <w:sz w:val="24"/>
          <w:szCs w:val="24"/>
        </w:rPr>
        <w:t>.</w:t>
      </w:r>
    </w:p>
    <w:p w14:paraId="21460C27" w14:textId="77777777" w:rsidR="00D419C5" w:rsidRPr="00D419C5" w:rsidRDefault="00D419C5" w:rsidP="00D419C5">
      <w:pPr>
        <w:spacing w:after="0" w:line="240" w:lineRule="auto"/>
        <w:jc w:val="both"/>
        <w:rPr>
          <w:sz w:val="24"/>
          <w:szCs w:val="24"/>
        </w:rPr>
      </w:pPr>
    </w:p>
    <w:p w14:paraId="174CE64C" w14:textId="248EEF76" w:rsidR="0017771C" w:rsidRPr="00291DCC" w:rsidRDefault="00761E4C" w:rsidP="00D16F45">
      <w:pPr>
        <w:pStyle w:val="Odstavecseseznamem"/>
        <w:numPr>
          <w:ilvl w:val="0"/>
          <w:numId w:val="37"/>
        </w:numPr>
        <w:tabs>
          <w:tab w:val="left" w:pos="567"/>
        </w:tabs>
        <w:spacing w:after="0" w:line="240" w:lineRule="auto"/>
        <w:ind w:left="0" w:firstLine="0"/>
        <w:contextualSpacing w:val="0"/>
        <w:jc w:val="both"/>
        <w:rPr>
          <w:sz w:val="24"/>
          <w:szCs w:val="24"/>
        </w:rPr>
      </w:pPr>
      <w:r w:rsidRPr="00291DCC">
        <w:rPr>
          <w:sz w:val="24"/>
          <w:szCs w:val="24"/>
        </w:rPr>
        <w:t xml:space="preserve">ŘO </w:t>
      </w:r>
      <w:r w:rsidR="0065492B" w:rsidRPr="00291DCC">
        <w:rPr>
          <w:sz w:val="24"/>
          <w:szCs w:val="24"/>
        </w:rPr>
        <w:t xml:space="preserve">se porušení </w:t>
      </w:r>
      <w:r w:rsidR="00564B68">
        <w:rPr>
          <w:sz w:val="24"/>
          <w:szCs w:val="24"/>
        </w:rPr>
        <w:t xml:space="preserve">právních předpisů ČR a EU </w:t>
      </w:r>
      <w:r w:rsidR="0065492B" w:rsidRPr="00291DCC">
        <w:rPr>
          <w:sz w:val="24"/>
          <w:szCs w:val="24"/>
        </w:rPr>
        <w:t xml:space="preserve">podle </w:t>
      </w:r>
      <w:r w:rsidR="00B54FBC" w:rsidRPr="00291DCC">
        <w:rPr>
          <w:sz w:val="24"/>
          <w:szCs w:val="24"/>
        </w:rPr>
        <w:t>posouzení</w:t>
      </w:r>
      <w:r w:rsidR="0065492B" w:rsidRPr="00291DCC">
        <w:rPr>
          <w:sz w:val="24"/>
          <w:szCs w:val="24"/>
        </w:rPr>
        <w:t xml:space="preserve"> NKÚ dopustil tím, že vybral a podpořil</w:t>
      </w:r>
      <w:r w:rsidRPr="00291DCC">
        <w:rPr>
          <w:sz w:val="24"/>
          <w:szCs w:val="24"/>
        </w:rPr>
        <w:t xml:space="preserve"> projekt, u kterého bylo od počátku</w:t>
      </w:r>
      <w:r w:rsidR="0065492B" w:rsidRPr="00291DCC">
        <w:rPr>
          <w:sz w:val="24"/>
          <w:szCs w:val="24"/>
        </w:rPr>
        <w:t xml:space="preserve"> zřejmé, že nemůže naplnit deklarovaný účel, kterým byl vznik nového terénního programu</w:t>
      </w:r>
      <w:r w:rsidR="0017771C" w:rsidRPr="00291DCC">
        <w:rPr>
          <w:sz w:val="24"/>
          <w:szCs w:val="24"/>
        </w:rPr>
        <w:t xml:space="preserve"> na území Prahy pro osoby bez domova a</w:t>
      </w:r>
      <w:r w:rsidR="00834BEB">
        <w:rPr>
          <w:sz w:val="24"/>
          <w:szCs w:val="24"/>
        </w:rPr>
        <w:t> </w:t>
      </w:r>
      <w:r w:rsidR="0017771C" w:rsidRPr="00291DCC">
        <w:rPr>
          <w:sz w:val="24"/>
          <w:szCs w:val="24"/>
        </w:rPr>
        <w:t xml:space="preserve">bezdomovectvím ohrožené (projekt č. 152 – </w:t>
      </w:r>
      <w:r w:rsidR="00A80E81">
        <w:rPr>
          <w:sz w:val="24"/>
          <w:szCs w:val="24"/>
        </w:rPr>
        <w:t>viz</w:t>
      </w:r>
      <w:r w:rsidR="0017771C" w:rsidRPr="00291DCC">
        <w:rPr>
          <w:sz w:val="24"/>
          <w:szCs w:val="24"/>
        </w:rPr>
        <w:t xml:space="preserve"> příklad č. 6). </w:t>
      </w:r>
    </w:p>
    <w:p w14:paraId="7C2BB8F0" w14:textId="77777777" w:rsidR="0017771C" w:rsidRPr="00291DCC" w:rsidRDefault="0017771C" w:rsidP="00D419C5">
      <w:pPr>
        <w:pStyle w:val="Odstavecseseznamem"/>
        <w:spacing w:after="0" w:line="240" w:lineRule="auto"/>
        <w:ind w:left="0"/>
        <w:contextualSpacing w:val="0"/>
        <w:rPr>
          <w:sz w:val="24"/>
          <w:szCs w:val="24"/>
        </w:rPr>
      </w:pPr>
    </w:p>
    <w:p w14:paraId="3462CC65" w14:textId="0A09DC4E" w:rsidR="002A5EA9" w:rsidRPr="00291DCC" w:rsidRDefault="0017771C" w:rsidP="00D16F45">
      <w:pPr>
        <w:pStyle w:val="Odstavecseseznamem"/>
        <w:numPr>
          <w:ilvl w:val="0"/>
          <w:numId w:val="37"/>
        </w:numPr>
        <w:tabs>
          <w:tab w:val="left" w:pos="567"/>
        </w:tabs>
        <w:spacing w:after="0" w:line="240" w:lineRule="auto"/>
        <w:ind w:left="0" w:firstLine="0"/>
        <w:contextualSpacing w:val="0"/>
        <w:jc w:val="both"/>
        <w:rPr>
          <w:sz w:val="24"/>
          <w:szCs w:val="24"/>
        </w:rPr>
      </w:pPr>
      <w:r w:rsidRPr="00291DCC">
        <w:rPr>
          <w:sz w:val="24"/>
          <w:szCs w:val="24"/>
        </w:rPr>
        <w:t xml:space="preserve">Obdobně vyhodnotil NKÚ jako </w:t>
      </w:r>
      <w:r w:rsidR="000E0AA1">
        <w:rPr>
          <w:sz w:val="24"/>
          <w:szCs w:val="24"/>
        </w:rPr>
        <w:t>skutečnosti nasvědčující porušení rozpočtové kázně a </w:t>
      </w:r>
      <w:r w:rsidR="00450EC2">
        <w:rPr>
          <w:sz w:val="24"/>
          <w:szCs w:val="24"/>
        </w:rPr>
        <w:t xml:space="preserve">nesrovnalost </w:t>
      </w:r>
      <w:r w:rsidRPr="00291DCC">
        <w:rPr>
          <w:sz w:val="24"/>
          <w:szCs w:val="24"/>
        </w:rPr>
        <w:t>poskytnutí podpory projektům č. 221 a 249 vybraných na základě výzvy č. 18 (SC 3.3), protože ani jeden z nich nemá charakter sociálního podniku provozovaného v rámci kulturně komunitního centra ani aktivizace místních komunit</w:t>
      </w:r>
      <w:r w:rsidR="00F21273" w:rsidRPr="00291DCC">
        <w:rPr>
          <w:sz w:val="24"/>
          <w:szCs w:val="24"/>
        </w:rPr>
        <w:t xml:space="preserve"> (</w:t>
      </w:r>
      <w:r w:rsidR="00A80E81">
        <w:rPr>
          <w:sz w:val="24"/>
          <w:szCs w:val="24"/>
        </w:rPr>
        <w:t>viz</w:t>
      </w:r>
      <w:r w:rsidR="00F21273" w:rsidRPr="00291DCC">
        <w:rPr>
          <w:sz w:val="24"/>
          <w:szCs w:val="24"/>
        </w:rPr>
        <w:t xml:space="preserve"> příklady č. 5 a 10</w:t>
      </w:r>
      <w:r w:rsidR="00A92584">
        <w:rPr>
          <w:sz w:val="24"/>
          <w:szCs w:val="24"/>
        </w:rPr>
        <w:t xml:space="preserve"> a</w:t>
      </w:r>
      <w:r w:rsidR="00834BEB">
        <w:rPr>
          <w:sz w:val="24"/>
          <w:szCs w:val="24"/>
        </w:rPr>
        <w:t> </w:t>
      </w:r>
      <w:r w:rsidR="00A92584">
        <w:rPr>
          <w:sz w:val="24"/>
          <w:szCs w:val="24"/>
        </w:rPr>
        <w:t>odst.</w:t>
      </w:r>
      <w:r w:rsidR="00834BEB">
        <w:rPr>
          <w:sz w:val="24"/>
          <w:szCs w:val="24"/>
        </w:rPr>
        <w:t> </w:t>
      </w:r>
      <w:r w:rsidR="00A92584">
        <w:rPr>
          <w:sz w:val="24"/>
          <w:szCs w:val="24"/>
        </w:rPr>
        <w:t>4.29</w:t>
      </w:r>
      <w:r w:rsidR="00F21273" w:rsidRPr="00291DCC">
        <w:rPr>
          <w:sz w:val="24"/>
          <w:szCs w:val="24"/>
        </w:rPr>
        <w:t>)</w:t>
      </w:r>
      <w:r w:rsidRPr="00291DCC">
        <w:rPr>
          <w:sz w:val="24"/>
          <w:szCs w:val="24"/>
        </w:rPr>
        <w:t>.</w:t>
      </w:r>
      <w:r w:rsidR="00F21273" w:rsidRPr="00291DCC">
        <w:rPr>
          <w:sz w:val="24"/>
          <w:szCs w:val="24"/>
        </w:rPr>
        <w:t xml:space="preserve"> </w:t>
      </w:r>
    </w:p>
    <w:p w14:paraId="4D48063F" w14:textId="77777777" w:rsidR="002A5EA9" w:rsidRPr="00291DCC" w:rsidRDefault="002A5EA9" w:rsidP="00D419C5">
      <w:pPr>
        <w:pStyle w:val="Odstavecseseznamem"/>
        <w:spacing w:after="0" w:line="240" w:lineRule="auto"/>
        <w:ind w:left="0"/>
        <w:contextualSpacing w:val="0"/>
        <w:rPr>
          <w:sz w:val="24"/>
          <w:szCs w:val="24"/>
        </w:rPr>
      </w:pPr>
    </w:p>
    <w:p w14:paraId="5F248AA2" w14:textId="77777777" w:rsidR="00A90BE1" w:rsidRPr="000E0AA1" w:rsidRDefault="00A90BE1" w:rsidP="00D419C5">
      <w:pPr>
        <w:spacing w:after="0" w:line="240" w:lineRule="auto"/>
        <w:jc w:val="both"/>
        <w:rPr>
          <w:rFonts w:cstheme="minorHAnsi"/>
          <w:b/>
          <w:color w:val="C00000"/>
          <w:sz w:val="24"/>
          <w:szCs w:val="24"/>
        </w:rPr>
      </w:pPr>
      <w:r w:rsidRPr="000E0AA1">
        <w:rPr>
          <w:rFonts w:cstheme="minorHAnsi"/>
          <w:b/>
          <w:color w:val="C00000"/>
          <w:sz w:val="24"/>
          <w:szCs w:val="24"/>
        </w:rPr>
        <w:t>→</w:t>
      </w:r>
      <w:r w:rsidR="00834BEB">
        <w:rPr>
          <w:b/>
          <w:i/>
          <w:color w:val="C00000"/>
          <w:sz w:val="24"/>
          <w:szCs w:val="24"/>
        </w:rPr>
        <w:t xml:space="preserve"> </w:t>
      </w:r>
      <w:r w:rsidR="000E0AA1" w:rsidRPr="000E0AA1">
        <w:rPr>
          <w:b/>
          <w:i/>
          <w:color w:val="C00000"/>
          <w:sz w:val="24"/>
          <w:szCs w:val="24"/>
        </w:rPr>
        <w:t>Podezření na p</w:t>
      </w:r>
      <w:r w:rsidRPr="000E0AA1">
        <w:rPr>
          <w:b/>
          <w:i/>
          <w:color w:val="C00000"/>
          <w:sz w:val="24"/>
          <w:szCs w:val="24"/>
        </w:rPr>
        <w:t xml:space="preserve">orušení </w:t>
      </w:r>
      <w:r w:rsidR="002332F5" w:rsidRPr="000E0AA1">
        <w:rPr>
          <w:b/>
          <w:i/>
          <w:color w:val="C00000"/>
          <w:sz w:val="24"/>
          <w:szCs w:val="24"/>
        </w:rPr>
        <w:t>rozpočtové kázně byl</w:t>
      </w:r>
      <w:r w:rsidR="00B569EE" w:rsidRPr="000E0AA1">
        <w:rPr>
          <w:b/>
          <w:i/>
          <w:color w:val="C00000"/>
          <w:sz w:val="24"/>
          <w:szCs w:val="24"/>
        </w:rPr>
        <w:t>o zjištěno</w:t>
      </w:r>
      <w:r w:rsidR="002332F5" w:rsidRPr="000E0AA1">
        <w:rPr>
          <w:b/>
          <w:i/>
          <w:color w:val="C00000"/>
          <w:sz w:val="24"/>
          <w:szCs w:val="24"/>
        </w:rPr>
        <w:t xml:space="preserve"> </w:t>
      </w:r>
      <w:r w:rsidRPr="000E0AA1">
        <w:rPr>
          <w:b/>
          <w:i/>
          <w:color w:val="C00000"/>
          <w:sz w:val="24"/>
          <w:szCs w:val="24"/>
        </w:rPr>
        <w:t xml:space="preserve">u </w:t>
      </w:r>
      <w:r w:rsidR="00D81949" w:rsidRPr="000E0AA1">
        <w:rPr>
          <w:b/>
          <w:i/>
          <w:color w:val="C00000"/>
          <w:sz w:val="24"/>
          <w:szCs w:val="24"/>
        </w:rPr>
        <w:t>šesti</w:t>
      </w:r>
      <w:r w:rsidR="002332F5" w:rsidRPr="000E0AA1">
        <w:rPr>
          <w:b/>
          <w:i/>
          <w:color w:val="C00000"/>
          <w:sz w:val="24"/>
          <w:szCs w:val="24"/>
        </w:rPr>
        <w:t xml:space="preserve"> </w:t>
      </w:r>
      <w:r w:rsidRPr="000E0AA1">
        <w:rPr>
          <w:b/>
          <w:i/>
          <w:color w:val="C00000"/>
          <w:sz w:val="24"/>
          <w:szCs w:val="24"/>
        </w:rPr>
        <w:t>příjemců podpory</w:t>
      </w:r>
      <w:r w:rsidR="0045610B" w:rsidRPr="000E0AA1">
        <w:rPr>
          <w:b/>
          <w:i/>
          <w:color w:val="C00000"/>
          <w:sz w:val="24"/>
          <w:szCs w:val="24"/>
        </w:rPr>
        <w:t xml:space="preserve"> v součtu za </w:t>
      </w:r>
      <w:r w:rsidR="004B537D" w:rsidRPr="000E0AA1">
        <w:rPr>
          <w:b/>
          <w:i/>
          <w:color w:val="C00000"/>
          <w:sz w:val="24"/>
          <w:szCs w:val="24"/>
        </w:rPr>
        <w:t>4,9</w:t>
      </w:r>
      <w:r w:rsidR="002332F5" w:rsidRPr="000E0AA1">
        <w:rPr>
          <w:b/>
          <w:i/>
          <w:color w:val="C00000"/>
          <w:sz w:val="24"/>
          <w:szCs w:val="24"/>
        </w:rPr>
        <w:t xml:space="preserve"> mil. Kč</w:t>
      </w:r>
      <w:r w:rsidR="00A80E81">
        <w:rPr>
          <w:b/>
          <w:i/>
          <w:color w:val="C00000"/>
          <w:sz w:val="24"/>
          <w:szCs w:val="24"/>
        </w:rPr>
        <w:t>.</w:t>
      </w:r>
      <w:r w:rsidR="002332F5" w:rsidRPr="000E0AA1">
        <w:rPr>
          <w:b/>
          <w:i/>
          <w:color w:val="C00000"/>
          <w:sz w:val="24"/>
          <w:szCs w:val="24"/>
        </w:rPr>
        <w:t xml:space="preserve"> </w:t>
      </w:r>
    </w:p>
    <w:p w14:paraId="17E74A56" w14:textId="77777777" w:rsidR="00D419C5" w:rsidRPr="00D419C5" w:rsidRDefault="00D419C5" w:rsidP="00D419C5">
      <w:pPr>
        <w:spacing w:after="0" w:line="240" w:lineRule="auto"/>
        <w:jc w:val="both"/>
        <w:rPr>
          <w:sz w:val="24"/>
          <w:szCs w:val="24"/>
        </w:rPr>
      </w:pPr>
    </w:p>
    <w:p w14:paraId="1F1B84C9" w14:textId="77777777" w:rsidR="00D419C5" w:rsidRDefault="00A90BE1" w:rsidP="00D16F45">
      <w:pPr>
        <w:pStyle w:val="Odstavecseseznamem"/>
        <w:numPr>
          <w:ilvl w:val="0"/>
          <w:numId w:val="37"/>
        </w:numPr>
        <w:tabs>
          <w:tab w:val="left" w:pos="567"/>
        </w:tabs>
        <w:spacing w:after="0" w:line="240" w:lineRule="auto"/>
        <w:ind w:left="0" w:firstLine="0"/>
        <w:contextualSpacing w:val="0"/>
        <w:jc w:val="both"/>
        <w:rPr>
          <w:sz w:val="24"/>
          <w:szCs w:val="24"/>
        </w:rPr>
      </w:pPr>
      <w:r w:rsidRPr="00291DCC">
        <w:rPr>
          <w:sz w:val="24"/>
          <w:szCs w:val="24"/>
        </w:rPr>
        <w:t xml:space="preserve">Příjemci u </w:t>
      </w:r>
      <w:r w:rsidR="002332F5" w:rsidRPr="00291DCC">
        <w:rPr>
          <w:sz w:val="24"/>
          <w:szCs w:val="24"/>
        </w:rPr>
        <w:t xml:space="preserve">7 </w:t>
      </w:r>
      <w:r w:rsidRPr="00291DCC">
        <w:rPr>
          <w:sz w:val="24"/>
          <w:szCs w:val="24"/>
        </w:rPr>
        <w:t>projektů nevykázali výdaje v souladu s podmínkami</w:t>
      </w:r>
      <w:r w:rsidR="00F27384" w:rsidRPr="00291DCC">
        <w:rPr>
          <w:sz w:val="24"/>
          <w:szCs w:val="24"/>
        </w:rPr>
        <w:t xml:space="preserve"> upravujícími způsobilost</w:t>
      </w:r>
      <w:r w:rsidRPr="00291DCC">
        <w:rPr>
          <w:sz w:val="24"/>
          <w:szCs w:val="24"/>
        </w:rPr>
        <w:t xml:space="preserve">. Nesplněním této povinnosti tak </w:t>
      </w:r>
      <w:r w:rsidR="000C3B99">
        <w:rPr>
          <w:sz w:val="24"/>
          <w:szCs w:val="24"/>
        </w:rPr>
        <w:t>mohlo dojít</w:t>
      </w:r>
      <w:r w:rsidR="000C3B99" w:rsidRPr="00291DCC">
        <w:rPr>
          <w:sz w:val="24"/>
          <w:szCs w:val="24"/>
        </w:rPr>
        <w:t xml:space="preserve"> </w:t>
      </w:r>
      <w:r w:rsidRPr="00291DCC">
        <w:rPr>
          <w:sz w:val="24"/>
          <w:szCs w:val="24"/>
        </w:rPr>
        <w:t xml:space="preserve">k porušení rozpočtové kázně ve výši </w:t>
      </w:r>
      <w:r w:rsidR="00903A0D" w:rsidRPr="00291DCC">
        <w:rPr>
          <w:sz w:val="24"/>
          <w:szCs w:val="24"/>
        </w:rPr>
        <w:t xml:space="preserve">cca </w:t>
      </w:r>
      <w:r w:rsidR="004B537D" w:rsidRPr="00291DCC">
        <w:rPr>
          <w:sz w:val="24"/>
          <w:szCs w:val="24"/>
        </w:rPr>
        <w:t>4,9</w:t>
      </w:r>
      <w:r w:rsidR="00903A0D" w:rsidRPr="00291DCC">
        <w:rPr>
          <w:sz w:val="24"/>
          <w:szCs w:val="24"/>
        </w:rPr>
        <w:t xml:space="preserve"> mil.</w:t>
      </w:r>
      <w:r w:rsidRPr="00291DCC">
        <w:rPr>
          <w:sz w:val="24"/>
          <w:szCs w:val="24"/>
        </w:rPr>
        <w:t xml:space="preserve"> Kč</w:t>
      </w:r>
      <w:r w:rsidR="00F27384" w:rsidRPr="00291DCC">
        <w:rPr>
          <w:sz w:val="24"/>
          <w:szCs w:val="24"/>
        </w:rPr>
        <w:t>, přičemž</w:t>
      </w:r>
      <w:r w:rsidR="00F27384" w:rsidRPr="00BF3EED">
        <w:rPr>
          <w:sz w:val="24"/>
          <w:szCs w:val="24"/>
        </w:rPr>
        <w:t xml:space="preserve"> v jednotlivých případech</w:t>
      </w:r>
      <w:r w:rsidR="00B569EE" w:rsidRPr="00BF3EED">
        <w:rPr>
          <w:sz w:val="24"/>
          <w:szCs w:val="24"/>
        </w:rPr>
        <w:t xml:space="preserve"> příjemců šlo </w:t>
      </w:r>
      <w:r w:rsidR="00F27384" w:rsidRPr="00BF3EED">
        <w:rPr>
          <w:sz w:val="24"/>
          <w:szCs w:val="24"/>
        </w:rPr>
        <w:t xml:space="preserve">jak </w:t>
      </w:r>
      <w:r w:rsidR="00B569EE" w:rsidRPr="00BF3EED">
        <w:rPr>
          <w:sz w:val="24"/>
          <w:szCs w:val="24"/>
        </w:rPr>
        <w:t>o částky</w:t>
      </w:r>
      <w:r w:rsidR="00F27384" w:rsidRPr="00BF3EED">
        <w:rPr>
          <w:sz w:val="24"/>
          <w:szCs w:val="24"/>
        </w:rPr>
        <w:t xml:space="preserve"> v řádu tisíců Kč, tak o dosahující téměř 3,6 mil. Kč v případě jednoho projektu</w:t>
      </w:r>
      <w:r w:rsidRPr="00BF3EED">
        <w:rPr>
          <w:sz w:val="24"/>
          <w:szCs w:val="24"/>
        </w:rPr>
        <w:t xml:space="preserve">. </w:t>
      </w:r>
      <w:r w:rsidR="00A66570" w:rsidRPr="00BF3EED">
        <w:rPr>
          <w:sz w:val="24"/>
          <w:szCs w:val="24"/>
        </w:rPr>
        <w:t xml:space="preserve">Tři </w:t>
      </w:r>
      <w:r w:rsidR="00903A0D" w:rsidRPr="00BF3EED">
        <w:rPr>
          <w:sz w:val="24"/>
          <w:szCs w:val="24"/>
        </w:rPr>
        <w:t xml:space="preserve">z případů </w:t>
      </w:r>
      <w:r w:rsidR="00373806" w:rsidRPr="00BF3EED">
        <w:rPr>
          <w:sz w:val="24"/>
          <w:szCs w:val="24"/>
        </w:rPr>
        <w:t xml:space="preserve">projektů </w:t>
      </w:r>
      <w:r w:rsidR="00903A0D" w:rsidRPr="00BF3EED">
        <w:rPr>
          <w:sz w:val="24"/>
          <w:szCs w:val="24"/>
        </w:rPr>
        <w:t>ukazují příklady č. 12 a 13.</w:t>
      </w:r>
    </w:p>
    <w:p w14:paraId="7DC1C7B1" w14:textId="5829FBDB" w:rsidR="00D419C5" w:rsidRDefault="00D419C5" w:rsidP="006D6790">
      <w:pPr>
        <w:spacing w:after="0" w:line="240" w:lineRule="auto"/>
        <w:jc w:val="both"/>
        <w:rPr>
          <w:rFonts w:ascii="Calibri" w:hAnsi="Calibri"/>
          <w:sz w:val="24"/>
          <w:szCs w:val="24"/>
        </w:rPr>
      </w:pPr>
    </w:p>
    <w:p w14:paraId="34C7B268" w14:textId="2E89EF1D" w:rsidR="00A02C80" w:rsidRDefault="00A02C80">
      <w:pPr>
        <w:rPr>
          <w:rFonts w:ascii="Calibri" w:hAnsi="Calibri"/>
          <w:sz w:val="24"/>
          <w:szCs w:val="24"/>
        </w:rPr>
      </w:pPr>
      <w:r>
        <w:rPr>
          <w:rFonts w:ascii="Calibri" w:hAnsi="Calibri"/>
          <w:sz w:val="24"/>
          <w:szCs w:val="24"/>
        </w:rPr>
        <w:br w:type="page"/>
      </w:r>
    </w:p>
    <w:p w14:paraId="0E16C5BE" w14:textId="77777777" w:rsidR="003C6BC0" w:rsidRPr="006D6790" w:rsidRDefault="003C6BC0" w:rsidP="006D6790">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4472C4" w:themeColor="accent5"/>
          <w:sz w:val="24"/>
          <w:szCs w:val="24"/>
        </w:rPr>
      </w:pPr>
      <w:r w:rsidRPr="000D7D3D">
        <w:rPr>
          <w:rFonts w:ascii="Calibri" w:hAnsi="Calibri"/>
          <w:b/>
          <w:color w:val="004595"/>
          <w:sz w:val="24"/>
          <w:szCs w:val="24"/>
        </w:rPr>
        <w:lastRenderedPageBreak/>
        <w:t>Příklad č. 12</w:t>
      </w:r>
      <w:r w:rsidRPr="006D6790">
        <w:rPr>
          <w:rFonts w:ascii="Calibri" w:hAnsi="Calibri"/>
          <w:color w:val="4472C4" w:themeColor="accent5"/>
          <w:sz w:val="24"/>
          <w:szCs w:val="24"/>
        </w:rPr>
        <w:t xml:space="preserve"> </w:t>
      </w:r>
    </w:p>
    <w:p w14:paraId="1AACC7FE" w14:textId="77777777" w:rsidR="00A36805" w:rsidRPr="006D6790" w:rsidRDefault="007D24D5" w:rsidP="006D6790">
      <w:pPr>
        <w:pBdr>
          <w:top w:val="single" w:sz="4" w:space="1" w:color="auto"/>
          <w:left w:val="single" w:sz="4" w:space="4" w:color="auto"/>
          <w:bottom w:val="single" w:sz="4" w:space="1" w:color="auto"/>
          <w:right w:val="single" w:sz="4" w:space="4" w:color="auto"/>
        </w:pBdr>
        <w:spacing w:after="0" w:line="240" w:lineRule="auto"/>
        <w:jc w:val="both"/>
        <w:rPr>
          <w:rFonts w:ascii="Calibri" w:hAnsi="Calibri"/>
          <w:i/>
          <w:sz w:val="24"/>
          <w:szCs w:val="24"/>
        </w:rPr>
      </w:pPr>
      <w:r w:rsidRPr="006D6790">
        <w:rPr>
          <w:rFonts w:ascii="Calibri" w:hAnsi="Calibri"/>
          <w:i/>
          <w:sz w:val="24"/>
          <w:szCs w:val="24"/>
        </w:rPr>
        <w:t xml:space="preserve">V rámci projektu č. 206 </w:t>
      </w:r>
      <w:r w:rsidR="00221A24" w:rsidRPr="006D6790">
        <w:rPr>
          <w:rFonts w:ascii="Calibri" w:hAnsi="Calibri"/>
          <w:i/>
          <w:sz w:val="24"/>
          <w:szCs w:val="24"/>
        </w:rPr>
        <w:t>bylo vybudováno</w:t>
      </w:r>
      <w:r w:rsidRPr="006D6790">
        <w:rPr>
          <w:rFonts w:ascii="Calibri" w:hAnsi="Calibri"/>
          <w:i/>
          <w:sz w:val="24"/>
          <w:szCs w:val="24"/>
        </w:rPr>
        <w:t xml:space="preserve"> kulturně komunitní centrum v nově zrekonstruovaném objektu s kapacitou pro 54 osob za účelem pořádání sociálních, kulturních a dalších aktivit.</w:t>
      </w:r>
      <w:r w:rsidR="004B2968" w:rsidRPr="006D6790">
        <w:rPr>
          <w:rFonts w:ascii="Calibri" w:hAnsi="Calibri"/>
          <w:i/>
          <w:sz w:val="24"/>
          <w:szCs w:val="24"/>
        </w:rPr>
        <w:t xml:space="preserve"> </w:t>
      </w:r>
      <w:r w:rsidR="00221A24" w:rsidRPr="006D6790">
        <w:rPr>
          <w:rFonts w:ascii="Calibri" w:hAnsi="Calibri"/>
          <w:i/>
          <w:sz w:val="24"/>
          <w:szCs w:val="24"/>
        </w:rPr>
        <w:t>Příjemce obdržel na tuto rekonstrukci podporu z </w:t>
      </w:r>
      <w:proofErr w:type="gramStart"/>
      <w:r w:rsidR="00221A24" w:rsidRPr="006D6790">
        <w:rPr>
          <w:rFonts w:ascii="Calibri" w:hAnsi="Calibri"/>
          <w:i/>
          <w:sz w:val="24"/>
          <w:szCs w:val="24"/>
        </w:rPr>
        <w:t>OP</w:t>
      </w:r>
      <w:proofErr w:type="gramEnd"/>
      <w:r w:rsidR="00221A24" w:rsidRPr="006D6790">
        <w:rPr>
          <w:rFonts w:ascii="Calibri" w:hAnsi="Calibri"/>
          <w:i/>
          <w:sz w:val="24"/>
          <w:szCs w:val="24"/>
        </w:rPr>
        <w:t xml:space="preserve"> PPR ve výši téměř 1,7</w:t>
      </w:r>
      <w:r w:rsidR="006B3647">
        <w:rPr>
          <w:rFonts w:ascii="Calibri" w:hAnsi="Calibri"/>
          <w:i/>
          <w:sz w:val="24"/>
          <w:szCs w:val="24"/>
        </w:rPr>
        <w:t> </w:t>
      </w:r>
      <w:r w:rsidR="00221A24" w:rsidRPr="006D6790">
        <w:rPr>
          <w:rFonts w:ascii="Calibri" w:hAnsi="Calibri"/>
          <w:i/>
          <w:sz w:val="24"/>
          <w:szCs w:val="24"/>
        </w:rPr>
        <w:t>mil.</w:t>
      </w:r>
      <w:r w:rsidR="006B3647">
        <w:rPr>
          <w:rFonts w:ascii="Calibri" w:hAnsi="Calibri"/>
          <w:i/>
          <w:sz w:val="24"/>
          <w:szCs w:val="24"/>
        </w:rPr>
        <w:t> </w:t>
      </w:r>
      <w:r w:rsidR="00221A24" w:rsidRPr="006D6790">
        <w:rPr>
          <w:rFonts w:ascii="Calibri" w:hAnsi="Calibri"/>
          <w:i/>
          <w:sz w:val="24"/>
          <w:szCs w:val="24"/>
        </w:rPr>
        <w:t xml:space="preserve">Kč. U šesti faktur za stavební práce však příjemce </w:t>
      </w:r>
      <w:r w:rsidR="00A36805" w:rsidRPr="006D6790">
        <w:rPr>
          <w:rFonts w:ascii="Calibri" w:hAnsi="Calibri"/>
          <w:i/>
          <w:sz w:val="24"/>
          <w:szCs w:val="24"/>
        </w:rPr>
        <w:t xml:space="preserve">jednoznačně neidentifikoval a řádně nedoložil způsobilé výdaje v celkové výši 1 199 028,18 Kč. </w:t>
      </w:r>
      <w:r w:rsidR="00E810B7" w:rsidRPr="006D6790">
        <w:rPr>
          <w:rFonts w:ascii="Calibri" w:hAnsi="Calibri"/>
          <w:i/>
          <w:sz w:val="24"/>
          <w:szCs w:val="24"/>
        </w:rPr>
        <w:t>Na jejich úhradu použil podporu ve výši 959 222,54 Kč.</w:t>
      </w:r>
    </w:p>
    <w:p w14:paraId="71811710" w14:textId="77777777" w:rsidR="00221A24" w:rsidRPr="006D6790" w:rsidRDefault="00A36805" w:rsidP="006D6790">
      <w:pPr>
        <w:pBdr>
          <w:top w:val="single" w:sz="4" w:space="1" w:color="auto"/>
          <w:left w:val="single" w:sz="4" w:space="4" w:color="auto"/>
          <w:bottom w:val="single" w:sz="4" w:space="1" w:color="auto"/>
          <w:right w:val="single" w:sz="4" w:space="4" w:color="auto"/>
        </w:pBdr>
        <w:spacing w:after="0" w:line="240" w:lineRule="auto"/>
        <w:jc w:val="both"/>
        <w:rPr>
          <w:rFonts w:ascii="Calibri" w:hAnsi="Calibri"/>
          <w:i/>
          <w:sz w:val="24"/>
          <w:szCs w:val="24"/>
        </w:rPr>
      </w:pPr>
      <w:r w:rsidRPr="006D6790">
        <w:rPr>
          <w:rFonts w:ascii="Calibri" w:hAnsi="Calibri"/>
          <w:i/>
          <w:sz w:val="24"/>
          <w:szCs w:val="24"/>
        </w:rPr>
        <w:t>Na tento projekt navázal projekt č. 182, jehož účelem bylo zajištění provozu vybudovaného komunitního centra a s tím spojených aktivit především pro seniory a rodiny s dětmi. Z </w:t>
      </w:r>
      <w:proofErr w:type="gramStart"/>
      <w:r w:rsidRPr="006D6790">
        <w:rPr>
          <w:rFonts w:ascii="Calibri" w:hAnsi="Calibri"/>
          <w:i/>
          <w:sz w:val="24"/>
          <w:szCs w:val="24"/>
        </w:rPr>
        <w:t>OP</w:t>
      </w:r>
      <w:proofErr w:type="gramEnd"/>
      <w:r w:rsidRPr="006D6790">
        <w:rPr>
          <w:rFonts w:ascii="Calibri" w:hAnsi="Calibri"/>
          <w:i/>
          <w:sz w:val="24"/>
          <w:szCs w:val="24"/>
        </w:rPr>
        <w:t xml:space="preserve"> PPR byla na tento projekt poskytnutá podpora ve výši 686</w:t>
      </w:r>
      <w:r w:rsidR="00221A24" w:rsidRPr="006D6790">
        <w:rPr>
          <w:rFonts w:ascii="Calibri" w:hAnsi="Calibri"/>
          <w:i/>
          <w:sz w:val="24"/>
          <w:szCs w:val="24"/>
        </w:rPr>
        <w:t xml:space="preserve"> tis. Kč. V rámci tohoto projektu příjemce uplatnil v žádosti o platb</w:t>
      </w:r>
      <w:r w:rsidR="003219B2" w:rsidRPr="006D6790">
        <w:rPr>
          <w:rFonts w:ascii="Calibri" w:hAnsi="Calibri"/>
          <w:i/>
          <w:sz w:val="24"/>
          <w:szCs w:val="24"/>
        </w:rPr>
        <w:t>u nezpůsobilý výdaj ve výši 9 12</w:t>
      </w:r>
      <w:r w:rsidR="00221A24" w:rsidRPr="006D6790">
        <w:rPr>
          <w:rFonts w:ascii="Calibri" w:hAnsi="Calibri"/>
          <w:i/>
          <w:sz w:val="24"/>
          <w:szCs w:val="24"/>
        </w:rPr>
        <w:t xml:space="preserve">0 Kč na základě nesprávného účetního dokladu, který neodpovídal doloženému plnění. </w:t>
      </w:r>
    </w:p>
    <w:p w14:paraId="005EBF12" w14:textId="77777777" w:rsidR="00F27384" w:rsidRPr="006D6790" w:rsidRDefault="00F27384" w:rsidP="006D6790">
      <w:pPr>
        <w:spacing w:after="0" w:line="240" w:lineRule="auto"/>
        <w:jc w:val="both"/>
        <w:rPr>
          <w:rFonts w:ascii="Calibri" w:hAnsi="Calibri"/>
          <w:sz w:val="24"/>
          <w:szCs w:val="24"/>
        </w:rPr>
      </w:pPr>
    </w:p>
    <w:p w14:paraId="4DD4CB90" w14:textId="77777777" w:rsidR="00A90BE1" w:rsidRPr="006D6790" w:rsidRDefault="003C6BC0" w:rsidP="00B67E12">
      <w:pPr>
        <w:keepNext/>
        <w:pBdr>
          <w:top w:val="single" w:sz="4" w:space="1" w:color="auto"/>
          <w:left w:val="single" w:sz="4" w:space="4" w:color="auto"/>
          <w:bottom w:val="single" w:sz="4" w:space="1" w:color="auto"/>
          <w:right w:val="single" w:sz="4" w:space="4" w:color="auto"/>
        </w:pBdr>
        <w:spacing w:after="0" w:line="240" w:lineRule="auto"/>
        <w:jc w:val="both"/>
        <w:rPr>
          <w:rFonts w:ascii="Calibri" w:hAnsi="Calibri"/>
          <w:color w:val="4472C4" w:themeColor="accent5"/>
          <w:sz w:val="24"/>
          <w:szCs w:val="24"/>
        </w:rPr>
      </w:pPr>
      <w:r w:rsidRPr="000D7D3D">
        <w:rPr>
          <w:rFonts w:ascii="Calibri" w:hAnsi="Calibri"/>
          <w:b/>
          <w:color w:val="004595"/>
          <w:sz w:val="24"/>
          <w:szCs w:val="24"/>
        </w:rPr>
        <w:t>Příklad č. 13</w:t>
      </w:r>
      <w:r w:rsidR="00A90BE1" w:rsidRPr="006D6790">
        <w:rPr>
          <w:rFonts w:ascii="Calibri" w:hAnsi="Calibri"/>
          <w:color w:val="4472C4" w:themeColor="accent5"/>
          <w:sz w:val="24"/>
          <w:szCs w:val="24"/>
        </w:rPr>
        <w:t xml:space="preserve"> </w:t>
      </w:r>
    </w:p>
    <w:p w14:paraId="77922BBA" w14:textId="6E996B12" w:rsidR="00A90BE1" w:rsidRPr="006D6790" w:rsidRDefault="00A90BE1" w:rsidP="006D6790">
      <w:pPr>
        <w:pBdr>
          <w:top w:val="single" w:sz="4" w:space="1" w:color="auto"/>
          <w:left w:val="single" w:sz="4" w:space="4" w:color="auto"/>
          <w:bottom w:val="single" w:sz="4" w:space="1" w:color="auto"/>
          <w:right w:val="single" w:sz="4" w:space="4" w:color="auto"/>
        </w:pBdr>
        <w:spacing w:after="0" w:line="240" w:lineRule="auto"/>
        <w:jc w:val="both"/>
        <w:rPr>
          <w:rFonts w:ascii="Calibri" w:hAnsi="Calibri"/>
          <w:i/>
          <w:sz w:val="24"/>
          <w:szCs w:val="24"/>
        </w:rPr>
      </w:pPr>
      <w:r w:rsidRPr="006D6790">
        <w:rPr>
          <w:rFonts w:ascii="Calibri" w:hAnsi="Calibri"/>
          <w:i/>
          <w:sz w:val="24"/>
          <w:szCs w:val="24"/>
        </w:rPr>
        <w:t>Cílem projektu č. 249 bylo zajištění provozu sociálního podniku, který měl v době realizace projektu poskytnout pracovní uplatnění pěti osobám znevýhodněným na trhu práce. Mě</w:t>
      </w:r>
      <w:r w:rsidR="00F5690D" w:rsidRPr="006D6790">
        <w:rPr>
          <w:rFonts w:ascii="Calibri" w:hAnsi="Calibri"/>
          <w:i/>
          <w:sz w:val="24"/>
          <w:szCs w:val="24"/>
        </w:rPr>
        <w:t>la být zprovozněna</w:t>
      </w:r>
      <w:r w:rsidRPr="006D6790">
        <w:rPr>
          <w:rFonts w:ascii="Calibri" w:hAnsi="Calibri"/>
          <w:i/>
          <w:sz w:val="24"/>
          <w:szCs w:val="24"/>
        </w:rPr>
        <w:t xml:space="preserve"> kamenná prodejna, na kterou měl navazovat i internetový obchod. Z faktury na pořízení software pro internetový obchod vyplynulo, že se nejednalo o nákup software, ale o</w:t>
      </w:r>
      <w:r w:rsidR="007216A8">
        <w:rPr>
          <w:rFonts w:ascii="Calibri" w:hAnsi="Calibri"/>
          <w:i/>
          <w:sz w:val="24"/>
          <w:szCs w:val="24"/>
        </w:rPr>
        <w:t> </w:t>
      </w:r>
      <w:r w:rsidRPr="006D6790">
        <w:rPr>
          <w:rFonts w:ascii="Calibri" w:hAnsi="Calibri"/>
          <w:i/>
          <w:sz w:val="24"/>
          <w:szCs w:val="24"/>
        </w:rPr>
        <w:t>pořízení konzultačních služeb sp</w:t>
      </w:r>
      <w:r w:rsidR="00BF3EED" w:rsidRPr="006D6790">
        <w:rPr>
          <w:rFonts w:ascii="Calibri" w:hAnsi="Calibri"/>
          <w:i/>
          <w:sz w:val="24"/>
          <w:szCs w:val="24"/>
        </w:rPr>
        <w:t>ojených s návrhem, nastavením a </w:t>
      </w:r>
      <w:r w:rsidRPr="006D6790">
        <w:rPr>
          <w:rFonts w:ascii="Calibri" w:hAnsi="Calibri"/>
          <w:i/>
          <w:sz w:val="24"/>
          <w:szCs w:val="24"/>
        </w:rPr>
        <w:t>zprovozněním e-</w:t>
      </w:r>
      <w:proofErr w:type="spellStart"/>
      <w:r w:rsidRPr="006D6790">
        <w:rPr>
          <w:rFonts w:ascii="Calibri" w:hAnsi="Calibri"/>
          <w:i/>
          <w:sz w:val="24"/>
          <w:szCs w:val="24"/>
        </w:rPr>
        <w:t>shopu</w:t>
      </w:r>
      <w:proofErr w:type="spellEnd"/>
      <w:r w:rsidRPr="006D6790">
        <w:rPr>
          <w:rFonts w:ascii="Calibri" w:hAnsi="Calibri"/>
          <w:i/>
          <w:sz w:val="24"/>
          <w:szCs w:val="24"/>
        </w:rPr>
        <w:t>. Jelikož podoba e-</w:t>
      </w:r>
      <w:proofErr w:type="spellStart"/>
      <w:r w:rsidRPr="006D6790">
        <w:rPr>
          <w:rFonts w:ascii="Calibri" w:hAnsi="Calibri"/>
          <w:i/>
          <w:sz w:val="24"/>
          <w:szCs w:val="24"/>
        </w:rPr>
        <w:t>shopu</w:t>
      </w:r>
      <w:proofErr w:type="spellEnd"/>
      <w:r w:rsidRPr="006D6790">
        <w:rPr>
          <w:rFonts w:ascii="Calibri" w:hAnsi="Calibri"/>
          <w:i/>
          <w:sz w:val="24"/>
          <w:szCs w:val="24"/>
        </w:rPr>
        <w:t xml:space="preserve"> mohla být vytvořena již dříve (doména obchodu je registrována nejpozději od roku 2012), </w:t>
      </w:r>
      <w:r w:rsidR="00903A0D" w:rsidRPr="006D6790">
        <w:rPr>
          <w:rFonts w:ascii="Calibri" w:hAnsi="Calibri"/>
          <w:i/>
          <w:sz w:val="24"/>
          <w:szCs w:val="24"/>
        </w:rPr>
        <w:t>vyhodnotil NKÚ stanovenou cenu</w:t>
      </w:r>
      <w:r w:rsidRPr="006D6790">
        <w:rPr>
          <w:rFonts w:ascii="Calibri" w:hAnsi="Calibri"/>
          <w:i/>
          <w:sz w:val="24"/>
          <w:szCs w:val="24"/>
        </w:rPr>
        <w:t xml:space="preserve"> s ohledem na rozsah uskutečněné práce</w:t>
      </w:r>
      <w:r w:rsidR="00903A0D" w:rsidRPr="006D6790">
        <w:rPr>
          <w:rFonts w:ascii="Calibri" w:hAnsi="Calibri"/>
          <w:i/>
          <w:sz w:val="24"/>
          <w:szCs w:val="24"/>
        </w:rPr>
        <w:t xml:space="preserve"> jako neodpovídající</w:t>
      </w:r>
      <w:r w:rsidRPr="006D6790">
        <w:rPr>
          <w:rFonts w:ascii="Calibri" w:hAnsi="Calibri"/>
          <w:i/>
          <w:sz w:val="24"/>
          <w:szCs w:val="24"/>
        </w:rPr>
        <w:t>. Výdaj spojený s pořízením software pro internetový obchod je proto považ</w:t>
      </w:r>
      <w:r w:rsidR="00BF3EED" w:rsidRPr="006D6790">
        <w:rPr>
          <w:rFonts w:ascii="Calibri" w:hAnsi="Calibri"/>
          <w:i/>
          <w:sz w:val="24"/>
          <w:szCs w:val="24"/>
        </w:rPr>
        <w:t>ován za nedostatečně doložený a </w:t>
      </w:r>
      <w:r w:rsidRPr="006D6790">
        <w:rPr>
          <w:rFonts w:ascii="Calibri" w:hAnsi="Calibri"/>
          <w:i/>
          <w:sz w:val="24"/>
          <w:szCs w:val="24"/>
        </w:rPr>
        <w:t>neprůkazný</w:t>
      </w:r>
      <w:r w:rsidR="00903A0D" w:rsidRPr="006D6790">
        <w:rPr>
          <w:rFonts w:ascii="Calibri" w:hAnsi="Calibri"/>
          <w:i/>
          <w:sz w:val="24"/>
          <w:szCs w:val="24"/>
        </w:rPr>
        <w:t xml:space="preserve"> z hlediska</w:t>
      </w:r>
      <w:r w:rsidRPr="006D6790">
        <w:rPr>
          <w:rFonts w:ascii="Calibri" w:hAnsi="Calibri"/>
          <w:i/>
          <w:sz w:val="24"/>
          <w:szCs w:val="24"/>
        </w:rPr>
        <w:t xml:space="preserve"> způsobilosti, čímž </w:t>
      </w:r>
      <w:r w:rsidR="007F1A1B" w:rsidRPr="006D6790">
        <w:rPr>
          <w:rFonts w:ascii="Calibri" w:hAnsi="Calibri"/>
          <w:i/>
          <w:sz w:val="24"/>
          <w:szCs w:val="24"/>
        </w:rPr>
        <w:t>mohlo dojít</w:t>
      </w:r>
      <w:r w:rsidRPr="006D6790">
        <w:rPr>
          <w:rFonts w:ascii="Calibri" w:hAnsi="Calibri"/>
          <w:i/>
          <w:sz w:val="24"/>
          <w:szCs w:val="24"/>
        </w:rPr>
        <w:t xml:space="preserve"> k porušení rozpočtové kázně až do výše 74 725 Kč</w:t>
      </w:r>
      <w:r w:rsidR="0045610B" w:rsidRPr="006D6790">
        <w:rPr>
          <w:rFonts w:ascii="Calibri" w:hAnsi="Calibri"/>
          <w:i/>
          <w:sz w:val="24"/>
          <w:szCs w:val="24"/>
        </w:rPr>
        <w:t>, která tvoří převážnou většinu celkové částky vyhodnocených nezpůsobilých výdajů u tohoto příjemce</w:t>
      </w:r>
      <w:r w:rsidR="00903A0D" w:rsidRPr="006D6790">
        <w:rPr>
          <w:rFonts w:ascii="Calibri" w:hAnsi="Calibri"/>
          <w:i/>
          <w:sz w:val="24"/>
          <w:szCs w:val="24"/>
        </w:rPr>
        <w:t>.</w:t>
      </w:r>
      <w:r w:rsidRPr="006D6790">
        <w:rPr>
          <w:rFonts w:ascii="Calibri" w:hAnsi="Calibri"/>
          <w:i/>
          <w:sz w:val="24"/>
          <w:szCs w:val="24"/>
        </w:rPr>
        <w:t xml:space="preserve">  </w:t>
      </w:r>
    </w:p>
    <w:p w14:paraId="3DA473AF" w14:textId="77777777" w:rsidR="0045610B" w:rsidRPr="006D6790" w:rsidRDefault="0045610B" w:rsidP="006D6790">
      <w:pPr>
        <w:spacing w:after="0" w:line="240" w:lineRule="auto"/>
        <w:rPr>
          <w:rFonts w:ascii="Calibri" w:hAnsi="Calibri"/>
          <w:sz w:val="24"/>
          <w:szCs w:val="24"/>
        </w:rPr>
      </w:pPr>
    </w:p>
    <w:p w14:paraId="68F6D6D1" w14:textId="77777777" w:rsidR="00EE3C7E" w:rsidRPr="006D6790" w:rsidRDefault="0045610B" w:rsidP="00D16F45">
      <w:pPr>
        <w:pStyle w:val="Odstavecseseznamem"/>
        <w:numPr>
          <w:ilvl w:val="0"/>
          <w:numId w:val="37"/>
        </w:numPr>
        <w:tabs>
          <w:tab w:val="left" w:pos="567"/>
        </w:tabs>
        <w:spacing w:after="0" w:line="240" w:lineRule="auto"/>
        <w:ind w:left="0" w:firstLine="0"/>
        <w:contextualSpacing w:val="0"/>
        <w:jc w:val="both"/>
        <w:rPr>
          <w:rFonts w:ascii="Calibri" w:hAnsi="Calibri"/>
          <w:sz w:val="24"/>
          <w:szCs w:val="24"/>
        </w:rPr>
      </w:pPr>
      <w:r w:rsidRPr="006D6790">
        <w:rPr>
          <w:rFonts w:ascii="Calibri" w:hAnsi="Calibri"/>
          <w:sz w:val="24"/>
          <w:szCs w:val="24"/>
        </w:rPr>
        <w:t xml:space="preserve">Při kontrole bylo také ověřováno, zda příjemci řádně účtují </w:t>
      </w:r>
      <w:r w:rsidR="00BF3EED" w:rsidRPr="006D6790">
        <w:rPr>
          <w:rFonts w:ascii="Calibri" w:hAnsi="Calibri"/>
          <w:sz w:val="24"/>
          <w:szCs w:val="24"/>
        </w:rPr>
        <w:t>o veškerých příjmech a </w:t>
      </w:r>
      <w:r w:rsidR="00647168" w:rsidRPr="006D6790">
        <w:rPr>
          <w:rFonts w:ascii="Calibri" w:hAnsi="Calibri"/>
          <w:sz w:val="24"/>
          <w:szCs w:val="24"/>
        </w:rPr>
        <w:t>výdajích a</w:t>
      </w:r>
      <w:r w:rsidRPr="006D6790">
        <w:rPr>
          <w:rFonts w:ascii="Calibri" w:hAnsi="Calibri"/>
          <w:sz w:val="24"/>
          <w:szCs w:val="24"/>
        </w:rPr>
        <w:t xml:space="preserve"> zda splnili svou povinnost pojistit pojistitelný majetek. Rovněž bylo posouzeno, zda zvolili správný postup pro zadání veřejné zakázky a dodrželi veškeré požadavky na průběh zadávacího řízení. V těchto oblastech kontroly nebyly zjištěny významné nedostatky.</w:t>
      </w:r>
    </w:p>
    <w:p w14:paraId="609BEC63" w14:textId="77777777" w:rsidR="006D6790" w:rsidRDefault="006D6790" w:rsidP="006D6790">
      <w:pPr>
        <w:spacing w:after="0" w:line="240" w:lineRule="auto"/>
        <w:rPr>
          <w:rFonts w:ascii="Calibri" w:hAnsi="Calibri"/>
          <w:b/>
          <w:sz w:val="24"/>
          <w:szCs w:val="24"/>
        </w:rPr>
      </w:pPr>
    </w:p>
    <w:p w14:paraId="310ABBC8" w14:textId="77777777" w:rsidR="00A02C80" w:rsidRDefault="00A02C80">
      <w:pPr>
        <w:rPr>
          <w:b/>
          <w:sz w:val="24"/>
          <w:szCs w:val="24"/>
        </w:rPr>
      </w:pPr>
      <w:r>
        <w:rPr>
          <w:b/>
          <w:sz w:val="24"/>
          <w:szCs w:val="24"/>
        </w:rPr>
        <w:br w:type="page"/>
      </w:r>
    </w:p>
    <w:p w14:paraId="1CB145F1" w14:textId="65FCDF2D" w:rsidR="00A723E5" w:rsidRPr="00BF3EED" w:rsidRDefault="00903A0D" w:rsidP="00BF3EED">
      <w:pPr>
        <w:spacing w:line="240" w:lineRule="auto"/>
        <w:jc w:val="both"/>
        <w:rPr>
          <w:b/>
          <w:sz w:val="24"/>
          <w:szCs w:val="24"/>
        </w:rPr>
      </w:pPr>
      <w:r w:rsidRPr="00BF3EED">
        <w:rPr>
          <w:b/>
          <w:sz w:val="24"/>
          <w:szCs w:val="24"/>
        </w:rPr>
        <w:lastRenderedPageBreak/>
        <w:t>Seznam</w:t>
      </w:r>
      <w:r w:rsidR="00A66570" w:rsidRPr="00BF3EED">
        <w:rPr>
          <w:b/>
          <w:sz w:val="24"/>
          <w:szCs w:val="24"/>
        </w:rPr>
        <w:t xml:space="preserve"> použitých</w:t>
      </w:r>
      <w:r w:rsidRPr="00BF3EED">
        <w:rPr>
          <w:b/>
          <w:sz w:val="24"/>
          <w:szCs w:val="24"/>
        </w:rPr>
        <w:t xml:space="preserve"> zkratek:</w:t>
      </w:r>
    </w:p>
    <w:p w14:paraId="57D4E386" w14:textId="77777777" w:rsidR="00734703" w:rsidRPr="00BF3EED" w:rsidRDefault="00734703" w:rsidP="006D6790">
      <w:pPr>
        <w:spacing w:after="0" w:line="240" w:lineRule="auto"/>
        <w:ind w:left="1418" w:hanging="1418"/>
        <w:jc w:val="both"/>
        <w:rPr>
          <w:sz w:val="24"/>
          <w:szCs w:val="24"/>
        </w:rPr>
      </w:pPr>
      <w:r w:rsidRPr="00BF3EED">
        <w:rPr>
          <w:sz w:val="24"/>
          <w:szCs w:val="24"/>
        </w:rPr>
        <w:t>EFRR</w:t>
      </w:r>
      <w:r w:rsidRPr="00BF3EED">
        <w:rPr>
          <w:sz w:val="24"/>
          <w:szCs w:val="24"/>
        </w:rPr>
        <w:tab/>
        <w:t>Evropský fond regionálního rozvoje</w:t>
      </w:r>
    </w:p>
    <w:p w14:paraId="1D2975A1" w14:textId="77777777" w:rsidR="00734703" w:rsidRPr="00BF3EED" w:rsidRDefault="00734703" w:rsidP="006D6790">
      <w:pPr>
        <w:spacing w:after="0" w:line="240" w:lineRule="auto"/>
        <w:ind w:left="1418" w:hanging="1418"/>
        <w:jc w:val="both"/>
        <w:rPr>
          <w:sz w:val="24"/>
          <w:szCs w:val="24"/>
        </w:rPr>
      </w:pPr>
      <w:r w:rsidRPr="00BF3EED">
        <w:rPr>
          <w:sz w:val="24"/>
          <w:szCs w:val="24"/>
        </w:rPr>
        <w:t xml:space="preserve">ESF </w:t>
      </w:r>
      <w:r w:rsidRPr="00BF3EED">
        <w:rPr>
          <w:sz w:val="24"/>
          <w:szCs w:val="24"/>
        </w:rPr>
        <w:tab/>
        <w:t>Evropský sociální fond</w:t>
      </w:r>
    </w:p>
    <w:p w14:paraId="5A92752F" w14:textId="4EBE0292" w:rsidR="00734703" w:rsidRPr="00BF3EED" w:rsidRDefault="00734703" w:rsidP="006D6790">
      <w:pPr>
        <w:spacing w:after="0" w:line="240" w:lineRule="auto"/>
        <w:ind w:left="1418" w:hanging="1418"/>
        <w:jc w:val="both"/>
        <w:rPr>
          <w:sz w:val="24"/>
          <w:szCs w:val="24"/>
        </w:rPr>
      </w:pPr>
      <w:r w:rsidRPr="00BF3EED">
        <w:rPr>
          <w:sz w:val="24"/>
          <w:szCs w:val="24"/>
        </w:rPr>
        <w:t>ESI fondy</w:t>
      </w:r>
      <w:r w:rsidRPr="00BF3EED">
        <w:rPr>
          <w:sz w:val="24"/>
          <w:szCs w:val="24"/>
        </w:rPr>
        <w:tab/>
      </w:r>
      <w:r w:rsidR="00FB3BFA">
        <w:rPr>
          <w:sz w:val="24"/>
          <w:szCs w:val="24"/>
        </w:rPr>
        <w:t>e</w:t>
      </w:r>
      <w:r w:rsidRPr="00BF3EED">
        <w:rPr>
          <w:sz w:val="24"/>
          <w:szCs w:val="24"/>
        </w:rPr>
        <w:t>vropské strukturální a investiční fondy</w:t>
      </w:r>
    </w:p>
    <w:p w14:paraId="3FA661CB" w14:textId="77777777" w:rsidR="00734703" w:rsidRPr="00BF3EED" w:rsidRDefault="00734703" w:rsidP="006D6790">
      <w:pPr>
        <w:spacing w:after="0" w:line="240" w:lineRule="auto"/>
        <w:ind w:left="1418" w:hanging="1418"/>
        <w:jc w:val="both"/>
        <w:rPr>
          <w:sz w:val="24"/>
          <w:szCs w:val="24"/>
        </w:rPr>
      </w:pPr>
      <w:r w:rsidRPr="00BF3EED">
        <w:rPr>
          <w:sz w:val="24"/>
          <w:szCs w:val="24"/>
        </w:rPr>
        <w:t>HMP</w:t>
      </w:r>
      <w:r w:rsidRPr="00BF3EED">
        <w:rPr>
          <w:sz w:val="24"/>
          <w:szCs w:val="24"/>
        </w:rPr>
        <w:tab/>
        <w:t>hlavní město Praha</w:t>
      </w:r>
    </w:p>
    <w:p w14:paraId="6D027ACA" w14:textId="77777777" w:rsidR="00A80E81" w:rsidRDefault="00A80E81" w:rsidP="006D6790">
      <w:pPr>
        <w:spacing w:after="0" w:line="240" w:lineRule="auto"/>
        <w:ind w:left="1418" w:hanging="1418"/>
        <w:jc w:val="both"/>
        <w:rPr>
          <w:sz w:val="24"/>
          <w:szCs w:val="24"/>
        </w:rPr>
      </w:pPr>
      <w:r>
        <w:rPr>
          <w:sz w:val="24"/>
          <w:szCs w:val="24"/>
        </w:rPr>
        <w:t>MČ</w:t>
      </w:r>
      <w:r>
        <w:rPr>
          <w:sz w:val="24"/>
          <w:szCs w:val="24"/>
        </w:rPr>
        <w:tab/>
        <w:t>městská část</w:t>
      </w:r>
    </w:p>
    <w:p w14:paraId="132D939E" w14:textId="77777777" w:rsidR="00734703" w:rsidRPr="00BF3EED" w:rsidRDefault="00734703" w:rsidP="006D6790">
      <w:pPr>
        <w:spacing w:after="0" w:line="240" w:lineRule="auto"/>
        <w:ind w:left="1418" w:hanging="1418"/>
        <w:jc w:val="both"/>
        <w:rPr>
          <w:sz w:val="24"/>
          <w:szCs w:val="24"/>
        </w:rPr>
      </w:pPr>
      <w:proofErr w:type="gramStart"/>
      <w:r w:rsidRPr="00BF3EED">
        <w:rPr>
          <w:sz w:val="24"/>
          <w:szCs w:val="24"/>
        </w:rPr>
        <w:t>MI</w:t>
      </w:r>
      <w:proofErr w:type="gramEnd"/>
      <w:r w:rsidRPr="00BF3EED">
        <w:rPr>
          <w:sz w:val="24"/>
          <w:szCs w:val="24"/>
        </w:rPr>
        <w:tab/>
        <w:t>monitorovací indikátory</w:t>
      </w:r>
    </w:p>
    <w:p w14:paraId="5684CE2B" w14:textId="77777777" w:rsidR="00734703" w:rsidRPr="00BF3EED" w:rsidRDefault="00734703" w:rsidP="006D6790">
      <w:pPr>
        <w:spacing w:after="0" w:line="240" w:lineRule="auto"/>
        <w:ind w:left="1418" w:hanging="1418"/>
        <w:jc w:val="both"/>
        <w:rPr>
          <w:sz w:val="24"/>
          <w:szCs w:val="24"/>
        </w:rPr>
      </w:pPr>
      <w:r w:rsidRPr="00BF3EED">
        <w:rPr>
          <w:sz w:val="24"/>
          <w:szCs w:val="24"/>
        </w:rPr>
        <w:t>OP PPR</w:t>
      </w:r>
      <w:r w:rsidRPr="00BF3EED">
        <w:rPr>
          <w:sz w:val="24"/>
          <w:szCs w:val="24"/>
        </w:rPr>
        <w:tab/>
        <w:t xml:space="preserve">operační program </w:t>
      </w:r>
      <w:r w:rsidRPr="001F2B23">
        <w:rPr>
          <w:i/>
          <w:sz w:val="24"/>
          <w:szCs w:val="24"/>
        </w:rPr>
        <w:t>Praha – pól růstu ČR</w:t>
      </w:r>
    </w:p>
    <w:p w14:paraId="3FE6232F" w14:textId="77777777" w:rsidR="00734703" w:rsidRPr="00BF3EED" w:rsidRDefault="00734703" w:rsidP="006D6790">
      <w:pPr>
        <w:spacing w:after="0" w:line="240" w:lineRule="auto"/>
        <w:ind w:left="1418" w:hanging="1418"/>
        <w:jc w:val="both"/>
        <w:rPr>
          <w:sz w:val="24"/>
          <w:szCs w:val="24"/>
        </w:rPr>
      </w:pPr>
      <w:r w:rsidRPr="00BF3EED">
        <w:rPr>
          <w:sz w:val="24"/>
          <w:szCs w:val="24"/>
        </w:rPr>
        <w:t>OP</w:t>
      </w:r>
      <w:r w:rsidRPr="00BF3EED">
        <w:rPr>
          <w:sz w:val="24"/>
          <w:szCs w:val="24"/>
        </w:rPr>
        <w:tab/>
        <w:t>operační program</w:t>
      </w:r>
    </w:p>
    <w:p w14:paraId="7AE09A90" w14:textId="77777777" w:rsidR="00734703" w:rsidRPr="00BF3EED" w:rsidRDefault="00734703" w:rsidP="006D6790">
      <w:pPr>
        <w:spacing w:after="0" w:line="240" w:lineRule="auto"/>
        <w:ind w:left="1418" w:hanging="1418"/>
        <w:jc w:val="both"/>
        <w:rPr>
          <w:sz w:val="24"/>
          <w:szCs w:val="24"/>
        </w:rPr>
      </w:pPr>
      <w:r w:rsidRPr="00BF3EED">
        <w:rPr>
          <w:sz w:val="24"/>
          <w:szCs w:val="24"/>
        </w:rPr>
        <w:t>OPZ</w:t>
      </w:r>
      <w:r w:rsidRPr="00BF3EED">
        <w:rPr>
          <w:sz w:val="24"/>
          <w:szCs w:val="24"/>
        </w:rPr>
        <w:tab/>
        <w:t xml:space="preserve">operační program </w:t>
      </w:r>
      <w:r w:rsidRPr="001F2B23">
        <w:rPr>
          <w:i/>
          <w:sz w:val="24"/>
          <w:szCs w:val="24"/>
        </w:rPr>
        <w:t>Zaměstnanost</w:t>
      </w:r>
    </w:p>
    <w:p w14:paraId="15967403" w14:textId="77777777" w:rsidR="00734703" w:rsidRPr="00BF3EED" w:rsidRDefault="00734703" w:rsidP="006D6790">
      <w:pPr>
        <w:spacing w:after="0" w:line="240" w:lineRule="auto"/>
        <w:ind w:left="1418" w:hanging="1418"/>
        <w:jc w:val="both"/>
        <w:rPr>
          <w:sz w:val="24"/>
          <w:szCs w:val="24"/>
        </w:rPr>
      </w:pPr>
      <w:r w:rsidRPr="00BF3EED">
        <w:rPr>
          <w:sz w:val="24"/>
          <w:szCs w:val="24"/>
        </w:rPr>
        <w:t>PO 3</w:t>
      </w:r>
      <w:r w:rsidRPr="00BF3EED">
        <w:rPr>
          <w:sz w:val="24"/>
          <w:szCs w:val="24"/>
        </w:rPr>
        <w:tab/>
        <w:t>prioritní osa 3</w:t>
      </w:r>
    </w:p>
    <w:p w14:paraId="47ED4791" w14:textId="77777777" w:rsidR="00734703" w:rsidRPr="00BF3EED" w:rsidRDefault="00734703" w:rsidP="006D6790">
      <w:pPr>
        <w:spacing w:after="0" w:line="240" w:lineRule="auto"/>
        <w:ind w:left="1418" w:hanging="1418"/>
        <w:jc w:val="both"/>
        <w:rPr>
          <w:sz w:val="24"/>
          <w:szCs w:val="24"/>
        </w:rPr>
      </w:pPr>
      <w:r w:rsidRPr="00BF3EED">
        <w:rPr>
          <w:sz w:val="24"/>
          <w:szCs w:val="24"/>
        </w:rPr>
        <w:t>PO</w:t>
      </w:r>
      <w:r w:rsidRPr="00BF3EED">
        <w:rPr>
          <w:sz w:val="24"/>
          <w:szCs w:val="24"/>
        </w:rPr>
        <w:tab/>
        <w:t>prioritní osa</w:t>
      </w:r>
    </w:p>
    <w:p w14:paraId="74DF7385" w14:textId="77777777" w:rsidR="00734703" w:rsidRPr="00BF3EED" w:rsidRDefault="00734703" w:rsidP="006D6790">
      <w:pPr>
        <w:spacing w:after="0" w:line="240" w:lineRule="auto"/>
        <w:ind w:left="1418" w:hanging="1418"/>
        <w:jc w:val="both"/>
        <w:rPr>
          <w:sz w:val="24"/>
          <w:szCs w:val="24"/>
        </w:rPr>
      </w:pPr>
      <w:r w:rsidRPr="00BF3EED">
        <w:rPr>
          <w:sz w:val="24"/>
          <w:szCs w:val="24"/>
        </w:rPr>
        <w:t>ŘO</w:t>
      </w:r>
      <w:r w:rsidRPr="00BF3EED">
        <w:rPr>
          <w:sz w:val="24"/>
          <w:szCs w:val="24"/>
        </w:rPr>
        <w:tab/>
        <w:t>řídicí orgán</w:t>
      </w:r>
    </w:p>
    <w:p w14:paraId="3B5F9A18" w14:textId="77777777" w:rsidR="00734703" w:rsidRPr="00BF3EED" w:rsidRDefault="00734703" w:rsidP="006D6790">
      <w:pPr>
        <w:spacing w:after="0" w:line="240" w:lineRule="auto"/>
        <w:ind w:left="1418" w:hanging="1418"/>
        <w:jc w:val="both"/>
        <w:rPr>
          <w:sz w:val="24"/>
          <w:szCs w:val="24"/>
        </w:rPr>
      </w:pPr>
      <w:r w:rsidRPr="00BF3EED">
        <w:rPr>
          <w:sz w:val="24"/>
          <w:szCs w:val="24"/>
        </w:rPr>
        <w:t>SC 3.1</w:t>
      </w:r>
      <w:r w:rsidRPr="00BF3EED">
        <w:rPr>
          <w:sz w:val="24"/>
          <w:szCs w:val="24"/>
        </w:rPr>
        <w:tab/>
        <w:t xml:space="preserve">specifický cíl </w:t>
      </w:r>
      <w:r w:rsidRPr="00BF3EED">
        <w:rPr>
          <w:rFonts w:eastAsia="TimesNewRomanPSMT" w:cstheme="minorHAnsi"/>
          <w:sz w:val="24"/>
          <w:szCs w:val="24"/>
        </w:rPr>
        <w:t xml:space="preserve">3.1: </w:t>
      </w:r>
      <w:r w:rsidRPr="001F2B23">
        <w:rPr>
          <w:rFonts w:eastAsia="TimesNewRomanPSMT" w:cstheme="minorHAnsi"/>
          <w:i/>
          <w:sz w:val="24"/>
          <w:szCs w:val="24"/>
        </w:rPr>
        <w:t>Posílená sociální infrastruktura pro integraci, komunitní služby a prevenci</w:t>
      </w:r>
    </w:p>
    <w:p w14:paraId="5DA77065" w14:textId="77777777" w:rsidR="00734703" w:rsidRPr="00BF3EED" w:rsidRDefault="00734703" w:rsidP="006D6790">
      <w:pPr>
        <w:spacing w:after="0" w:line="240" w:lineRule="auto"/>
        <w:ind w:left="1418" w:hanging="1418"/>
        <w:jc w:val="both"/>
        <w:rPr>
          <w:sz w:val="24"/>
          <w:szCs w:val="24"/>
        </w:rPr>
      </w:pPr>
      <w:r w:rsidRPr="00BF3EED">
        <w:rPr>
          <w:sz w:val="24"/>
          <w:szCs w:val="24"/>
        </w:rPr>
        <w:t>SC 3.2</w:t>
      </w:r>
      <w:r w:rsidRPr="00BF3EED">
        <w:rPr>
          <w:sz w:val="24"/>
          <w:szCs w:val="24"/>
        </w:rPr>
        <w:tab/>
        <w:t xml:space="preserve">specifický cíl </w:t>
      </w:r>
      <w:r w:rsidRPr="00BF3EED">
        <w:rPr>
          <w:rFonts w:eastAsia="TimesNewRomanPSMT" w:cstheme="minorHAnsi"/>
          <w:sz w:val="24"/>
          <w:szCs w:val="24"/>
        </w:rPr>
        <w:t xml:space="preserve">3.2: </w:t>
      </w:r>
      <w:r w:rsidRPr="001F2B23">
        <w:rPr>
          <w:rFonts w:eastAsia="TimesNewRomanPSMT" w:cstheme="minorHAnsi"/>
          <w:i/>
          <w:sz w:val="24"/>
          <w:szCs w:val="24"/>
        </w:rPr>
        <w:t>Posílená infrastruktura pro sociální podnikání</w:t>
      </w:r>
    </w:p>
    <w:p w14:paraId="7B8FBF2F" w14:textId="77777777" w:rsidR="00734703" w:rsidRPr="00BF3EED" w:rsidRDefault="00734703" w:rsidP="006D6790">
      <w:pPr>
        <w:spacing w:after="0" w:line="240" w:lineRule="auto"/>
        <w:ind w:left="1418" w:hanging="1418"/>
        <w:jc w:val="both"/>
        <w:rPr>
          <w:sz w:val="24"/>
          <w:szCs w:val="24"/>
        </w:rPr>
      </w:pPr>
      <w:r w:rsidRPr="00BF3EED">
        <w:rPr>
          <w:sz w:val="24"/>
          <w:szCs w:val="24"/>
        </w:rPr>
        <w:t>SC 3.3</w:t>
      </w:r>
      <w:r w:rsidRPr="00BF3EED">
        <w:rPr>
          <w:sz w:val="24"/>
          <w:szCs w:val="24"/>
        </w:rPr>
        <w:tab/>
        <w:t xml:space="preserve">specifický cíl </w:t>
      </w:r>
      <w:r w:rsidRPr="00BF3EED">
        <w:rPr>
          <w:rFonts w:eastAsia="TimesNewRomanPSMT" w:cstheme="minorHAnsi"/>
          <w:sz w:val="24"/>
          <w:szCs w:val="24"/>
        </w:rPr>
        <w:t xml:space="preserve">3.3: </w:t>
      </w:r>
      <w:r w:rsidRPr="001F2B23">
        <w:rPr>
          <w:rFonts w:eastAsia="TimesNewRomanPSMT" w:cstheme="minorHAnsi"/>
          <w:i/>
          <w:sz w:val="24"/>
          <w:szCs w:val="24"/>
        </w:rPr>
        <w:t>Posílení aktivity pro integraci, komunitní služby a prevenci</w:t>
      </w:r>
    </w:p>
    <w:p w14:paraId="54A66EE0" w14:textId="77777777" w:rsidR="00AD2E7B" w:rsidRDefault="00AD2E7B" w:rsidP="006D6790">
      <w:pPr>
        <w:spacing w:after="0" w:line="240" w:lineRule="auto"/>
        <w:ind w:left="1418" w:hanging="1418"/>
        <w:jc w:val="both"/>
      </w:pPr>
    </w:p>
    <w:p w14:paraId="0FF86A82" w14:textId="77777777" w:rsidR="00734703" w:rsidRDefault="0045610B" w:rsidP="00BF3EED">
      <w:r>
        <w:br w:type="page"/>
      </w:r>
    </w:p>
    <w:p w14:paraId="481ABC9E" w14:textId="77777777" w:rsidR="00734703" w:rsidRPr="006D6790" w:rsidRDefault="00734703" w:rsidP="00F72D09">
      <w:pPr>
        <w:spacing w:after="120" w:line="240" w:lineRule="auto"/>
        <w:jc w:val="right"/>
        <w:rPr>
          <w:b/>
          <w:color w:val="000000" w:themeColor="text1"/>
          <w:sz w:val="24"/>
          <w:szCs w:val="24"/>
        </w:rPr>
      </w:pPr>
      <w:r w:rsidRPr="006D6790">
        <w:rPr>
          <w:b/>
          <w:color w:val="000000" w:themeColor="text1"/>
          <w:sz w:val="24"/>
          <w:szCs w:val="24"/>
        </w:rPr>
        <w:lastRenderedPageBreak/>
        <w:t>Příloha č. 1</w:t>
      </w:r>
    </w:p>
    <w:p w14:paraId="44C2C680" w14:textId="77777777" w:rsidR="00734703" w:rsidRPr="006D6790" w:rsidRDefault="00734703" w:rsidP="00F72D09">
      <w:pPr>
        <w:spacing w:after="120" w:line="240" w:lineRule="auto"/>
        <w:rPr>
          <w:b/>
          <w:color w:val="000000" w:themeColor="text1"/>
          <w:sz w:val="24"/>
          <w:szCs w:val="24"/>
        </w:rPr>
      </w:pPr>
      <w:r w:rsidRPr="006D6790">
        <w:rPr>
          <w:b/>
          <w:color w:val="000000" w:themeColor="text1"/>
          <w:sz w:val="24"/>
          <w:szCs w:val="24"/>
        </w:rPr>
        <w:t>Přehled monitorovacích indikátorů PO 3 OP PPR</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900"/>
        <w:gridCol w:w="1127"/>
        <w:gridCol w:w="3250"/>
        <w:gridCol w:w="1107"/>
        <w:gridCol w:w="1165"/>
        <w:gridCol w:w="1517"/>
      </w:tblGrid>
      <w:tr w:rsidR="00734703" w:rsidRPr="006D6790" w14:paraId="2ED636B9" w14:textId="77777777" w:rsidTr="000D7D3D">
        <w:trPr>
          <w:trHeight w:val="1275"/>
        </w:trPr>
        <w:tc>
          <w:tcPr>
            <w:tcW w:w="0" w:type="auto"/>
            <w:shd w:val="clear" w:color="auto" w:fill="E5F1FF"/>
            <w:noWrap/>
            <w:vAlign w:val="center"/>
            <w:hideMark/>
          </w:tcPr>
          <w:p w14:paraId="7F45F2D0" w14:textId="77777777" w:rsidR="00734703" w:rsidRPr="006D6790" w:rsidRDefault="00734703" w:rsidP="006D6790">
            <w:pPr>
              <w:spacing w:after="0" w:line="240" w:lineRule="auto"/>
              <w:jc w:val="center"/>
              <w:rPr>
                <w:rFonts w:ascii="Calibri" w:eastAsia="Times New Roman" w:hAnsi="Calibri" w:cs="Times New Roman"/>
                <w:b/>
                <w:bCs/>
                <w:color w:val="000000"/>
                <w:sz w:val="20"/>
                <w:szCs w:val="20"/>
                <w:lang w:eastAsia="cs-CZ"/>
              </w:rPr>
            </w:pPr>
            <w:r w:rsidRPr="006D6790">
              <w:rPr>
                <w:rFonts w:ascii="Calibri" w:eastAsia="Times New Roman" w:hAnsi="Calibri" w:cs="Times New Roman"/>
                <w:b/>
                <w:bCs/>
                <w:color w:val="000000"/>
                <w:sz w:val="20"/>
                <w:szCs w:val="20"/>
                <w:lang w:eastAsia="cs-CZ"/>
              </w:rPr>
              <w:t>Indikátor</w:t>
            </w:r>
          </w:p>
        </w:tc>
        <w:tc>
          <w:tcPr>
            <w:tcW w:w="0" w:type="auto"/>
            <w:shd w:val="clear" w:color="auto" w:fill="E5F1FF"/>
            <w:vAlign w:val="center"/>
            <w:hideMark/>
          </w:tcPr>
          <w:p w14:paraId="39811F5B" w14:textId="77777777" w:rsidR="00734703" w:rsidRPr="006D6790" w:rsidRDefault="00734703" w:rsidP="006D6790">
            <w:pPr>
              <w:spacing w:after="0" w:line="240" w:lineRule="auto"/>
              <w:jc w:val="center"/>
              <w:rPr>
                <w:rFonts w:ascii="Calibri" w:eastAsia="Times New Roman" w:hAnsi="Calibri" w:cs="Times New Roman"/>
                <w:b/>
                <w:bCs/>
                <w:color w:val="000000"/>
                <w:sz w:val="20"/>
                <w:szCs w:val="20"/>
                <w:lang w:eastAsia="cs-CZ"/>
              </w:rPr>
            </w:pPr>
            <w:r w:rsidRPr="006D6790">
              <w:rPr>
                <w:rFonts w:ascii="Calibri" w:eastAsia="Times New Roman" w:hAnsi="Calibri" w:cs="Times New Roman"/>
                <w:b/>
                <w:bCs/>
                <w:color w:val="000000"/>
                <w:sz w:val="20"/>
                <w:szCs w:val="20"/>
                <w:lang w:eastAsia="cs-CZ"/>
              </w:rPr>
              <w:t>Číslo indikátoru</w:t>
            </w:r>
          </w:p>
        </w:tc>
        <w:tc>
          <w:tcPr>
            <w:tcW w:w="0" w:type="auto"/>
            <w:shd w:val="clear" w:color="auto" w:fill="E5F1FF"/>
            <w:noWrap/>
            <w:vAlign w:val="center"/>
            <w:hideMark/>
          </w:tcPr>
          <w:p w14:paraId="299CC166" w14:textId="77777777" w:rsidR="00734703" w:rsidRPr="006D6790" w:rsidRDefault="00734703" w:rsidP="006D6790">
            <w:pPr>
              <w:spacing w:after="0" w:line="240" w:lineRule="auto"/>
              <w:jc w:val="center"/>
              <w:rPr>
                <w:rFonts w:ascii="Calibri" w:eastAsia="Times New Roman" w:hAnsi="Calibri" w:cs="Times New Roman"/>
                <w:b/>
                <w:bCs/>
                <w:color w:val="000000"/>
                <w:sz w:val="20"/>
                <w:szCs w:val="20"/>
                <w:lang w:eastAsia="cs-CZ"/>
              </w:rPr>
            </w:pPr>
            <w:r w:rsidRPr="006D6790">
              <w:rPr>
                <w:rFonts w:ascii="Calibri" w:eastAsia="Times New Roman" w:hAnsi="Calibri" w:cs="Times New Roman"/>
                <w:b/>
                <w:bCs/>
                <w:color w:val="000000"/>
                <w:sz w:val="20"/>
                <w:szCs w:val="20"/>
                <w:lang w:eastAsia="cs-CZ"/>
              </w:rPr>
              <w:t>Název</w:t>
            </w:r>
          </w:p>
        </w:tc>
        <w:tc>
          <w:tcPr>
            <w:tcW w:w="0" w:type="auto"/>
            <w:shd w:val="clear" w:color="auto" w:fill="E5F1FF"/>
            <w:noWrap/>
            <w:vAlign w:val="center"/>
            <w:hideMark/>
          </w:tcPr>
          <w:p w14:paraId="7DB429A3" w14:textId="77777777" w:rsidR="00734703" w:rsidRPr="006D6790" w:rsidRDefault="00734703" w:rsidP="006D6790">
            <w:pPr>
              <w:spacing w:after="0" w:line="240" w:lineRule="auto"/>
              <w:jc w:val="center"/>
              <w:rPr>
                <w:rFonts w:ascii="Calibri" w:eastAsia="Times New Roman" w:hAnsi="Calibri" w:cs="Times New Roman"/>
                <w:b/>
                <w:bCs/>
                <w:color w:val="000000"/>
                <w:sz w:val="20"/>
                <w:szCs w:val="20"/>
                <w:lang w:eastAsia="cs-CZ"/>
              </w:rPr>
            </w:pPr>
            <w:r w:rsidRPr="006D6790">
              <w:rPr>
                <w:rFonts w:ascii="Calibri" w:eastAsia="Times New Roman" w:hAnsi="Calibri" w:cs="Times New Roman"/>
                <w:b/>
                <w:bCs/>
                <w:color w:val="000000"/>
                <w:sz w:val="20"/>
                <w:szCs w:val="20"/>
                <w:lang w:eastAsia="cs-CZ"/>
              </w:rPr>
              <w:t>Jednotka</w:t>
            </w:r>
          </w:p>
        </w:tc>
        <w:tc>
          <w:tcPr>
            <w:tcW w:w="0" w:type="auto"/>
            <w:shd w:val="clear" w:color="auto" w:fill="E5F1FF"/>
            <w:vAlign w:val="center"/>
            <w:hideMark/>
          </w:tcPr>
          <w:p w14:paraId="03AE4C47" w14:textId="77777777" w:rsidR="00734703" w:rsidRPr="006D6790" w:rsidRDefault="00734703" w:rsidP="006D6790">
            <w:pPr>
              <w:spacing w:after="0" w:line="240" w:lineRule="auto"/>
              <w:jc w:val="center"/>
              <w:rPr>
                <w:rFonts w:ascii="Calibri" w:eastAsia="Times New Roman" w:hAnsi="Calibri" w:cs="Times New Roman"/>
                <w:b/>
                <w:bCs/>
                <w:sz w:val="20"/>
                <w:szCs w:val="20"/>
                <w:lang w:eastAsia="cs-CZ"/>
              </w:rPr>
            </w:pPr>
            <w:r w:rsidRPr="006D6790">
              <w:rPr>
                <w:rFonts w:ascii="Calibri" w:eastAsia="Times New Roman" w:hAnsi="Calibri" w:cs="Times New Roman"/>
                <w:b/>
                <w:bCs/>
                <w:sz w:val="20"/>
                <w:szCs w:val="20"/>
                <w:lang w:eastAsia="cs-CZ"/>
              </w:rPr>
              <w:t>Cílová hodnota (2023)</w:t>
            </w:r>
          </w:p>
        </w:tc>
        <w:tc>
          <w:tcPr>
            <w:tcW w:w="0" w:type="auto"/>
            <w:shd w:val="clear" w:color="auto" w:fill="E5F1FF"/>
            <w:vAlign w:val="center"/>
            <w:hideMark/>
          </w:tcPr>
          <w:p w14:paraId="50B0EF39" w14:textId="77777777" w:rsidR="00734703" w:rsidRPr="006D6790" w:rsidRDefault="00734703" w:rsidP="006D6790">
            <w:pPr>
              <w:spacing w:after="0" w:line="240" w:lineRule="auto"/>
              <w:jc w:val="center"/>
              <w:rPr>
                <w:rFonts w:ascii="Calibri" w:eastAsia="Times New Roman" w:hAnsi="Calibri" w:cs="Times New Roman"/>
                <w:b/>
                <w:bCs/>
                <w:sz w:val="20"/>
                <w:szCs w:val="20"/>
                <w:lang w:eastAsia="cs-CZ"/>
              </w:rPr>
            </w:pPr>
            <w:r w:rsidRPr="006D6790">
              <w:rPr>
                <w:rFonts w:ascii="Calibri" w:eastAsia="Times New Roman" w:hAnsi="Calibri" w:cs="Times New Roman"/>
                <w:b/>
                <w:bCs/>
                <w:sz w:val="20"/>
                <w:szCs w:val="20"/>
                <w:lang w:eastAsia="cs-CZ"/>
              </w:rPr>
              <w:t>Dosažená hodnota (listopad 2018)</w:t>
            </w:r>
          </w:p>
        </w:tc>
      </w:tr>
      <w:tr w:rsidR="00734703" w:rsidRPr="006D6790" w14:paraId="523C3079" w14:textId="77777777" w:rsidTr="006D6790">
        <w:trPr>
          <w:trHeight w:val="315"/>
        </w:trPr>
        <w:tc>
          <w:tcPr>
            <w:tcW w:w="0" w:type="auto"/>
            <w:vMerge w:val="restart"/>
            <w:shd w:val="clear" w:color="auto" w:fill="auto"/>
            <w:noWrap/>
            <w:vAlign w:val="center"/>
            <w:hideMark/>
          </w:tcPr>
          <w:p w14:paraId="6AFE28F4" w14:textId="2F1F7964" w:rsidR="00734703" w:rsidRPr="006D6790" w:rsidRDefault="00734703" w:rsidP="00BC684A">
            <w:pPr>
              <w:spacing w:after="0" w:line="240" w:lineRule="auto"/>
              <w:jc w:val="center"/>
              <w:rPr>
                <w:rFonts w:ascii="Calibri" w:eastAsia="Times New Roman" w:hAnsi="Calibri" w:cs="Times New Roman"/>
                <w:b/>
                <w:color w:val="000000"/>
                <w:sz w:val="20"/>
                <w:szCs w:val="20"/>
                <w:lang w:eastAsia="cs-CZ"/>
              </w:rPr>
            </w:pPr>
            <w:r w:rsidRPr="006D6790">
              <w:rPr>
                <w:rFonts w:ascii="Calibri" w:eastAsia="Times New Roman" w:hAnsi="Calibri" w:cs="Times New Roman"/>
                <w:b/>
                <w:color w:val="000000"/>
                <w:sz w:val="20"/>
                <w:szCs w:val="20"/>
                <w:lang w:eastAsia="cs-CZ"/>
              </w:rPr>
              <w:t>Výsled</w:t>
            </w:r>
            <w:r w:rsidR="00BC684A">
              <w:rPr>
                <w:rFonts w:ascii="Calibri" w:eastAsia="Times New Roman" w:hAnsi="Calibri" w:cs="Times New Roman"/>
                <w:b/>
                <w:color w:val="000000"/>
                <w:sz w:val="20"/>
                <w:szCs w:val="20"/>
                <w:lang w:eastAsia="cs-CZ"/>
              </w:rPr>
              <w:t>e</w:t>
            </w:r>
            <w:r w:rsidRPr="006D6790">
              <w:rPr>
                <w:rFonts w:ascii="Calibri" w:eastAsia="Times New Roman" w:hAnsi="Calibri" w:cs="Times New Roman"/>
                <w:b/>
                <w:color w:val="000000"/>
                <w:sz w:val="20"/>
                <w:szCs w:val="20"/>
                <w:lang w:eastAsia="cs-CZ"/>
              </w:rPr>
              <w:t>k</w:t>
            </w:r>
          </w:p>
        </w:tc>
        <w:tc>
          <w:tcPr>
            <w:tcW w:w="0" w:type="auto"/>
            <w:shd w:val="clear" w:color="auto" w:fill="auto"/>
            <w:noWrap/>
            <w:vAlign w:val="center"/>
            <w:hideMark/>
          </w:tcPr>
          <w:p w14:paraId="3375F900"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6 75 10</w:t>
            </w:r>
          </w:p>
        </w:tc>
        <w:tc>
          <w:tcPr>
            <w:tcW w:w="0" w:type="auto"/>
            <w:shd w:val="clear" w:color="auto" w:fill="auto"/>
            <w:vAlign w:val="center"/>
            <w:hideMark/>
          </w:tcPr>
          <w:p w14:paraId="4FDE3F41"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Kapacita služeb a sociální práce</w:t>
            </w:r>
          </w:p>
        </w:tc>
        <w:tc>
          <w:tcPr>
            <w:tcW w:w="0" w:type="auto"/>
            <w:shd w:val="clear" w:color="auto" w:fill="auto"/>
            <w:noWrap/>
            <w:vAlign w:val="center"/>
            <w:hideMark/>
          </w:tcPr>
          <w:p w14:paraId="1C2D7AAE"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klienti</w:t>
            </w:r>
          </w:p>
        </w:tc>
        <w:tc>
          <w:tcPr>
            <w:tcW w:w="0" w:type="auto"/>
            <w:shd w:val="clear" w:color="auto" w:fill="auto"/>
            <w:noWrap/>
            <w:vAlign w:val="center"/>
            <w:hideMark/>
          </w:tcPr>
          <w:p w14:paraId="17C8256D"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5 088</w:t>
            </w:r>
          </w:p>
        </w:tc>
        <w:tc>
          <w:tcPr>
            <w:tcW w:w="0" w:type="auto"/>
            <w:shd w:val="clear" w:color="auto" w:fill="auto"/>
            <w:noWrap/>
            <w:vAlign w:val="center"/>
            <w:hideMark/>
          </w:tcPr>
          <w:p w14:paraId="7450939F"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173</w:t>
            </w:r>
          </w:p>
        </w:tc>
      </w:tr>
      <w:tr w:rsidR="00734703" w:rsidRPr="006D6790" w14:paraId="28156BBD" w14:textId="77777777" w:rsidTr="006D6790">
        <w:trPr>
          <w:trHeight w:val="630"/>
        </w:trPr>
        <w:tc>
          <w:tcPr>
            <w:tcW w:w="0" w:type="auto"/>
            <w:vMerge/>
            <w:vAlign w:val="center"/>
            <w:hideMark/>
          </w:tcPr>
          <w:p w14:paraId="6A1C7995" w14:textId="77777777" w:rsidR="00734703" w:rsidRPr="006D6790" w:rsidRDefault="00734703" w:rsidP="006D6790">
            <w:pPr>
              <w:spacing w:after="0" w:line="240" w:lineRule="auto"/>
              <w:rPr>
                <w:rFonts w:ascii="Calibri" w:eastAsia="Times New Roman" w:hAnsi="Calibri" w:cs="Times New Roman"/>
                <w:b/>
                <w:color w:val="000000"/>
                <w:sz w:val="20"/>
                <w:szCs w:val="20"/>
                <w:lang w:eastAsia="cs-CZ"/>
              </w:rPr>
            </w:pPr>
          </w:p>
        </w:tc>
        <w:tc>
          <w:tcPr>
            <w:tcW w:w="0" w:type="auto"/>
            <w:shd w:val="clear" w:color="auto" w:fill="auto"/>
            <w:noWrap/>
            <w:vAlign w:val="center"/>
            <w:hideMark/>
          </w:tcPr>
          <w:p w14:paraId="61712AFC"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5 53 20</w:t>
            </w:r>
          </w:p>
        </w:tc>
        <w:tc>
          <w:tcPr>
            <w:tcW w:w="0" w:type="auto"/>
            <w:shd w:val="clear" w:color="auto" w:fill="auto"/>
            <w:vAlign w:val="center"/>
            <w:hideMark/>
          </w:tcPr>
          <w:p w14:paraId="4D8AE7ED"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Průměrný počet osob využívající sociální bydlení</w:t>
            </w:r>
          </w:p>
        </w:tc>
        <w:tc>
          <w:tcPr>
            <w:tcW w:w="0" w:type="auto"/>
            <w:shd w:val="clear" w:color="auto" w:fill="auto"/>
            <w:noWrap/>
            <w:vAlign w:val="center"/>
            <w:hideMark/>
          </w:tcPr>
          <w:p w14:paraId="64F05BE4"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osoby/rok</w:t>
            </w:r>
          </w:p>
        </w:tc>
        <w:tc>
          <w:tcPr>
            <w:tcW w:w="0" w:type="auto"/>
            <w:shd w:val="clear" w:color="auto" w:fill="auto"/>
            <w:noWrap/>
            <w:vAlign w:val="center"/>
            <w:hideMark/>
          </w:tcPr>
          <w:p w14:paraId="74023023"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391</w:t>
            </w:r>
          </w:p>
        </w:tc>
        <w:tc>
          <w:tcPr>
            <w:tcW w:w="0" w:type="auto"/>
            <w:shd w:val="clear" w:color="auto" w:fill="auto"/>
            <w:noWrap/>
            <w:vAlign w:val="center"/>
            <w:hideMark/>
          </w:tcPr>
          <w:p w14:paraId="12FDA7A7"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0</w:t>
            </w:r>
          </w:p>
        </w:tc>
      </w:tr>
      <w:tr w:rsidR="00734703" w:rsidRPr="006D6790" w14:paraId="0AD1156B" w14:textId="77777777" w:rsidTr="006D6790">
        <w:trPr>
          <w:trHeight w:val="630"/>
        </w:trPr>
        <w:tc>
          <w:tcPr>
            <w:tcW w:w="0" w:type="auto"/>
            <w:vMerge/>
            <w:vAlign w:val="center"/>
            <w:hideMark/>
          </w:tcPr>
          <w:p w14:paraId="58D302BB" w14:textId="77777777" w:rsidR="00734703" w:rsidRPr="006D6790" w:rsidRDefault="00734703" w:rsidP="006D6790">
            <w:pPr>
              <w:spacing w:after="0" w:line="240" w:lineRule="auto"/>
              <w:rPr>
                <w:rFonts w:ascii="Calibri" w:eastAsia="Times New Roman" w:hAnsi="Calibri" w:cs="Times New Roman"/>
                <w:b/>
                <w:color w:val="000000"/>
                <w:sz w:val="20"/>
                <w:szCs w:val="20"/>
                <w:lang w:eastAsia="cs-CZ"/>
              </w:rPr>
            </w:pPr>
          </w:p>
        </w:tc>
        <w:tc>
          <w:tcPr>
            <w:tcW w:w="0" w:type="auto"/>
            <w:shd w:val="clear" w:color="auto" w:fill="auto"/>
            <w:noWrap/>
            <w:vAlign w:val="center"/>
            <w:hideMark/>
          </w:tcPr>
          <w:p w14:paraId="321CAE4E"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1 02 10</w:t>
            </w:r>
          </w:p>
        </w:tc>
        <w:tc>
          <w:tcPr>
            <w:tcW w:w="0" w:type="auto"/>
            <w:shd w:val="clear" w:color="auto" w:fill="auto"/>
            <w:vAlign w:val="center"/>
            <w:hideMark/>
          </w:tcPr>
          <w:p w14:paraId="1157AF2B"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sociálních podniků, které aktivně působí na trhu</w:t>
            </w:r>
          </w:p>
        </w:tc>
        <w:tc>
          <w:tcPr>
            <w:tcW w:w="0" w:type="auto"/>
            <w:shd w:val="clear" w:color="auto" w:fill="auto"/>
            <w:noWrap/>
            <w:vAlign w:val="center"/>
            <w:hideMark/>
          </w:tcPr>
          <w:p w14:paraId="6BE7CD60"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podniky</w:t>
            </w:r>
          </w:p>
        </w:tc>
        <w:tc>
          <w:tcPr>
            <w:tcW w:w="0" w:type="auto"/>
            <w:shd w:val="clear" w:color="auto" w:fill="auto"/>
            <w:noWrap/>
            <w:vAlign w:val="center"/>
            <w:hideMark/>
          </w:tcPr>
          <w:p w14:paraId="36BEC407"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52</w:t>
            </w:r>
          </w:p>
        </w:tc>
        <w:tc>
          <w:tcPr>
            <w:tcW w:w="0" w:type="auto"/>
            <w:shd w:val="clear" w:color="auto" w:fill="auto"/>
            <w:noWrap/>
            <w:vAlign w:val="center"/>
            <w:hideMark/>
          </w:tcPr>
          <w:p w14:paraId="4F73069A"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39</w:t>
            </w:r>
          </w:p>
        </w:tc>
      </w:tr>
      <w:tr w:rsidR="00734703" w:rsidRPr="006D6790" w14:paraId="6DF6116E" w14:textId="77777777" w:rsidTr="006D6790">
        <w:trPr>
          <w:trHeight w:val="381"/>
        </w:trPr>
        <w:tc>
          <w:tcPr>
            <w:tcW w:w="0" w:type="auto"/>
            <w:vMerge/>
            <w:vAlign w:val="center"/>
            <w:hideMark/>
          </w:tcPr>
          <w:p w14:paraId="122F6AB0" w14:textId="77777777" w:rsidR="00734703" w:rsidRPr="006D6790" w:rsidRDefault="00734703" w:rsidP="006D6790">
            <w:pPr>
              <w:spacing w:after="0" w:line="240" w:lineRule="auto"/>
              <w:rPr>
                <w:rFonts w:ascii="Calibri" w:eastAsia="Times New Roman" w:hAnsi="Calibri" w:cs="Times New Roman"/>
                <w:b/>
                <w:color w:val="000000"/>
                <w:sz w:val="20"/>
                <w:szCs w:val="20"/>
                <w:lang w:eastAsia="cs-CZ"/>
              </w:rPr>
            </w:pPr>
          </w:p>
        </w:tc>
        <w:tc>
          <w:tcPr>
            <w:tcW w:w="0" w:type="auto"/>
            <w:shd w:val="clear" w:color="auto" w:fill="auto"/>
            <w:noWrap/>
            <w:vAlign w:val="center"/>
            <w:hideMark/>
          </w:tcPr>
          <w:p w14:paraId="401C99FC"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6 70 10</w:t>
            </w:r>
          </w:p>
        </w:tc>
        <w:tc>
          <w:tcPr>
            <w:tcW w:w="0" w:type="auto"/>
            <w:shd w:val="clear" w:color="auto" w:fill="auto"/>
            <w:vAlign w:val="center"/>
            <w:hideMark/>
          </w:tcPr>
          <w:p w14:paraId="244C2D4B"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Využívání podpořených služeb</w:t>
            </w:r>
          </w:p>
        </w:tc>
        <w:tc>
          <w:tcPr>
            <w:tcW w:w="0" w:type="auto"/>
            <w:shd w:val="clear" w:color="auto" w:fill="auto"/>
            <w:noWrap/>
            <w:vAlign w:val="center"/>
            <w:hideMark/>
          </w:tcPr>
          <w:p w14:paraId="19725A6F"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osoby</w:t>
            </w:r>
          </w:p>
        </w:tc>
        <w:tc>
          <w:tcPr>
            <w:tcW w:w="0" w:type="auto"/>
            <w:shd w:val="clear" w:color="auto" w:fill="auto"/>
            <w:noWrap/>
            <w:vAlign w:val="center"/>
            <w:hideMark/>
          </w:tcPr>
          <w:p w14:paraId="5304130A"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19 875</w:t>
            </w:r>
          </w:p>
        </w:tc>
        <w:tc>
          <w:tcPr>
            <w:tcW w:w="0" w:type="auto"/>
            <w:shd w:val="clear" w:color="auto" w:fill="auto"/>
            <w:noWrap/>
            <w:vAlign w:val="center"/>
            <w:hideMark/>
          </w:tcPr>
          <w:p w14:paraId="5E5B41BE"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3 703</w:t>
            </w:r>
          </w:p>
        </w:tc>
      </w:tr>
      <w:tr w:rsidR="00734703" w:rsidRPr="006D6790" w14:paraId="26F5E5AB" w14:textId="77777777" w:rsidTr="006D6790">
        <w:trPr>
          <w:trHeight w:val="630"/>
        </w:trPr>
        <w:tc>
          <w:tcPr>
            <w:tcW w:w="0" w:type="auto"/>
            <w:vMerge/>
            <w:vAlign w:val="center"/>
            <w:hideMark/>
          </w:tcPr>
          <w:p w14:paraId="14078906" w14:textId="77777777" w:rsidR="00734703" w:rsidRPr="006D6790" w:rsidRDefault="00734703" w:rsidP="006D6790">
            <w:pPr>
              <w:spacing w:after="0" w:line="240" w:lineRule="auto"/>
              <w:rPr>
                <w:rFonts w:ascii="Calibri" w:eastAsia="Times New Roman" w:hAnsi="Calibri" w:cs="Times New Roman"/>
                <w:b/>
                <w:color w:val="000000"/>
                <w:sz w:val="20"/>
                <w:szCs w:val="20"/>
                <w:lang w:eastAsia="cs-CZ"/>
              </w:rPr>
            </w:pPr>
          </w:p>
        </w:tc>
        <w:tc>
          <w:tcPr>
            <w:tcW w:w="0" w:type="auto"/>
            <w:shd w:val="clear" w:color="auto" w:fill="auto"/>
            <w:noWrap/>
            <w:vAlign w:val="center"/>
            <w:hideMark/>
          </w:tcPr>
          <w:p w14:paraId="00205991"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5 51 10</w:t>
            </w:r>
          </w:p>
        </w:tc>
        <w:tc>
          <w:tcPr>
            <w:tcW w:w="0" w:type="auto"/>
            <w:shd w:val="clear" w:color="auto" w:fill="auto"/>
            <w:vAlign w:val="center"/>
            <w:hideMark/>
          </w:tcPr>
          <w:p w14:paraId="7418AD7F"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Míra podpořených projektů, které úspěšně zahájily komunitní aktivity</w:t>
            </w:r>
          </w:p>
        </w:tc>
        <w:tc>
          <w:tcPr>
            <w:tcW w:w="0" w:type="auto"/>
            <w:shd w:val="clear" w:color="auto" w:fill="auto"/>
            <w:noWrap/>
            <w:vAlign w:val="center"/>
            <w:hideMark/>
          </w:tcPr>
          <w:p w14:paraId="71C4C637"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w:t>
            </w:r>
          </w:p>
        </w:tc>
        <w:tc>
          <w:tcPr>
            <w:tcW w:w="0" w:type="auto"/>
            <w:shd w:val="clear" w:color="auto" w:fill="auto"/>
            <w:noWrap/>
            <w:vAlign w:val="center"/>
            <w:hideMark/>
          </w:tcPr>
          <w:p w14:paraId="24F5158E"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74</w:t>
            </w:r>
          </w:p>
        </w:tc>
        <w:tc>
          <w:tcPr>
            <w:tcW w:w="0" w:type="auto"/>
            <w:shd w:val="clear" w:color="auto" w:fill="auto"/>
            <w:noWrap/>
            <w:vAlign w:val="center"/>
            <w:hideMark/>
          </w:tcPr>
          <w:p w14:paraId="6948BFE0"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0</w:t>
            </w:r>
          </w:p>
        </w:tc>
      </w:tr>
      <w:tr w:rsidR="00734703" w:rsidRPr="006D6790" w14:paraId="176A5DB9" w14:textId="77777777" w:rsidTr="006D6790">
        <w:trPr>
          <w:trHeight w:val="645"/>
        </w:trPr>
        <w:tc>
          <w:tcPr>
            <w:tcW w:w="0" w:type="auto"/>
            <w:vMerge/>
            <w:vAlign w:val="center"/>
            <w:hideMark/>
          </w:tcPr>
          <w:p w14:paraId="42789D2C" w14:textId="77777777" w:rsidR="00734703" w:rsidRPr="006D6790" w:rsidRDefault="00734703" w:rsidP="006D6790">
            <w:pPr>
              <w:spacing w:after="0" w:line="240" w:lineRule="auto"/>
              <w:rPr>
                <w:rFonts w:ascii="Calibri" w:eastAsia="Times New Roman" w:hAnsi="Calibri" w:cs="Times New Roman"/>
                <w:b/>
                <w:color w:val="000000"/>
                <w:sz w:val="20"/>
                <w:szCs w:val="20"/>
                <w:lang w:eastAsia="cs-CZ"/>
              </w:rPr>
            </w:pPr>
          </w:p>
        </w:tc>
        <w:tc>
          <w:tcPr>
            <w:tcW w:w="0" w:type="auto"/>
            <w:shd w:val="clear" w:color="auto" w:fill="auto"/>
            <w:vAlign w:val="center"/>
            <w:hideMark/>
          </w:tcPr>
          <w:p w14:paraId="283288D6"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6 29 00</w:t>
            </w:r>
          </w:p>
        </w:tc>
        <w:tc>
          <w:tcPr>
            <w:tcW w:w="0" w:type="auto"/>
            <w:shd w:val="clear" w:color="auto" w:fill="auto"/>
            <w:vAlign w:val="center"/>
            <w:hideMark/>
          </w:tcPr>
          <w:p w14:paraId="35B84A24"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Účastníci zaměstnaní 6 měsíců po ukončení své účasti, včetně OSVČ</w:t>
            </w:r>
          </w:p>
        </w:tc>
        <w:tc>
          <w:tcPr>
            <w:tcW w:w="0" w:type="auto"/>
            <w:shd w:val="clear" w:color="auto" w:fill="auto"/>
            <w:noWrap/>
            <w:vAlign w:val="center"/>
            <w:hideMark/>
          </w:tcPr>
          <w:p w14:paraId="7A011D18"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osoby</w:t>
            </w:r>
          </w:p>
        </w:tc>
        <w:tc>
          <w:tcPr>
            <w:tcW w:w="0" w:type="auto"/>
            <w:shd w:val="clear" w:color="auto" w:fill="auto"/>
            <w:noWrap/>
            <w:vAlign w:val="center"/>
            <w:hideMark/>
          </w:tcPr>
          <w:p w14:paraId="17C60FA4"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322</w:t>
            </w:r>
          </w:p>
        </w:tc>
        <w:tc>
          <w:tcPr>
            <w:tcW w:w="0" w:type="auto"/>
            <w:shd w:val="clear" w:color="auto" w:fill="auto"/>
            <w:noWrap/>
            <w:vAlign w:val="center"/>
            <w:hideMark/>
          </w:tcPr>
          <w:p w14:paraId="2452CC0A"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26</w:t>
            </w:r>
          </w:p>
        </w:tc>
      </w:tr>
      <w:tr w:rsidR="00734703" w:rsidRPr="006D6790" w14:paraId="4B0306B5" w14:textId="77777777" w:rsidTr="006D6790">
        <w:trPr>
          <w:trHeight w:val="630"/>
        </w:trPr>
        <w:tc>
          <w:tcPr>
            <w:tcW w:w="0" w:type="auto"/>
            <w:vMerge w:val="restart"/>
            <w:shd w:val="clear" w:color="auto" w:fill="auto"/>
            <w:noWrap/>
            <w:vAlign w:val="center"/>
            <w:hideMark/>
          </w:tcPr>
          <w:p w14:paraId="669A3DA0" w14:textId="41848D31" w:rsidR="00734703" w:rsidRPr="006D6790" w:rsidRDefault="00734703" w:rsidP="00BC684A">
            <w:pPr>
              <w:spacing w:after="0" w:line="240" w:lineRule="auto"/>
              <w:jc w:val="center"/>
              <w:rPr>
                <w:rFonts w:ascii="Calibri" w:eastAsia="Times New Roman" w:hAnsi="Calibri" w:cs="Times New Roman"/>
                <w:b/>
                <w:color w:val="000000"/>
                <w:sz w:val="20"/>
                <w:szCs w:val="20"/>
                <w:lang w:eastAsia="cs-CZ"/>
              </w:rPr>
            </w:pPr>
            <w:r w:rsidRPr="006D6790">
              <w:rPr>
                <w:rFonts w:ascii="Calibri" w:eastAsia="Times New Roman" w:hAnsi="Calibri" w:cs="Times New Roman"/>
                <w:b/>
                <w:color w:val="000000"/>
                <w:sz w:val="20"/>
                <w:szCs w:val="20"/>
                <w:lang w:eastAsia="cs-CZ"/>
              </w:rPr>
              <w:t>Výstup</w:t>
            </w:r>
          </w:p>
        </w:tc>
        <w:tc>
          <w:tcPr>
            <w:tcW w:w="0" w:type="auto"/>
            <w:shd w:val="clear" w:color="auto" w:fill="auto"/>
            <w:noWrap/>
            <w:vAlign w:val="center"/>
            <w:hideMark/>
          </w:tcPr>
          <w:p w14:paraId="463AFE8A"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5 54 01</w:t>
            </w:r>
          </w:p>
        </w:tc>
        <w:tc>
          <w:tcPr>
            <w:tcW w:w="0" w:type="auto"/>
            <w:shd w:val="clear" w:color="auto" w:fill="auto"/>
            <w:vAlign w:val="center"/>
            <w:hideMark/>
          </w:tcPr>
          <w:p w14:paraId="6043BEAF"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zázemí pro služby a sociální práci</w:t>
            </w:r>
          </w:p>
        </w:tc>
        <w:tc>
          <w:tcPr>
            <w:tcW w:w="0" w:type="auto"/>
            <w:shd w:val="clear" w:color="auto" w:fill="auto"/>
            <w:noWrap/>
            <w:vAlign w:val="center"/>
            <w:hideMark/>
          </w:tcPr>
          <w:p w14:paraId="21F73583"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zázemí</w:t>
            </w:r>
          </w:p>
        </w:tc>
        <w:tc>
          <w:tcPr>
            <w:tcW w:w="0" w:type="auto"/>
            <w:shd w:val="clear" w:color="auto" w:fill="auto"/>
            <w:noWrap/>
            <w:vAlign w:val="center"/>
            <w:hideMark/>
          </w:tcPr>
          <w:p w14:paraId="23CCB8AF"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112</w:t>
            </w:r>
          </w:p>
        </w:tc>
        <w:tc>
          <w:tcPr>
            <w:tcW w:w="0" w:type="auto"/>
            <w:shd w:val="clear" w:color="auto" w:fill="auto"/>
            <w:noWrap/>
            <w:vAlign w:val="center"/>
            <w:hideMark/>
          </w:tcPr>
          <w:p w14:paraId="7FD5E018"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1</w:t>
            </w:r>
          </w:p>
        </w:tc>
      </w:tr>
      <w:tr w:rsidR="00734703" w:rsidRPr="006D6790" w14:paraId="1C5876C6" w14:textId="77777777" w:rsidTr="006D6790">
        <w:trPr>
          <w:trHeight w:val="630"/>
        </w:trPr>
        <w:tc>
          <w:tcPr>
            <w:tcW w:w="0" w:type="auto"/>
            <w:vMerge/>
            <w:vAlign w:val="center"/>
            <w:hideMark/>
          </w:tcPr>
          <w:p w14:paraId="4E252FAF"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noWrap/>
            <w:vAlign w:val="center"/>
            <w:hideMark/>
          </w:tcPr>
          <w:p w14:paraId="03A335ED"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5 54 05</w:t>
            </w:r>
          </w:p>
        </w:tc>
        <w:tc>
          <w:tcPr>
            <w:tcW w:w="0" w:type="auto"/>
            <w:shd w:val="clear" w:color="auto" w:fill="auto"/>
            <w:vAlign w:val="center"/>
            <w:hideMark/>
          </w:tcPr>
          <w:p w14:paraId="27588769"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nových zázemí pro služby a sociální práci</w:t>
            </w:r>
          </w:p>
        </w:tc>
        <w:tc>
          <w:tcPr>
            <w:tcW w:w="0" w:type="auto"/>
            <w:shd w:val="clear" w:color="auto" w:fill="auto"/>
            <w:noWrap/>
            <w:vAlign w:val="center"/>
            <w:hideMark/>
          </w:tcPr>
          <w:p w14:paraId="0A4F9779"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zázemí</w:t>
            </w:r>
          </w:p>
        </w:tc>
        <w:tc>
          <w:tcPr>
            <w:tcW w:w="0" w:type="auto"/>
            <w:shd w:val="clear" w:color="auto" w:fill="auto"/>
            <w:noWrap/>
            <w:vAlign w:val="center"/>
            <w:hideMark/>
          </w:tcPr>
          <w:p w14:paraId="2A72A5A5"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22</w:t>
            </w:r>
          </w:p>
        </w:tc>
        <w:tc>
          <w:tcPr>
            <w:tcW w:w="0" w:type="auto"/>
            <w:shd w:val="clear" w:color="auto" w:fill="auto"/>
            <w:noWrap/>
            <w:vAlign w:val="center"/>
            <w:hideMark/>
          </w:tcPr>
          <w:p w14:paraId="0B49769F"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2</w:t>
            </w:r>
          </w:p>
        </w:tc>
      </w:tr>
      <w:tr w:rsidR="00734703" w:rsidRPr="006D6790" w14:paraId="74425E7D" w14:textId="77777777" w:rsidTr="006D6790">
        <w:trPr>
          <w:trHeight w:val="630"/>
        </w:trPr>
        <w:tc>
          <w:tcPr>
            <w:tcW w:w="0" w:type="auto"/>
            <w:vMerge/>
            <w:vAlign w:val="center"/>
            <w:hideMark/>
          </w:tcPr>
          <w:p w14:paraId="08D14893"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noWrap/>
            <w:vAlign w:val="center"/>
            <w:hideMark/>
          </w:tcPr>
          <w:p w14:paraId="5FD9DD2F"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5 53 01</w:t>
            </w:r>
          </w:p>
        </w:tc>
        <w:tc>
          <w:tcPr>
            <w:tcW w:w="0" w:type="auto"/>
            <w:shd w:val="clear" w:color="auto" w:fill="auto"/>
            <w:vAlign w:val="center"/>
            <w:hideMark/>
          </w:tcPr>
          <w:p w14:paraId="44072D3D"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bytů pro sociální bydlení</w:t>
            </w:r>
          </w:p>
        </w:tc>
        <w:tc>
          <w:tcPr>
            <w:tcW w:w="0" w:type="auto"/>
            <w:shd w:val="clear" w:color="auto" w:fill="auto"/>
            <w:vAlign w:val="center"/>
            <w:hideMark/>
          </w:tcPr>
          <w:p w14:paraId="625F5CD8"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bytová jednotka</w:t>
            </w:r>
          </w:p>
        </w:tc>
        <w:tc>
          <w:tcPr>
            <w:tcW w:w="0" w:type="auto"/>
            <w:shd w:val="clear" w:color="auto" w:fill="auto"/>
            <w:noWrap/>
            <w:vAlign w:val="center"/>
            <w:hideMark/>
          </w:tcPr>
          <w:p w14:paraId="7F79A295"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137</w:t>
            </w:r>
          </w:p>
        </w:tc>
        <w:tc>
          <w:tcPr>
            <w:tcW w:w="0" w:type="auto"/>
            <w:shd w:val="clear" w:color="auto" w:fill="auto"/>
            <w:noWrap/>
            <w:vAlign w:val="center"/>
            <w:hideMark/>
          </w:tcPr>
          <w:p w14:paraId="785F1F58"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4</w:t>
            </w:r>
          </w:p>
        </w:tc>
      </w:tr>
      <w:tr w:rsidR="00734703" w:rsidRPr="006D6790" w14:paraId="5D82C84C" w14:textId="77777777" w:rsidTr="006D6790">
        <w:trPr>
          <w:trHeight w:val="630"/>
        </w:trPr>
        <w:tc>
          <w:tcPr>
            <w:tcW w:w="0" w:type="auto"/>
            <w:vMerge/>
            <w:vAlign w:val="center"/>
            <w:hideMark/>
          </w:tcPr>
          <w:p w14:paraId="312FD46D"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noWrap/>
            <w:vAlign w:val="center"/>
            <w:hideMark/>
          </w:tcPr>
          <w:p w14:paraId="12F52C8C"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5 53 05</w:t>
            </w:r>
          </w:p>
        </w:tc>
        <w:tc>
          <w:tcPr>
            <w:tcW w:w="0" w:type="auto"/>
            <w:shd w:val="clear" w:color="auto" w:fill="auto"/>
            <w:vAlign w:val="center"/>
            <w:hideMark/>
          </w:tcPr>
          <w:p w14:paraId="62BAAD41"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nových bytů pro sociální bydlení</w:t>
            </w:r>
          </w:p>
        </w:tc>
        <w:tc>
          <w:tcPr>
            <w:tcW w:w="0" w:type="auto"/>
            <w:shd w:val="clear" w:color="auto" w:fill="auto"/>
            <w:vAlign w:val="center"/>
            <w:hideMark/>
          </w:tcPr>
          <w:p w14:paraId="2E9591DF"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bytová jednotka</w:t>
            </w:r>
          </w:p>
        </w:tc>
        <w:tc>
          <w:tcPr>
            <w:tcW w:w="0" w:type="auto"/>
            <w:shd w:val="clear" w:color="auto" w:fill="auto"/>
            <w:noWrap/>
            <w:vAlign w:val="center"/>
            <w:hideMark/>
          </w:tcPr>
          <w:p w14:paraId="3B09EA22"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86</w:t>
            </w:r>
          </w:p>
        </w:tc>
        <w:tc>
          <w:tcPr>
            <w:tcW w:w="0" w:type="auto"/>
            <w:shd w:val="clear" w:color="auto" w:fill="auto"/>
            <w:noWrap/>
            <w:vAlign w:val="center"/>
            <w:hideMark/>
          </w:tcPr>
          <w:p w14:paraId="0667F731"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4</w:t>
            </w:r>
          </w:p>
        </w:tc>
      </w:tr>
      <w:tr w:rsidR="00734703" w:rsidRPr="006D6790" w14:paraId="2A8E6AF0" w14:textId="77777777" w:rsidTr="006D6790">
        <w:trPr>
          <w:trHeight w:val="630"/>
        </w:trPr>
        <w:tc>
          <w:tcPr>
            <w:tcW w:w="0" w:type="auto"/>
            <w:vMerge/>
            <w:vAlign w:val="center"/>
            <w:hideMark/>
          </w:tcPr>
          <w:p w14:paraId="7D4AFFF8"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noWrap/>
            <w:vAlign w:val="center"/>
            <w:hideMark/>
          </w:tcPr>
          <w:p w14:paraId="414AD0AB"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5 52 01</w:t>
            </w:r>
          </w:p>
        </w:tc>
        <w:tc>
          <w:tcPr>
            <w:tcW w:w="0" w:type="auto"/>
            <w:shd w:val="clear" w:color="auto" w:fill="auto"/>
            <w:vAlign w:val="center"/>
            <w:hideMark/>
          </w:tcPr>
          <w:p w14:paraId="6E340876"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zařízení v rámci komunitních a integračních aktivit</w:t>
            </w:r>
          </w:p>
        </w:tc>
        <w:tc>
          <w:tcPr>
            <w:tcW w:w="0" w:type="auto"/>
            <w:shd w:val="clear" w:color="auto" w:fill="auto"/>
            <w:noWrap/>
            <w:vAlign w:val="center"/>
            <w:hideMark/>
          </w:tcPr>
          <w:p w14:paraId="5D3576A0"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zařízení</w:t>
            </w:r>
          </w:p>
        </w:tc>
        <w:tc>
          <w:tcPr>
            <w:tcW w:w="0" w:type="auto"/>
            <w:shd w:val="clear" w:color="auto" w:fill="auto"/>
            <w:noWrap/>
            <w:vAlign w:val="center"/>
            <w:hideMark/>
          </w:tcPr>
          <w:p w14:paraId="6714B75B"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42</w:t>
            </w:r>
          </w:p>
        </w:tc>
        <w:tc>
          <w:tcPr>
            <w:tcW w:w="0" w:type="auto"/>
            <w:shd w:val="clear" w:color="auto" w:fill="auto"/>
            <w:noWrap/>
            <w:vAlign w:val="center"/>
            <w:hideMark/>
          </w:tcPr>
          <w:p w14:paraId="20CB1918"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4</w:t>
            </w:r>
          </w:p>
        </w:tc>
      </w:tr>
      <w:tr w:rsidR="00734703" w:rsidRPr="006D6790" w14:paraId="00926484" w14:textId="77777777" w:rsidTr="006D6790">
        <w:trPr>
          <w:trHeight w:val="945"/>
        </w:trPr>
        <w:tc>
          <w:tcPr>
            <w:tcW w:w="0" w:type="auto"/>
            <w:vMerge/>
            <w:vAlign w:val="center"/>
            <w:hideMark/>
          </w:tcPr>
          <w:p w14:paraId="34A93C06"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noWrap/>
            <w:vAlign w:val="center"/>
            <w:hideMark/>
          </w:tcPr>
          <w:p w14:paraId="5B708CEB"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5 52 05</w:t>
            </w:r>
          </w:p>
        </w:tc>
        <w:tc>
          <w:tcPr>
            <w:tcW w:w="0" w:type="auto"/>
            <w:shd w:val="clear" w:color="auto" w:fill="auto"/>
            <w:vAlign w:val="center"/>
            <w:hideMark/>
          </w:tcPr>
          <w:p w14:paraId="07DAEBF1"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podpořených nových zařízení v</w:t>
            </w:r>
            <w:r w:rsidR="00BC684A">
              <w:rPr>
                <w:rFonts w:ascii="Calibri" w:eastAsia="Times New Roman" w:hAnsi="Calibri" w:cs="Times New Roman"/>
                <w:color w:val="000000"/>
                <w:sz w:val="20"/>
                <w:szCs w:val="20"/>
                <w:lang w:eastAsia="cs-CZ"/>
              </w:rPr>
              <w:t> </w:t>
            </w:r>
            <w:r w:rsidRPr="006D6790">
              <w:rPr>
                <w:rFonts w:ascii="Calibri" w:eastAsia="Times New Roman" w:hAnsi="Calibri" w:cs="Times New Roman"/>
                <w:color w:val="000000"/>
                <w:sz w:val="20"/>
                <w:szCs w:val="20"/>
                <w:lang w:eastAsia="cs-CZ"/>
              </w:rPr>
              <w:t xml:space="preserve"> rámci komunitních a integračních aktivit</w:t>
            </w:r>
          </w:p>
        </w:tc>
        <w:tc>
          <w:tcPr>
            <w:tcW w:w="0" w:type="auto"/>
            <w:shd w:val="clear" w:color="auto" w:fill="auto"/>
            <w:noWrap/>
            <w:vAlign w:val="center"/>
            <w:hideMark/>
          </w:tcPr>
          <w:p w14:paraId="749A247C"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zařízení</w:t>
            </w:r>
          </w:p>
        </w:tc>
        <w:tc>
          <w:tcPr>
            <w:tcW w:w="0" w:type="auto"/>
            <w:shd w:val="clear" w:color="auto" w:fill="auto"/>
            <w:noWrap/>
            <w:vAlign w:val="center"/>
            <w:hideMark/>
          </w:tcPr>
          <w:p w14:paraId="5876A221"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22</w:t>
            </w:r>
          </w:p>
        </w:tc>
        <w:tc>
          <w:tcPr>
            <w:tcW w:w="0" w:type="auto"/>
            <w:shd w:val="clear" w:color="auto" w:fill="auto"/>
            <w:noWrap/>
            <w:vAlign w:val="center"/>
            <w:hideMark/>
          </w:tcPr>
          <w:p w14:paraId="5A36BA35"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1</w:t>
            </w:r>
          </w:p>
        </w:tc>
      </w:tr>
      <w:tr w:rsidR="00734703" w:rsidRPr="006D6790" w14:paraId="36D642E0" w14:textId="77777777" w:rsidTr="006D6790">
        <w:trPr>
          <w:trHeight w:val="450"/>
        </w:trPr>
        <w:tc>
          <w:tcPr>
            <w:tcW w:w="0" w:type="auto"/>
            <w:vMerge/>
            <w:vAlign w:val="center"/>
            <w:hideMark/>
          </w:tcPr>
          <w:p w14:paraId="0B26C697"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vAlign w:val="center"/>
            <w:hideMark/>
          </w:tcPr>
          <w:p w14:paraId="699D4FE4"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1 00 00</w:t>
            </w:r>
          </w:p>
        </w:tc>
        <w:tc>
          <w:tcPr>
            <w:tcW w:w="0" w:type="auto"/>
            <w:shd w:val="clear" w:color="auto" w:fill="auto"/>
            <w:vAlign w:val="center"/>
            <w:hideMark/>
          </w:tcPr>
          <w:p w14:paraId="530EDCA5"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podniků pobírajících podporu</w:t>
            </w:r>
          </w:p>
        </w:tc>
        <w:tc>
          <w:tcPr>
            <w:tcW w:w="0" w:type="auto"/>
            <w:shd w:val="clear" w:color="auto" w:fill="auto"/>
            <w:noWrap/>
            <w:vAlign w:val="center"/>
            <w:hideMark/>
          </w:tcPr>
          <w:p w14:paraId="7C337D01"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podniky</w:t>
            </w:r>
          </w:p>
        </w:tc>
        <w:tc>
          <w:tcPr>
            <w:tcW w:w="0" w:type="auto"/>
            <w:shd w:val="clear" w:color="auto" w:fill="auto"/>
            <w:noWrap/>
            <w:vAlign w:val="center"/>
            <w:hideMark/>
          </w:tcPr>
          <w:p w14:paraId="5E4F921D"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30</w:t>
            </w:r>
          </w:p>
        </w:tc>
        <w:tc>
          <w:tcPr>
            <w:tcW w:w="0" w:type="auto"/>
            <w:shd w:val="clear" w:color="auto" w:fill="auto"/>
            <w:noWrap/>
            <w:vAlign w:val="center"/>
            <w:hideMark/>
          </w:tcPr>
          <w:p w14:paraId="2DA53B07"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5</w:t>
            </w:r>
          </w:p>
        </w:tc>
      </w:tr>
      <w:tr w:rsidR="00734703" w:rsidRPr="006D6790" w14:paraId="74BE946F" w14:textId="77777777" w:rsidTr="006D6790">
        <w:trPr>
          <w:trHeight w:val="630"/>
        </w:trPr>
        <w:tc>
          <w:tcPr>
            <w:tcW w:w="0" w:type="auto"/>
            <w:vMerge/>
            <w:vAlign w:val="center"/>
            <w:hideMark/>
          </w:tcPr>
          <w:p w14:paraId="54D06237"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vAlign w:val="center"/>
            <w:hideMark/>
          </w:tcPr>
          <w:p w14:paraId="5954C5D3"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1 01 05</w:t>
            </w:r>
          </w:p>
        </w:tc>
        <w:tc>
          <w:tcPr>
            <w:tcW w:w="0" w:type="auto"/>
            <w:shd w:val="clear" w:color="auto" w:fill="auto"/>
            <w:vAlign w:val="center"/>
            <w:hideMark/>
          </w:tcPr>
          <w:p w14:paraId="2436146F"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nových podniků, které dostávají podporu</w:t>
            </w:r>
          </w:p>
        </w:tc>
        <w:tc>
          <w:tcPr>
            <w:tcW w:w="0" w:type="auto"/>
            <w:shd w:val="clear" w:color="auto" w:fill="auto"/>
            <w:noWrap/>
            <w:vAlign w:val="center"/>
            <w:hideMark/>
          </w:tcPr>
          <w:p w14:paraId="49BAA590"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podniky</w:t>
            </w:r>
          </w:p>
        </w:tc>
        <w:tc>
          <w:tcPr>
            <w:tcW w:w="0" w:type="auto"/>
            <w:shd w:val="clear" w:color="auto" w:fill="auto"/>
            <w:noWrap/>
            <w:vAlign w:val="center"/>
            <w:hideMark/>
          </w:tcPr>
          <w:p w14:paraId="186E6AD8"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13</w:t>
            </w:r>
          </w:p>
        </w:tc>
        <w:tc>
          <w:tcPr>
            <w:tcW w:w="0" w:type="auto"/>
            <w:shd w:val="clear" w:color="auto" w:fill="auto"/>
            <w:noWrap/>
            <w:vAlign w:val="center"/>
            <w:hideMark/>
          </w:tcPr>
          <w:p w14:paraId="5F0598AA"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2</w:t>
            </w:r>
          </w:p>
        </w:tc>
      </w:tr>
      <w:tr w:rsidR="00734703" w:rsidRPr="006D6790" w14:paraId="215F8CF6" w14:textId="77777777" w:rsidTr="006D6790">
        <w:trPr>
          <w:trHeight w:val="630"/>
        </w:trPr>
        <w:tc>
          <w:tcPr>
            <w:tcW w:w="0" w:type="auto"/>
            <w:vMerge/>
            <w:vAlign w:val="center"/>
            <w:hideMark/>
          </w:tcPr>
          <w:p w14:paraId="4E516EFE"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vAlign w:val="center"/>
            <w:hideMark/>
          </w:tcPr>
          <w:p w14:paraId="251BEC1A"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1 04 00</w:t>
            </w:r>
          </w:p>
        </w:tc>
        <w:tc>
          <w:tcPr>
            <w:tcW w:w="0" w:type="auto"/>
            <w:shd w:val="clear" w:color="auto" w:fill="auto"/>
            <w:vAlign w:val="center"/>
            <w:hideMark/>
          </w:tcPr>
          <w:p w14:paraId="3B3D7584" w14:textId="1D38D5BA" w:rsidR="00734703" w:rsidRPr="006D6790" w:rsidRDefault="00734703" w:rsidP="00BC684A">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Zvýšení zaměstnanosti v</w:t>
            </w:r>
            <w:r w:rsidR="00BC684A">
              <w:rPr>
                <w:rFonts w:ascii="Calibri" w:eastAsia="Times New Roman" w:hAnsi="Calibri" w:cs="Times New Roman"/>
                <w:color w:val="000000"/>
                <w:sz w:val="20"/>
                <w:szCs w:val="20"/>
                <w:lang w:eastAsia="cs-CZ"/>
              </w:rPr>
              <w:t> </w:t>
            </w:r>
            <w:r w:rsidRPr="006D6790">
              <w:rPr>
                <w:rFonts w:ascii="Calibri" w:eastAsia="Times New Roman" w:hAnsi="Calibri" w:cs="Times New Roman"/>
                <w:color w:val="000000"/>
                <w:sz w:val="20"/>
                <w:szCs w:val="20"/>
                <w:lang w:eastAsia="cs-CZ"/>
              </w:rPr>
              <w:t>podporovaných podnicích</w:t>
            </w:r>
          </w:p>
        </w:tc>
        <w:tc>
          <w:tcPr>
            <w:tcW w:w="0" w:type="auto"/>
            <w:shd w:val="clear" w:color="auto" w:fill="auto"/>
            <w:noWrap/>
            <w:vAlign w:val="center"/>
            <w:hideMark/>
          </w:tcPr>
          <w:p w14:paraId="3FD21B26"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FTE</w:t>
            </w:r>
          </w:p>
        </w:tc>
        <w:tc>
          <w:tcPr>
            <w:tcW w:w="0" w:type="auto"/>
            <w:shd w:val="clear" w:color="auto" w:fill="auto"/>
            <w:noWrap/>
            <w:vAlign w:val="center"/>
            <w:hideMark/>
          </w:tcPr>
          <w:p w14:paraId="7A68649B"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83</w:t>
            </w:r>
          </w:p>
        </w:tc>
        <w:tc>
          <w:tcPr>
            <w:tcW w:w="0" w:type="auto"/>
            <w:shd w:val="clear" w:color="auto" w:fill="auto"/>
            <w:noWrap/>
            <w:vAlign w:val="center"/>
            <w:hideMark/>
          </w:tcPr>
          <w:p w14:paraId="11E88C6B"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18</w:t>
            </w:r>
          </w:p>
        </w:tc>
      </w:tr>
      <w:tr w:rsidR="00734703" w:rsidRPr="006D6790" w14:paraId="6145C128" w14:textId="77777777" w:rsidTr="006D6790">
        <w:trPr>
          <w:trHeight w:val="390"/>
        </w:trPr>
        <w:tc>
          <w:tcPr>
            <w:tcW w:w="0" w:type="auto"/>
            <w:vMerge/>
            <w:vAlign w:val="center"/>
            <w:hideMark/>
          </w:tcPr>
          <w:p w14:paraId="69AF73A9"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vAlign w:val="center"/>
            <w:hideMark/>
          </w:tcPr>
          <w:p w14:paraId="0AF50060"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6 00 00</w:t>
            </w:r>
          </w:p>
        </w:tc>
        <w:tc>
          <w:tcPr>
            <w:tcW w:w="0" w:type="auto"/>
            <w:shd w:val="clear" w:color="auto" w:fill="auto"/>
            <w:vAlign w:val="center"/>
            <w:hideMark/>
          </w:tcPr>
          <w:p w14:paraId="741C1E84"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Celkový počet účastníků</w:t>
            </w:r>
          </w:p>
        </w:tc>
        <w:tc>
          <w:tcPr>
            <w:tcW w:w="0" w:type="auto"/>
            <w:shd w:val="clear" w:color="auto" w:fill="auto"/>
            <w:noWrap/>
            <w:vAlign w:val="center"/>
            <w:hideMark/>
          </w:tcPr>
          <w:p w14:paraId="75CB9E45"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osoby</w:t>
            </w:r>
          </w:p>
        </w:tc>
        <w:tc>
          <w:tcPr>
            <w:tcW w:w="0" w:type="auto"/>
            <w:shd w:val="clear" w:color="auto" w:fill="auto"/>
            <w:noWrap/>
            <w:vAlign w:val="center"/>
            <w:hideMark/>
          </w:tcPr>
          <w:p w14:paraId="1F83A1B3"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26 500</w:t>
            </w:r>
          </w:p>
        </w:tc>
        <w:tc>
          <w:tcPr>
            <w:tcW w:w="0" w:type="auto"/>
            <w:shd w:val="clear" w:color="auto" w:fill="auto"/>
            <w:noWrap/>
            <w:vAlign w:val="center"/>
            <w:hideMark/>
          </w:tcPr>
          <w:p w14:paraId="17DF0168"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1 930</w:t>
            </w:r>
          </w:p>
        </w:tc>
      </w:tr>
      <w:tr w:rsidR="00734703" w:rsidRPr="006D6790" w14:paraId="48F38E16" w14:textId="77777777" w:rsidTr="006D6790">
        <w:trPr>
          <w:trHeight w:val="945"/>
        </w:trPr>
        <w:tc>
          <w:tcPr>
            <w:tcW w:w="0" w:type="auto"/>
            <w:vMerge/>
            <w:vAlign w:val="center"/>
            <w:hideMark/>
          </w:tcPr>
          <w:p w14:paraId="4C0FF538"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p>
        </w:tc>
        <w:tc>
          <w:tcPr>
            <w:tcW w:w="0" w:type="auto"/>
            <w:shd w:val="clear" w:color="auto" w:fill="auto"/>
            <w:vAlign w:val="center"/>
            <w:hideMark/>
          </w:tcPr>
          <w:p w14:paraId="1B3F4F72"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6 20 00</w:t>
            </w:r>
          </w:p>
        </w:tc>
        <w:tc>
          <w:tcPr>
            <w:tcW w:w="0" w:type="auto"/>
            <w:shd w:val="clear" w:color="auto" w:fill="auto"/>
            <w:vAlign w:val="center"/>
            <w:hideMark/>
          </w:tcPr>
          <w:p w14:paraId="66D783AE" w14:textId="77777777" w:rsidR="00734703" w:rsidRPr="006D6790" w:rsidRDefault="00734703" w:rsidP="006D6790">
            <w:pPr>
              <w:spacing w:after="0" w:line="240" w:lineRule="auto"/>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Počet projektů, které zcela nebo zčásti provádějí sociální partneři nebo nevládní organizace</w:t>
            </w:r>
          </w:p>
        </w:tc>
        <w:tc>
          <w:tcPr>
            <w:tcW w:w="0" w:type="auto"/>
            <w:shd w:val="clear" w:color="auto" w:fill="auto"/>
            <w:noWrap/>
            <w:vAlign w:val="center"/>
            <w:hideMark/>
          </w:tcPr>
          <w:p w14:paraId="74E39E0C"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projekty</w:t>
            </w:r>
          </w:p>
        </w:tc>
        <w:tc>
          <w:tcPr>
            <w:tcW w:w="0" w:type="auto"/>
            <w:shd w:val="clear" w:color="auto" w:fill="auto"/>
            <w:noWrap/>
            <w:vAlign w:val="center"/>
            <w:hideMark/>
          </w:tcPr>
          <w:p w14:paraId="5B332B84" w14:textId="77777777" w:rsidR="00734703" w:rsidRPr="006D6790" w:rsidRDefault="00734703" w:rsidP="006D6790">
            <w:pPr>
              <w:spacing w:after="0" w:line="240" w:lineRule="auto"/>
              <w:jc w:val="center"/>
              <w:rPr>
                <w:rFonts w:ascii="Calibri" w:eastAsia="Times New Roman" w:hAnsi="Calibri" w:cs="Times New Roman"/>
                <w:color w:val="000000"/>
                <w:sz w:val="20"/>
                <w:szCs w:val="20"/>
                <w:lang w:eastAsia="cs-CZ"/>
              </w:rPr>
            </w:pPr>
            <w:r w:rsidRPr="006D6790">
              <w:rPr>
                <w:rFonts w:ascii="Calibri" w:eastAsia="Times New Roman" w:hAnsi="Calibri" w:cs="Times New Roman"/>
                <w:color w:val="000000"/>
                <w:sz w:val="20"/>
                <w:szCs w:val="20"/>
                <w:lang w:eastAsia="cs-CZ"/>
              </w:rPr>
              <w:t>84</w:t>
            </w:r>
          </w:p>
        </w:tc>
        <w:tc>
          <w:tcPr>
            <w:tcW w:w="0" w:type="auto"/>
            <w:shd w:val="clear" w:color="auto" w:fill="auto"/>
            <w:vAlign w:val="center"/>
            <w:hideMark/>
          </w:tcPr>
          <w:p w14:paraId="55195C37" w14:textId="77777777" w:rsidR="00734703" w:rsidRPr="006D6790" w:rsidRDefault="00734703" w:rsidP="006D6790">
            <w:pPr>
              <w:spacing w:after="0" w:line="240" w:lineRule="auto"/>
              <w:jc w:val="center"/>
              <w:rPr>
                <w:rFonts w:ascii="Calibri" w:eastAsia="Times New Roman" w:hAnsi="Calibri" w:cs="Times New Roman"/>
                <w:sz w:val="20"/>
                <w:szCs w:val="20"/>
                <w:lang w:eastAsia="cs-CZ"/>
              </w:rPr>
            </w:pPr>
            <w:r w:rsidRPr="006D6790">
              <w:rPr>
                <w:rFonts w:ascii="Calibri" w:eastAsia="Times New Roman" w:hAnsi="Calibri" w:cs="Times New Roman"/>
                <w:sz w:val="20"/>
                <w:szCs w:val="20"/>
                <w:lang w:eastAsia="cs-CZ"/>
              </w:rPr>
              <w:t>42</w:t>
            </w:r>
          </w:p>
        </w:tc>
      </w:tr>
    </w:tbl>
    <w:p w14:paraId="429EAF3E" w14:textId="77777777" w:rsidR="00734703" w:rsidRPr="00734703" w:rsidRDefault="00734703" w:rsidP="00F72D09">
      <w:pPr>
        <w:spacing w:before="40" w:after="0" w:line="240" w:lineRule="auto"/>
        <w:jc w:val="both"/>
        <w:rPr>
          <w:rFonts w:ascii="Calibri" w:eastAsia="Times New Roman" w:hAnsi="Calibri" w:cs="Times New Roman"/>
          <w:color w:val="000000"/>
          <w:sz w:val="20"/>
          <w:szCs w:val="20"/>
          <w:lang w:eastAsia="cs-CZ"/>
        </w:rPr>
      </w:pPr>
      <w:r w:rsidRPr="00734703">
        <w:rPr>
          <w:b/>
          <w:sz w:val="20"/>
          <w:szCs w:val="20"/>
        </w:rPr>
        <w:t>Zdroj</w:t>
      </w:r>
      <w:r w:rsidRPr="00734703">
        <w:rPr>
          <w:sz w:val="20"/>
          <w:szCs w:val="20"/>
        </w:rPr>
        <w:t>:</w:t>
      </w:r>
      <w:r w:rsidRPr="001F2B23">
        <w:rPr>
          <w:i/>
          <w:sz w:val="20"/>
          <w:szCs w:val="20"/>
        </w:rPr>
        <w:t xml:space="preserve"> </w:t>
      </w:r>
      <w:r w:rsidRPr="001F2B23">
        <w:rPr>
          <w:rFonts w:ascii="Calibri" w:eastAsia="Times New Roman" w:hAnsi="Calibri" w:cs="Times New Roman"/>
          <w:i/>
          <w:color w:val="000000"/>
          <w:sz w:val="20"/>
          <w:szCs w:val="20"/>
          <w:lang w:eastAsia="cs-CZ"/>
        </w:rPr>
        <w:t>MS2014+</w:t>
      </w:r>
      <w:r w:rsidRPr="00734703">
        <w:rPr>
          <w:rFonts w:ascii="Calibri" w:eastAsia="Times New Roman" w:hAnsi="Calibri" w:cs="Times New Roman"/>
          <w:color w:val="000000"/>
          <w:sz w:val="20"/>
          <w:szCs w:val="20"/>
          <w:lang w:eastAsia="cs-CZ"/>
        </w:rPr>
        <w:t xml:space="preserve"> k 13. 11. 2018. </w:t>
      </w:r>
    </w:p>
    <w:p w14:paraId="5CB5C1C7" w14:textId="77777777" w:rsidR="00734703" w:rsidRDefault="00734703" w:rsidP="00734703">
      <w:pPr>
        <w:spacing w:line="276" w:lineRule="auto"/>
        <w:jc w:val="both"/>
      </w:pPr>
    </w:p>
    <w:p w14:paraId="43D7CA7B" w14:textId="77777777" w:rsidR="00CA4CC9" w:rsidRDefault="00CA4CC9">
      <w:pPr>
        <w:rPr>
          <w:b/>
        </w:rPr>
      </w:pPr>
      <w:r>
        <w:rPr>
          <w:b/>
        </w:rPr>
        <w:br w:type="page"/>
      </w:r>
    </w:p>
    <w:p w14:paraId="487FACB2" w14:textId="77777777" w:rsidR="00A46BF2" w:rsidRDefault="00A46BF2" w:rsidP="00F72D09">
      <w:pPr>
        <w:spacing w:after="120" w:line="240" w:lineRule="auto"/>
        <w:jc w:val="right"/>
        <w:rPr>
          <w:rFonts w:ascii="Calibri" w:hAnsi="Calibri"/>
          <w:b/>
          <w:color w:val="000000" w:themeColor="text1"/>
          <w:sz w:val="24"/>
          <w:szCs w:val="24"/>
        </w:rPr>
      </w:pPr>
      <w:r w:rsidRPr="00F72D09">
        <w:rPr>
          <w:rFonts w:ascii="Calibri" w:hAnsi="Calibri"/>
          <w:b/>
          <w:color w:val="000000" w:themeColor="text1"/>
          <w:sz w:val="24"/>
          <w:szCs w:val="24"/>
        </w:rPr>
        <w:lastRenderedPageBreak/>
        <w:t>Příloha č. 2</w:t>
      </w:r>
    </w:p>
    <w:p w14:paraId="65110499" w14:textId="77777777" w:rsidR="00A46BF2" w:rsidRPr="00F72D09" w:rsidRDefault="00A46BF2" w:rsidP="00F72D09">
      <w:pPr>
        <w:spacing w:after="120" w:line="240" w:lineRule="auto"/>
        <w:jc w:val="both"/>
        <w:rPr>
          <w:rFonts w:ascii="Calibri" w:hAnsi="Calibri"/>
          <w:b/>
          <w:color w:val="000000" w:themeColor="text1"/>
          <w:sz w:val="24"/>
          <w:szCs w:val="24"/>
        </w:rPr>
      </w:pPr>
      <w:r w:rsidRPr="00F72D09">
        <w:rPr>
          <w:rFonts w:ascii="Calibri" w:hAnsi="Calibri"/>
          <w:b/>
          <w:color w:val="000000" w:themeColor="text1"/>
          <w:sz w:val="24"/>
          <w:szCs w:val="24"/>
        </w:rPr>
        <w:t>Přehled pr</w:t>
      </w:r>
      <w:r w:rsidR="0045610B" w:rsidRPr="00F72D09">
        <w:rPr>
          <w:rFonts w:ascii="Calibri" w:hAnsi="Calibri"/>
          <w:b/>
          <w:color w:val="000000" w:themeColor="text1"/>
          <w:sz w:val="24"/>
          <w:szCs w:val="24"/>
        </w:rPr>
        <w:t xml:space="preserve">ojektů vybraných ke kontrole </w:t>
      </w:r>
      <w:r w:rsidR="00C806B5" w:rsidRPr="00F72D09">
        <w:rPr>
          <w:rFonts w:ascii="Calibri" w:hAnsi="Calibri"/>
          <w:b/>
          <w:color w:val="000000" w:themeColor="text1"/>
          <w:sz w:val="24"/>
          <w:szCs w:val="24"/>
        </w:rPr>
        <w:t>a hodnocení jejich účelnosti a efektivnosti</w:t>
      </w:r>
    </w:p>
    <w:tbl>
      <w:tblPr>
        <w:tblW w:w="963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85" w:type="dxa"/>
          <w:right w:w="57" w:type="dxa"/>
        </w:tblCellMar>
        <w:tblLook w:val="04A0" w:firstRow="1" w:lastRow="0" w:firstColumn="1" w:lastColumn="0" w:noHBand="0" w:noVBand="1"/>
      </w:tblPr>
      <w:tblGrid>
        <w:gridCol w:w="990"/>
        <w:gridCol w:w="2835"/>
        <w:gridCol w:w="1134"/>
        <w:gridCol w:w="1217"/>
        <w:gridCol w:w="1192"/>
        <w:gridCol w:w="1134"/>
        <w:gridCol w:w="1134"/>
      </w:tblGrid>
      <w:tr w:rsidR="00F72D09" w:rsidRPr="00F72D09" w14:paraId="03521AD7" w14:textId="77777777" w:rsidTr="000D7D3D">
        <w:trPr>
          <w:trHeight w:val="330"/>
        </w:trPr>
        <w:tc>
          <w:tcPr>
            <w:tcW w:w="990" w:type="dxa"/>
            <w:vMerge w:val="restart"/>
            <w:shd w:val="clear" w:color="auto" w:fill="E5F1FF"/>
            <w:vAlign w:val="center"/>
            <w:hideMark/>
          </w:tcPr>
          <w:p w14:paraId="58EA5CEA"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Zkrácený název projektu č.</w:t>
            </w:r>
          </w:p>
        </w:tc>
        <w:tc>
          <w:tcPr>
            <w:tcW w:w="2835" w:type="dxa"/>
            <w:vMerge w:val="restart"/>
            <w:shd w:val="clear" w:color="auto" w:fill="E5F1FF"/>
            <w:vAlign w:val="center"/>
            <w:hideMark/>
          </w:tcPr>
          <w:p w14:paraId="31FB5619"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Číslo a název projektu</w:t>
            </w:r>
            <w:r w:rsidRPr="00F72D09">
              <w:rPr>
                <w:rFonts w:ascii="Calibri" w:eastAsia="Times New Roman" w:hAnsi="Calibri" w:cs="Times New Roman"/>
                <w:b/>
                <w:bCs/>
                <w:color w:val="000000"/>
                <w:sz w:val="20"/>
                <w:szCs w:val="20"/>
                <w:lang w:eastAsia="cs-CZ"/>
              </w:rPr>
              <w:br/>
            </w:r>
            <w:r w:rsidRPr="00F72D09">
              <w:rPr>
                <w:rFonts w:ascii="Calibri" w:eastAsia="Times New Roman" w:hAnsi="Calibri" w:cs="Times New Roman"/>
                <w:b/>
                <w:bCs/>
                <w:i/>
                <w:iCs/>
                <w:color w:val="000000"/>
                <w:sz w:val="20"/>
                <w:szCs w:val="20"/>
                <w:lang w:eastAsia="cs-CZ"/>
              </w:rPr>
              <w:t>stručný popis projektu</w:t>
            </w:r>
          </w:p>
        </w:tc>
        <w:tc>
          <w:tcPr>
            <w:tcW w:w="1134" w:type="dxa"/>
            <w:vMerge w:val="restart"/>
            <w:shd w:val="clear" w:color="auto" w:fill="E5F1FF"/>
            <w:vAlign w:val="center"/>
            <w:hideMark/>
          </w:tcPr>
          <w:p w14:paraId="1222D5CD"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Příjemce</w:t>
            </w:r>
          </w:p>
        </w:tc>
        <w:tc>
          <w:tcPr>
            <w:tcW w:w="1217" w:type="dxa"/>
            <w:vMerge w:val="restart"/>
            <w:shd w:val="clear" w:color="auto" w:fill="E5F1FF"/>
            <w:vAlign w:val="center"/>
            <w:hideMark/>
          </w:tcPr>
          <w:p w14:paraId="5D70CF58"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Poskytnutá podpora</w:t>
            </w:r>
            <w:r w:rsidR="00F72D09">
              <w:rPr>
                <w:rFonts w:ascii="Calibri" w:eastAsia="Times New Roman" w:hAnsi="Calibri" w:cs="Times New Roman"/>
                <w:b/>
                <w:bCs/>
                <w:color w:val="000000"/>
                <w:sz w:val="20"/>
                <w:szCs w:val="20"/>
                <w:lang w:eastAsia="cs-CZ"/>
              </w:rPr>
              <w:t xml:space="preserve"> </w:t>
            </w:r>
            <w:r w:rsidRPr="00F72D09">
              <w:rPr>
                <w:rFonts w:ascii="Calibri" w:eastAsia="Times New Roman" w:hAnsi="Calibri" w:cs="Times New Roman"/>
                <w:b/>
                <w:bCs/>
                <w:color w:val="000000"/>
                <w:sz w:val="20"/>
                <w:szCs w:val="20"/>
                <w:lang w:eastAsia="cs-CZ"/>
              </w:rPr>
              <w:t>z</w:t>
            </w:r>
            <w:r w:rsidR="00F72D09">
              <w:rPr>
                <w:rFonts w:ascii="Calibri" w:eastAsia="Times New Roman" w:hAnsi="Calibri" w:cs="Times New Roman"/>
                <w:b/>
                <w:bCs/>
                <w:color w:val="000000"/>
                <w:sz w:val="20"/>
                <w:szCs w:val="20"/>
                <w:lang w:eastAsia="cs-CZ"/>
              </w:rPr>
              <w:t> </w:t>
            </w:r>
            <w:proofErr w:type="gramStart"/>
            <w:r w:rsidRPr="00F72D09">
              <w:rPr>
                <w:rFonts w:ascii="Calibri" w:eastAsia="Times New Roman" w:hAnsi="Calibri" w:cs="Times New Roman"/>
                <w:b/>
                <w:bCs/>
                <w:color w:val="000000"/>
                <w:sz w:val="20"/>
                <w:szCs w:val="20"/>
                <w:lang w:eastAsia="cs-CZ"/>
              </w:rPr>
              <w:t>OP</w:t>
            </w:r>
            <w:proofErr w:type="gramEnd"/>
            <w:r w:rsidR="00F72D09">
              <w:rPr>
                <w:rFonts w:ascii="Calibri" w:eastAsia="Times New Roman" w:hAnsi="Calibri" w:cs="Times New Roman"/>
                <w:b/>
                <w:bCs/>
                <w:color w:val="000000"/>
                <w:sz w:val="20"/>
                <w:szCs w:val="20"/>
                <w:lang w:eastAsia="cs-CZ"/>
              </w:rPr>
              <w:t> </w:t>
            </w:r>
            <w:r w:rsidRPr="00F72D09">
              <w:rPr>
                <w:rFonts w:ascii="Calibri" w:eastAsia="Times New Roman" w:hAnsi="Calibri" w:cs="Times New Roman"/>
                <w:b/>
                <w:bCs/>
                <w:color w:val="000000"/>
                <w:sz w:val="20"/>
                <w:szCs w:val="20"/>
                <w:lang w:eastAsia="cs-CZ"/>
              </w:rPr>
              <w:t xml:space="preserve">PPR </w:t>
            </w:r>
            <w:r w:rsidR="00FB3BFA">
              <w:rPr>
                <w:rFonts w:ascii="Calibri" w:eastAsia="Times New Roman" w:hAnsi="Calibri" w:cs="Times New Roman"/>
                <w:b/>
                <w:bCs/>
                <w:color w:val="000000"/>
                <w:sz w:val="20"/>
                <w:szCs w:val="20"/>
                <w:lang w:eastAsia="cs-CZ"/>
              </w:rPr>
              <w:t>(</w:t>
            </w:r>
            <w:r w:rsidRPr="00F72D09">
              <w:rPr>
                <w:rFonts w:ascii="Calibri" w:eastAsia="Times New Roman" w:hAnsi="Calibri" w:cs="Times New Roman"/>
                <w:b/>
                <w:bCs/>
                <w:color w:val="000000"/>
                <w:sz w:val="20"/>
                <w:szCs w:val="20"/>
                <w:lang w:eastAsia="cs-CZ"/>
              </w:rPr>
              <w:t>v</w:t>
            </w:r>
            <w:r w:rsidR="00F72D09">
              <w:rPr>
                <w:rFonts w:ascii="Calibri" w:eastAsia="Times New Roman" w:hAnsi="Calibri" w:cs="Times New Roman"/>
                <w:b/>
                <w:bCs/>
                <w:color w:val="000000"/>
                <w:sz w:val="20"/>
                <w:szCs w:val="20"/>
                <w:lang w:eastAsia="cs-CZ"/>
              </w:rPr>
              <w:t> </w:t>
            </w:r>
            <w:r w:rsidRPr="00F72D09">
              <w:rPr>
                <w:rFonts w:ascii="Calibri" w:eastAsia="Times New Roman" w:hAnsi="Calibri" w:cs="Times New Roman"/>
                <w:b/>
                <w:bCs/>
                <w:color w:val="000000"/>
                <w:sz w:val="20"/>
                <w:szCs w:val="20"/>
                <w:lang w:eastAsia="cs-CZ"/>
              </w:rPr>
              <w:t>Kč</w:t>
            </w:r>
            <w:r w:rsidR="00FB3BFA">
              <w:rPr>
                <w:rFonts w:ascii="Calibri" w:eastAsia="Times New Roman" w:hAnsi="Calibri" w:cs="Times New Roman"/>
                <w:b/>
                <w:bCs/>
                <w:color w:val="000000"/>
                <w:sz w:val="20"/>
                <w:szCs w:val="20"/>
                <w:lang w:eastAsia="cs-CZ"/>
              </w:rPr>
              <w:t>)</w:t>
            </w:r>
          </w:p>
        </w:tc>
        <w:tc>
          <w:tcPr>
            <w:tcW w:w="1192" w:type="dxa"/>
            <w:vMerge w:val="restart"/>
            <w:shd w:val="clear" w:color="auto" w:fill="E5F1FF"/>
            <w:vAlign w:val="center"/>
            <w:hideMark/>
          </w:tcPr>
          <w:p w14:paraId="4BCF53CF"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Příspěvek EU</w:t>
            </w:r>
            <w:r w:rsidR="00F72D09">
              <w:rPr>
                <w:rFonts w:ascii="Calibri" w:eastAsia="Times New Roman" w:hAnsi="Calibri" w:cs="Times New Roman"/>
                <w:b/>
                <w:bCs/>
                <w:color w:val="000000"/>
                <w:sz w:val="20"/>
                <w:szCs w:val="20"/>
                <w:lang w:eastAsia="cs-CZ"/>
              </w:rPr>
              <w:t xml:space="preserve"> </w:t>
            </w:r>
            <w:r w:rsidR="00FB3BFA">
              <w:rPr>
                <w:rFonts w:ascii="Calibri" w:eastAsia="Times New Roman" w:hAnsi="Calibri" w:cs="Times New Roman"/>
                <w:b/>
                <w:bCs/>
                <w:color w:val="000000"/>
                <w:sz w:val="20"/>
                <w:szCs w:val="20"/>
                <w:lang w:eastAsia="cs-CZ"/>
              </w:rPr>
              <w:t>(</w:t>
            </w:r>
            <w:r w:rsidRPr="00F72D09">
              <w:rPr>
                <w:rFonts w:ascii="Calibri" w:eastAsia="Times New Roman" w:hAnsi="Calibri" w:cs="Times New Roman"/>
                <w:b/>
                <w:bCs/>
                <w:color w:val="000000"/>
                <w:sz w:val="20"/>
                <w:szCs w:val="20"/>
                <w:lang w:eastAsia="cs-CZ"/>
              </w:rPr>
              <w:t>v Kč</w:t>
            </w:r>
            <w:r w:rsidR="00FB3BFA">
              <w:rPr>
                <w:rFonts w:ascii="Calibri" w:eastAsia="Times New Roman" w:hAnsi="Calibri" w:cs="Times New Roman"/>
                <w:b/>
                <w:bCs/>
                <w:color w:val="000000"/>
                <w:sz w:val="20"/>
                <w:szCs w:val="20"/>
                <w:lang w:eastAsia="cs-CZ"/>
              </w:rPr>
              <w:t>)</w:t>
            </w:r>
          </w:p>
        </w:tc>
        <w:tc>
          <w:tcPr>
            <w:tcW w:w="2268" w:type="dxa"/>
            <w:gridSpan w:val="2"/>
            <w:shd w:val="clear" w:color="auto" w:fill="E5F1FF"/>
            <w:noWrap/>
            <w:vAlign w:val="center"/>
            <w:hideMark/>
          </w:tcPr>
          <w:p w14:paraId="6BCF1B2A"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Hodnocení</w:t>
            </w:r>
          </w:p>
        </w:tc>
      </w:tr>
      <w:tr w:rsidR="00F72D09" w:rsidRPr="00F72D09" w14:paraId="5CDFF4CF" w14:textId="77777777" w:rsidTr="000D7D3D">
        <w:trPr>
          <w:trHeight w:val="630"/>
        </w:trPr>
        <w:tc>
          <w:tcPr>
            <w:tcW w:w="990" w:type="dxa"/>
            <w:vMerge/>
            <w:shd w:val="clear" w:color="auto" w:fill="E5F1FF"/>
            <w:vAlign w:val="center"/>
            <w:hideMark/>
          </w:tcPr>
          <w:p w14:paraId="7FDC51E4" w14:textId="77777777" w:rsidR="00A46BF2" w:rsidRPr="00F72D09" w:rsidRDefault="00A46BF2" w:rsidP="00F72D09">
            <w:pPr>
              <w:spacing w:after="0" w:line="240" w:lineRule="auto"/>
              <w:rPr>
                <w:rFonts w:ascii="Calibri" w:eastAsia="Times New Roman" w:hAnsi="Calibri" w:cs="Times New Roman"/>
                <w:b/>
                <w:bCs/>
                <w:color w:val="000000"/>
                <w:sz w:val="20"/>
                <w:szCs w:val="20"/>
                <w:lang w:eastAsia="cs-CZ"/>
              </w:rPr>
            </w:pPr>
          </w:p>
        </w:tc>
        <w:tc>
          <w:tcPr>
            <w:tcW w:w="2835" w:type="dxa"/>
            <w:vMerge/>
            <w:shd w:val="clear" w:color="auto" w:fill="E5F1FF"/>
            <w:vAlign w:val="center"/>
            <w:hideMark/>
          </w:tcPr>
          <w:p w14:paraId="423E82FA" w14:textId="77777777" w:rsidR="00A46BF2" w:rsidRPr="00F72D09" w:rsidRDefault="00A46BF2" w:rsidP="00F72D09">
            <w:pPr>
              <w:spacing w:after="0" w:line="240" w:lineRule="auto"/>
              <w:rPr>
                <w:rFonts w:ascii="Calibri" w:eastAsia="Times New Roman" w:hAnsi="Calibri" w:cs="Times New Roman"/>
                <w:b/>
                <w:bCs/>
                <w:color w:val="000000"/>
                <w:sz w:val="20"/>
                <w:szCs w:val="20"/>
                <w:lang w:eastAsia="cs-CZ"/>
              </w:rPr>
            </w:pPr>
          </w:p>
        </w:tc>
        <w:tc>
          <w:tcPr>
            <w:tcW w:w="1134" w:type="dxa"/>
            <w:vMerge/>
            <w:shd w:val="clear" w:color="auto" w:fill="E5F1FF"/>
            <w:vAlign w:val="center"/>
            <w:hideMark/>
          </w:tcPr>
          <w:p w14:paraId="733397FE" w14:textId="77777777" w:rsidR="00A46BF2" w:rsidRPr="00F72D09" w:rsidRDefault="00A46BF2" w:rsidP="00F72D09">
            <w:pPr>
              <w:spacing w:after="0" w:line="240" w:lineRule="auto"/>
              <w:rPr>
                <w:rFonts w:ascii="Calibri" w:eastAsia="Times New Roman" w:hAnsi="Calibri" w:cs="Times New Roman"/>
                <w:b/>
                <w:bCs/>
                <w:color w:val="000000"/>
                <w:sz w:val="20"/>
                <w:szCs w:val="20"/>
                <w:lang w:eastAsia="cs-CZ"/>
              </w:rPr>
            </w:pPr>
          </w:p>
        </w:tc>
        <w:tc>
          <w:tcPr>
            <w:tcW w:w="1217" w:type="dxa"/>
            <w:vMerge/>
            <w:shd w:val="clear" w:color="auto" w:fill="E5F1FF"/>
            <w:vAlign w:val="center"/>
            <w:hideMark/>
          </w:tcPr>
          <w:p w14:paraId="1D5AF00C" w14:textId="77777777" w:rsidR="00A46BF2" w:rsidRPr="00F72D09" w:rsidRDefault="00A46BF2" w:rsidP="00F72D09">
            <w:pPr>
              <w:spacing w:after="0" w:line="240" w:lineRule="auto"/>
              <w:rPr>
                <w:rFonts w:ascii="Calibri" w:eastAsia="Times New Roman" w:hAnsi="Calibri" w:cs="Times New Roman"/>
                <w:b/>
                <w:bCs/>
                <w:color w:val="000000"/>
                <w:sz w:val="20"/>
                <w:szCs w:val="20"/>
                <w:lang w:eastAsia="cs-CZ"/>
              </w:rPr>
            </w:pPr>
          </w:p>
        </w:tc>
        <w:tc>
          <w:tcPr>
            <w:tcW w:w="1192" w:type="dxa"/>
            <w:vMerge/>
            <w:shd w:val="clear" w:color="auto" w:fill="E5F1FF"/>
            <w:vAlign w:val="center"/>
            <w:hideMark/>
          </w:tcPr>
          <w:p w14:paraId="44B7D11A" w14:textId="77777777" w:rsidR="00A46BF2" w:rsidRPr="00F72D09" w:rsidRDefault="00A46BF2" w:rsidP="00F72D09">
            <w:pPr>
              <w:spacing w:after="0" w:line="240" w:lineRule="auto"/>
              <w:rPr>
                <w:rFonts w:ascii="Calibri" w:eastAsia="Times New Roman" w:hAnsi="Calibri" w:cs="Times New Roman"/>
                <w:b/>
                <w:bCs/>
                <w:color w:val="000000"/>
                <w:sz w:val="20"/>
                <w:szCs w:val="20"/>
                <w:lang w:eastAsia="cs-CZ"/>
              </w:rPr>
            </w:pPr>
          </w:p>
        </w:tc>
        <w:tc>
          <w:tcPr>
            <w:tcW w:w="1134" w:type="dxa"/>
            <w:shd w:val="clear" w:color="auto" w:fill="E5F1FF"/>
            <w:vAlign w:val="center"/>
            <w:hideMark/>
          </w:tcPr>
          <w:p w14:paraId="5ADDBCFE"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Účelnost</w:t>
            </w:r>
          </w:p>
        </w:tc>
        <w:tc>
          <w:tcPr>
            <w:tcW w:w="1134" w:type="dxa"/>
            <w:shd w:val="clear" w:color="auto" w:fill="E5F1FF"/>
            <w:vAlign w:val="center"/>
            <w:hideMark/>
          </w:tcPr>
          <w:p w14:paraId="07A8415B" w14:textId="77777777" w:rsidR="00A46BF2" w:rsidRPr="00F72D09" w:rsidRDefault="00A46BF2" w:rsidP="00F72D09">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Efektivnost</w:t>
            </w:r>
          </w:p>
        </w:tc>
      </w:tr>
      <w:tr w:rsidR="00F72D09" w:rsidRPr="00F72D09" w14:paraId="2C3087E4" w14:textId="77777777" w:rsidTr="000D7D3D">
        <w:trPr>
          <w:trHeight w:val="1440"/>
        </w:trPr>
        <w:tc>
          <w:tcPr>
            <w:tcW w:w="990" w:type="dxa"/>
            <w:shd w:val="clear" w:color="auto" w:fill="auto"/>
            <w:noWrap/>
            <w:vAlign w:val="center"/>
            <w:hideMark/>
          </w:tcPr>
          <w:p w14:paraId="16BF7E3F"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091</w:t>
            </w:r>
          </w:p>
        </w:tc>
        <w:tc>
          <w:tcPr>
            <w:tcW w:w="2835" w:type="dxa"/>
            <w:shd w:val="clear" w:color="auto" w:fill="auto"/>
            <w:vAlign w:val="center"/>
            <w:hideMark/>
          </w:tcPr>
          <w:p w14:paraId="4B5AF095" w14:textId="6F5FCD4D"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CZ.07.3.58/0.0/0.0/15_003/0000091 DOMUS VITAE </w:t>
            </w:r>
            <w:r w:rsidR="00EB2E96">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vybavení komunitního integračního sociálního podniku</w:t>
            </w:r>
            <w:r w:rsidR="00F72D09">
              <w:rPr>
                <w:rFonts w:ascii="Calibri" w:eastAsia="Times New Roman" w:hAnsi="Calibri" w:cs="Times New Roman"/>
                <w:color w:val="000000"/>
                <w:sz w:val="20"/>
                <w:szCs w:val="20"/>
                <w:lang w:eastAsia="cs-CZ"/>
              </w:rPr>
              <w:t xml:space="preserve"> </w:t>
            </w:r>
            <w:r w:rsidRPr="00F72D09">
              <w:rPr>
                <w:rFonts w:ascii="Calibri" w:eastAsia="Times New Roman" w:hAnsi="Calibri" w:cs="Times New Roman"/>
                <w:i/>
                <w:iCs/>
                <w:color w:val="000000"/>
                <w:sz w:val="20"/>
                <w:szCs w:val="20"/>
                <w:lang w:eastAsia="cs-CZ"/>
              </w:rPr>
              <w:t>vybudování, uvedení do provozu a následný provoz sociálního podniku</w:t>
            </w:r>
          </w:p>
        </w:tc>
        <w:tc>
          <w:tcPr>
            <w:tcW w:w="1134" w:type="dxa"/>
            <w:shd w:val="clear" w:color="auto" w:fill="auto"/>
            <w:vAlign w:val="center"/>
            <w:hideMark/>
          </w:tcPr>
          <w:p w14:paraId="7ACC58B8"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DOMUS </w:t>
            </w:r>
            <w:proofErr w:type="gramStart"/>
            <w:r w:rsidRPr="00F72D09">
              <w:rPr>
                <w:rFonts w:ascii="Calibri" w:eastAsia="Times New Roman" w:hAnsi="Calibri" w:cs="Times New Roman"/>
                <w:color w:val="000000"/>
                <w:sz w:val="20"/>
                <w:szCs w:val="20"/>
                <w:lang w:eastAsia="cs-CZ"/>
              </w:rPr>
              <w:t xml:space="preserve">VITAE, </w:t>
            </w:r>
            <w:proofErr w:type="spellStart"/>
            <w:r w:rsidRPr="00F72D09">
              <w:rPr>
                <w:rFonts w:ascii="Calibri" w:eastAsia="Times New Roman" w:hAnsi="Calibri" w:cs="Times New Roman"/>
                <w:color w:val="000000"/>
                <w:sz w:val="20"/>
                <w:szCs w:val="20"/>
                <w:lang w:eastAsia="cs-CZ"/>
              </w:rPr>
              <w:t>z.ú</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0C748DD2"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1 319 924</w:t>
            </w:r>
          </w:p>
        </w:tc>
        <w:tc>
          <w:tcPr>
            <w:tcW w:w="1192" w:type="dxa"/>
            <w:shd w:val="clear" w:color="auto" w:fill="auto"/>
            <w:noWrap/>
            <w:vAlign w:val="center"/>
            <w:hideMark/>
          </w:tcPr>
          <w:p w14:paraId="6E71783E"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659 962</w:t>
            </w:r>
          </w:p>
        </w:tc>
        <w:tc>
          <w:tcPr>
            <w:tcW w:w="1134" w:type="dxa"/>
            <w:shd w:val="clear" w:color="auto" w:fill="92D050"/>
            <w:vAlign w:val="center"/>
            <w:hideMark/>
          </w:tcPr>
          <w:p w14:paraId="121EE341" w14:textId="40CC6177"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c>
          <w:tcPr>
            <w:tcW w:w="1134" w:type="dxa"/>
            <w:shd w:val="clear" w:color="auto" w:fill="FFFF66"/>
            <w:vAlign w:val="center"/>
            <w:hideMark/>
          </w:tcPr>
          <w:p w14:paraId="4600EA7D" w14:textId="2D1849A6"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3</w:t>
            </w:r>
          </w:p>
        </w:tc>
      </w:tr>
      <w:tr w:rsidR="00F72D09" w:rsidRPr="00F72D09" w14:paraId="795A4902" w14:textId="77777777" w:rsidTr="000D7D3D">
        <w:trPr>
          <w:trHeight w:val="960"/>
        </w:trPr>
        <w:tc>
          <w:tcPr>
            <w:tcW w:w="990" w:type="dxa"/>
            <w:shd w:val="clear" w:color="auto" w:fill="auto"/>
            <w:noWrap/>
            <w:vAlign w:val="center"/>
            <w:hideMark/>
          </w:tcPr>
          <w:p w14:paraId="5CD9FE6F"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103</w:t>
            </w:r>
          </w:p>
        </w:tc>
        <w:tc>
          <w:tcPr>
            <w:tcW w:w="2835" w:type="dxa"/>
            <w:shd w:val="clear" w:color="auto" w:fill="auto"/>
            <w:vAlign w:val="center"/>
            <w:hideMark/>
          </w:tcPr>
          <w:p w14:paraId="3202C28A"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CZ.07.3.58/0.0/0.0/15_003/0000103 Kuchařky bez domova</w:t>
            </w:r>
            <w:r w:rsidRPr="00F72D09">
              <w:rPr>
                <w:rFonts w:ascii="Calibri" w:eastAsia="Times New Roman" w:hAnsi="Calibri" w:cs="Times New Roman"/>
                <w:i/>
                <w:iCs/>
                <w:color w:val="000000"/>
                <w:sz w:val="20"/>
                <w:szCs w:val="20"/>
                <w:lang w:eastAsia="cs-CZ"/>
              </w:rPr>
              <w:t xml:space="preserve"> </w:t>
            </w:r>
            <w:r w:rsidR="00F72D09">
              <w:rPr>
                <w:rFonts w:ascii="Calibri" w:eastAsia="Times New Roman" w:hAnsi="Calibri" w:cs="Times New Roman"/>
                <w:i/>
                <w:iCs/>
                <w:color w:val="000000"/>
                <w:sz w:val="20"/>
                <w:szCs w:val="20"/>
                <w:lang w:eastAsia="cs-CZ"/>
              </w:rPr>
              <w:br/>
            </w:r>
            <w:r w:rsidRPr="00F72D09">
              <w:rPr>
                <w:rFonts w:ascii="Calibri" w:eastAsia="Times New Roman" w:hAnsi="Calibri" w:cs="Times New Roman"/>
                <w:i/>
                <w:iCs/>
                <w:color w:val="000000"/>
                <w:sz w:val="20"/>
                <w:szCs w:val="20"/>
                <w:lang w:eastAsia="cs-CZ"/>
              </w:rPr>
              <w:t>výstavba kuchyně a bistra pro sociální podnikání</w:t>
            </w:r>
          </w:p>
        </w:tc>
        <w:tc>
          <w:tcPr>
            <w:tcW w:w="1134" w:type="dxa"/>
            <w:shd w:val="clear" w:color="auto" w:fill="auto"/>
            <w:vAlign w:val="center"/>
            <w:hideMark/>
          </w:tcPr>
          <w:p w14:paraId="2EEDF649" w14:textId="600782CB"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Jako doma</w:t>
            </w:r>
            <w:r w:rsidR="00E54595">
              <w:rPr>
                <w:rFonts w:ascii="Calibri" w:eastAsia="Times New Roman" w:hAnsi="Calibri" w:cs="Times New Roman"/>
                <w:color w:val="000000"/>
                <w:sz w:val="20"/>
                <w:szCs w:val="20"/>
                <w:lang w:eastAsia="cs-CZ"/>
              </w:rPr>
              <w:t> –</w:t>
            </w:r>
            <w:r w:rsidRPr="00F72D09">
              <w:rPr>
                <w:rFonts w:ascii="Calibri" w:eastAsia="Times New Roman" w:hAnsi="Calibri" w:cs="Times New Roman"/>
                <w:color w:val="000000"/>
                <w:sz w:val="20"/>
                <w:szCs w:val="20"/>
                <w:lang w:eastAsia="cs-CZ"/>
              </w:rPr>
              <w:t xml:space="preserve"> </w:t>
            </w:r>
            <w:proofErr w:type="spellStart"/>
            <w:r w:rsidRPr="00F72D09">
              <w:rPr>
                <w:rFonts w:ascii="Calibri" w:eastAsia="Times New Roman" w:hAnsi="Calibri" w:cs="Times New Roman"/>
                <w:color w:val="000000"/>
                <w:sz w:val="20"/>
                <w:szCs w:val="20"/>
                <w:lang w:eastAsia="cs-CZ"/>
              </w:rPr>
              <w:t>Homelike</w:t>
            </w:r>
            <w:proofErr w:type="spellEnd"/>
          </w:p>
        </w:tc>
        <w:tc>
          <w:tcPr>
            <w:tcW w:w="1217" w:type="dxa"/>
            <w:shd w:val="clear" w:color="auto" w:fill="auto"/>
            <w:vAlign w:val="center"/>
            <w:hideMark/>
          </w:tcPr>
          <w:p w14:paraId="7A0E134D"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3 478 083</w:t>
            </w:r>
          </w:p>
        </w:tc>
        <w:tc>
          <w:tcPr>
            <w:tcW w:w="1192" w:type="dxa"/>
            <w:shd w:val="clear" w:color="auto" w:fill="auto"/>
            <w:noWrap/>
            <w:vAlign w:val="center"/>
            <w:hideMark/>
          </w:tcPr>
          <w:p w14:paraId="09076770"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1 739 041</w:t>
            </w:r>
          </w:p>
        </w:tc>
        <w:tc>
          <w:tcPr>
            <w:tcW w:w="1134" w:type="dxa"/>
            <w:shd w:val="clear" w:color="auto" w:fill="FFFF66"/>
            <w:vAlign w:val="center"/>
            <w:hideMark/>
          </w:tcPr>
          <w:p w14:paraId="7C17EDE7" w14:textId="4C5ECAD8"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3</w:t>
            </w:r>
          </w:p>
        </w:tc>
        <w:tc>
          <w:tcPr>
            <w:tcW w:w="1134" w:type="dxa"/>
            <w:shd w:val="clear" w:color="auto" w:fill="92D050"/>
            <w:vAlign w:val="center"/>
            <w:hideMark/>
          </w:tcPr>
          <w:p w14:paraId="3D0EBC4A" w14:textId="1FF1DF70"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r>
      <w:tr w:rsidR="00F72D09" w:rsidRPr="00F72D09" w14:paraId="7804C3EC" w14:textId="77777777" w:rsidTr="000D7D3D">
        <w:trPr>
          <w:trHeight w:val="1200"/>
        </w:trPr>
        <w:tc>
          <w:tcPr>
            <w:tcW w:w="990" w:type="dxa"/>
            <w:shd w:val="clear" w:color="auto" w:fill="auto"/>
            <w:noWrap/>
            <w:vAlign w:val="center"/>
            <w:hideMark/>
          </w:tcPr>
          <w:p w14:paraId="17AFC1A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120</w:t>
            </w:r>
          </w:p>
        </w:tc>
        <w:tc>
          <w:tcPr>
            <w:tcW w:w="2835" w:type="dxa"/>
            <w:shd w:val="clear" w:color="auto" w:fill="auto"/>
            <w:vAlign w:val="center"/>
            <w:hideMark/>
          </w:tcPr>
          <w:p w14:paraId="4CA5A559" w14:textId="724549FB"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CZ.07.3.63/0.0/0.0/16_031/0000120 DOMUS VITAE </w:t>
            </w:r>
            <w:r w:rsidR="00EB2E96">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rozběh aktivit komunitního centra a</w:t>
            </w:r>
            <w:r w:rsidR="00EB2E96">
              <w:rPr>
                <w:rFonts w:ascii="Calibri" w:eastAsia="Times New Roman" w:hAnsi="Calibri" w:cs="Times New Roman"/>
                <w:color w:val="000000"/>
                <w:sz w:val="20"/>
                <w:szCs w:val="20"/>
                <w:lang w:eastAsia="cs-CZ"/>
              </w:rPr>
              <w:t> </w:t>
            </w:r>
            <w:r w:rsidRPr="00F72D09">
              <w:rPr>
                <w:rFonts w:ascii="Calibri" w:eastAsia="Times New Roman" w:hAnsi="Calibri" w:cs="Times New Roman"/>
                <w:color w:val="000000"/>
                <w:sz w:val="20"/>
                <w:szCs w:val="20"/>
                <w:lang w:eastAsia="cs-CZ"/>
              </w:rPr>
              <w:t>sociálního podniku</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r w:rsidR="00345482" w:rsidRPr="00F72D09">
              <w:rPr>
                <w:rFonts w:ascii="Calibri" w:eastAsia="Times New Roman" w:hAnsi="Calibri" w:cs="Times New Roman"/>
                <w:i/>
                <w:iCs/>
                <w:color w:val="000000"/>
                <w:sz w:val="20"/>
                <w:szCs w:val="20"/>
                <w:lang w:eastAsia="cs-CZ"/>
              </w:rPr>
              <w:t xml:space="preserve"> a </w:t>
            </w:r>
            <w:r w:rsidR="00F07CD4" w:rsidRPr="00F72D09">
              <w:rPr>
                <w:rFonts w:ascii="Calibri" w:eastAsia="Times New Roman" w:hAnsi="Calibri" w:cs="Times New Roman"/>
                <w:i/>
                <w:iCs/>
                <w:color w:val="000000"/>
                <w:sz w:val="20"/>
                <w:szCs w:val="20"/>
                <w:lang w:eastAsia="cs-CZ"/>
              </w:rPr>
              <w:t>sociálního podniku</w:t>
            </w:r>
          </w:p>
        </w:tc>
        <w:tc>
          <w:tcPr>
            <w:tcW w:w="1134" w:type="dxa"/>
            <w:shd w:val="clear" w:color="auto" w:fill="auto"/>
            <w:vAlign w:val="center"/>
            <w:hideMark/>
          </w:tcPr>
          <w:p w14:paraId="09C5143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DOMUS </w:t>
            </w:r>
            <w:proofErr w:type="gramStart"/>
            <w:r w:rsidRPr="00F72D09">
              <w:rPr>
                <w:rFonts w:ascii="Calibri" w:eastAsia="Times New Roman" w:hAnsi="Calibri" w:cs="Times New Roman"/>
                <w:color w:val="000000"/>
                <w:sz w:val="20"/>
                <w:szCs w:val="20"/>
                <w:lang w:eastAsia="cs-CZ"/>
              </w:rPr>
              <w:t xml:space="preserve">VITAE, </w:t>
            </w:r>
            <w:proofErr w:type="spellStart"/>
            <w:r w:rsidRPr="00F72D09">
              <w:rPr>
                <w:rFonts w:ascii="Calibri" w:eastAsia="Times New Roman" w:hAnsi="Calibri" w:cs="Times New Roman"/>
                <w:color w:val="000000"/>
                <w:sz w:val="20"/>
                <w:szCs w:val="20"/>
                <w:lang w:eastAsia="cs-CZ"/>
              </w:rPr>
              <w:t>z.ú</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68A51D07"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4 430 357</w:t>
            </w:r>
          </w:p>
        </w:tc>
        <w:tc>
          <w:tcPr>
            <w:tcW w:w="1192" w:type="dxa"/>
            <w:shd w:val="clear" w:color="auto" w:fill="auto"/>
            <w:noWrap/>
            <w:vAlign w:val="center"/>
            <w:hideMark/>
          </w:tcPr>
          <w:p w14:paraId="21578557"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2 215 17</w:t>
            </w:r>
            <w:r w:rsidR="00161D05" w:rsidRPr="00F72D09">
              <w:rPr>
                <w:rFonts w:ascii="Calibri" w:eastAsia="Times New Roman" w:hAnsi="Calibri" w:cs="Times New Roman"/>
                <w:color w:val="000000"/>
                <w:sz w:val="20"/>
                <w:szCs w:val="20"/>
                <w:lang w:eastAsia="cs-CZ"/>
              </w:rPr>
              <w:t>9</w:t>
            </w:r>
          </w:p>
        </w:tc>
        <w:tc>
          <w:tcPr>
            <w:tcW w:w="1134" w:type="dxa"/>
            <w:shd w:val="clear" w:color="auto" w:fill="92D050"/>
            <w:vAlign w:val="center"/>
            <w:hideMark/>
          </w:tcPr>
          <w:p w14:paraId="35A30E62" w14:textId="551ED19B"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c>
          <w:tcPr>
            <w:tcW w:w="1134" w:type="dxa"/>
            <w:shd w:val="clear" w:color="auto" w:fill="FFFF66"/>
            <w:vAlign w:val="center"/>
            <w:hideMark/>
          </w:tcPr>
          <w:p w14:paraId="4B6B8CC8" w14:textId="1007ECD4"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3</w:t>
            </w:r>
          </w:p>
        </w:tc>
      </w:tr>
      <w:tr w:rsidR="00F72D09" w:rsidRPr="00F72D09" w14:paraId="1F27647A" w14:textId="77777777" w:rsidTr="000D7D3D">
        <w:trPr>
          <w:trHeight w:val="960"/>
        </w:trPr>
        <w:tc>
          <w:tcPr>
            <w:tcW w:w="990" w:type="dxa"/>
            <w:shd w:val="clear" w:color="auto" w:fill="auto"/>
            <w:noWrap/>
            <w:vAlign w:val="center"/>
            <w:hideMark/>
          </w:tcPr>
          <w:p w14:paraId="69DD2AD2"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133</w:t>
            </w:r>
          </w:p>
        </w:tc>
        <w:tc>
          <w:tcPr>
            <w:tcW w:w="2835" w:type="dxa"/>
            <w:shd w:val="clear" w:color="auto" w:fill="auto"/>
            <w:vAlign w:val="center"/>
            <w:hideMark/>
          </w:tcPr>
          <w:p w14:paraId="64C09E51" w14:textId="7641568E"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CZ.07.3.56/0.0/0.0/16_030/0000133 Komunitní centrum v městské části Praha-Satalice</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výstavba komunitního centra</w:t>
            </w:r>
          </w:p>
        </w:tc>
        <w:tc>
          <w:tcPr>
            <w:tcW w:w="1134" w:type="dxa"/>
            <w:shd w:val="clear" w:color="auto" w:fill="auto"/>
            <w:vAlign w:val="center"/>
            <w:hideMark/>
          </w:tcPr>
          <w:p w14:paraId="4C867612"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w:t>
            </w:r>
            <w:r w:rsidR="00F72D09">
              <w:rPr>
                <w:rFonts w:ascii="Calibri" w:eastAsia="Times New Roman" w:hAnsi="Calibri" w:cs="Times New Roman"/>
                <w:color w:val="000000"/>
                <w:sz w:val="20"/>
                <w:szCs w:val="20"/>
                <w:lang w:eastAsia="cs-CZ"/>
              </w:rPr>
              <w:t xml:space="preserve"> S</w:t>
            </w:r>
            <w:r w:rsidRPr="00F72D09">
              <w:rPr>
                <w:rFonts w:ascii="Calibri" w:eastAsia="Times New Roman" w:hAnsi="Calibri" w:cs="Times New Roman"/>
                <w:color w:val="000000"/>
                <w:sz w:val="20"/>
                <w:szCs w:val="20"/>
                <w:lang w:eastAsia="cs-CZ"/>
              </w:rPr>
              <w:t>atalice</w:t>
            </w:r>
          </w:p>
        </w:tc>
        <w:tc>
          <w:tcPr>
            <w:tcW w:w="1217" w:type="dxa"/>
            <w:shd w:val="clear" w:color="auto" w:fill="auto"/>
            <w:vAlign w:val="center"/>
            <w:hideMark/>
          </w:tcPr>
          <w:p w14:paraId="5D6C78EA"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8 000 000</w:t>
            </w:r>
          </w:p>
        </w:tc>
        <w:tc>
          <w:tcPr>
            <w:tcW w:w="1192" w:type="dxa"/>
            <w:shd w:val="clear" w:color="auto" w:fill="auto"/>
            <w:noWrap/>
            <w:vAlign w:val="center"/>
            <w:hideMark/>
          </w:tcPr>
          <w:p w14:paraId="256783D3"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5 000 000</w:t>
            </w:r>
          </w:p>
        </w:tc>
        <w:tc>
          <w:tcPr>
            <w:tcW w:w="1134" w:type="dxa"/>
            <w:shd w:val="clear" w:color="auto" w:fill="auto"/>
            <w:vAlign w:val="center"/>
            <w:hideMark/>
          </w:tcPr>
          <w:p w14:paraId="0F38EED3" w14:textId="77777777" w:rsidR="00A46BF2"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N/A</w:t>
            </w:r>
          </w:p>
        </w:tc>
        <w:tc>
          <w:tcPr>
            <w:tcW w:w="1134" w:type="dxa"/>
            <w:shd w:val="clear" w:color="auto" w:fill="00B050"/>
            <w:vAlign w:val="center"/>
            <w:hideMark/>
          </w:tcPr>
          <w:p w14:paraId="162EDED6" w14:textId="0D2501E7"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1</w:t>
            </w:r>
          </w:p>
        </w:tc>
      </w:tr>
      <w:tr w:rsidR="00F72D09" w:rsidRPr="00F72D09" w14:paraId="461BA8D7" w14:textId="77777777" w:rsidTr="000D7D3D">
        <w:trPr>
          <w:trHeight w:val="960"/>
        </w:trPr>
        <w:tc>
          <w:tcPr>
            <w:tcW w:w="990" w:type="dxa"/>
            <w:shd w:val="clear" w:color="auto" w:fill="auto"/>
            <w:noWrap/>
            <w:vAlign w:val="center"/>
            <w:hideMark/>
          </w:tcPr>
          <w:p w14:paraId="454660A8"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137</w:t>
            </w:r>
          </w:p>
        </w:tc>
        <w:tc>
          <w:tcPr>
            <w:tcW w:w="2835" w:type="dxa"/>
            <w:shd w:val="clear" w:color="auto" w:fill="auto"/>
            <w:vAlign w:val="center"/>
            <w:hideMark/>
          </w:tcPr>
          <w:p w14:paraId="37F6D9AF"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CZ.07.3.63/0.0/0.0/16_031/0000137 Podpora komunitního života cizinců na území hl. m. Prahy</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1409E173"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Organizace pro pomoc </w:t>
            </w:r>
            <w:proofErr w:type="gramStart"/>
            <w:r w:rsidRPr="00F72D09">
              <w:rPr>
                <w:rFonts w:ascii="Calibri" w:eastAsia="Times New Roman" w:hAnsi="Calibri" w:cs="Times New Roman"/>
                <w:color w:val="000000"/>
                <w:sz w:val="20"/>
                <w:szCs w:val="20"/>
                <w:lang w:eastAsia="cs-CZ"/>
              </w:rPr>
              <w:t xml:space="preserve">uprchlíkům,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5A1AA83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3 061 225</w:t>
            </w:r>
          </w:p>
        </w:tc>
        <w:tc>
          <w:tcPr>
            <w:tcW w:w="1192" w:type="dxa"/>
            <w:shd w:val="clear" w:color="auto" w:fill="auto"/>
            <w:noWrap/>
            <w:vAlign w:val="center"/>
            <w:hideMark/>
          </w:tcPr>
          <w:p w14:paraId="4BB3D24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1 530 612</w:t>
            </w:r>
          </w:p>
        </w:tc>
        <w:tc>
          <w:tcPr>
            <w:tcW w:w="1134" w:type="dxa"/>
            <w:shd w:val="clear" w:color="auto" w:fill="92D050"/>
            <w:vAlign w:val="center"/>
            <w:hideMark/>
          </w:tcPr>
          <w:p w14:paraId="4C9672D0" w14:textId="0F9A9201"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c>
          <w:tcPr>
            <w:tcW w:w="1134" w:type="dxa"/>
            <w:shd w:val="clear" w:color="auto" w:fill="FFFF66"/>
            <w:vAlign w:val="center"/>
            <w:hideMark/>
          </w:tcPr>
          <w:p w14:paraId="42BF75EC" w14:textId="3EF3CA94"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3</w:t>
            </w:r>
          </w:p>
        </w:tc>
      </w:tr>
      <w:tr w:rsidR="00F72D09" w:rsidRPr="00F72D09" w14:paraId="725E0E11" w14:textId="77777777" w:rsidTr="000D7D3D">
        <w:trPr>
          <w:trHeight w:val="720"/>
        </w:trPr>
        <w:tc>
          <w:tcPr>
            <w:tcW w:w="990" w:type="dxa"/>
            <w:shd w:val="clear" w:color="auto" w:fill="auto"/>
            <w:noWrap/>
            <w:vAlign w:val="center"/>
            <w:hideMark/>
          </w:tcPr>
          <w:p w14:paraId="2E290C3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145</w:t>
            </w:r>
          </w:p>
        </w:tc>
        <w:tc>
          <w:tcPr>
            <w:tcW w:w="2835" w:type="dxa"/>
            <w:shd w:val="clear" w:color="auto" w:fill="auto"/>
            <w:vAlign w:val="center"/>
            <w:hideMark/>
          </w:tcPr>
          <w:p w14:paraId="77C72240"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CZ.07.3.63/0.0/0.0/16_031/0000145 Komunitní centrum Husitská</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w:t>
            </w:r>
            <w:r w:rsidR="00EB2E96">
              <w:rPr>
                <w:rFonts w:ascii="Calibri" w:eastAsia="Times New Roman" w:hAnsi="Calibri" w:cs="Times New Roman"/>
                <w:i/>
                <w:iCs/>
                <w:color w:val="000000"/>
                <w:sz w:val="20"/>
                <w:szCs w:val="20"/>
                <w:lang w:eastAsia="cs-CZ"/>
              </w:rPr>
              <w:t>t</w:t>
            </w:r>
            <w:r w:rsidRPr="00F72D09">
              <w:rPr>
                <w:rFonts w:ascii="Calibri" w:eastAsia="Times New Roman" w:hAnsi="Calibri" w:cs="Times New Roman"/>
                <w:i/>
                <w:iCs/>
                <w:color w:val="000000"/>
                <w:sz w:val="20"/>
                <w:szCs w:val="20"/>
                <w:lang w:eastAsia="cs-CZ"/>
              </w:rPr>
              <w:t>ra</w:t>
            </w:r>
          </w:p>
        </w:tc>
        <w:tc>
          <w:tcPr>
            <w:tcW w:w="1134" w:type="dxa"/>
            <w:shd w:val="clear" w:color="auto" w:fill="auto"/>
            <w:vAlign w:val="center"/>
            <w:hideMark/>
          </w:tcPr>
          <w:p w14:paraId="2D79E3E4"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R – </w:t>
            </w:r>
            <w:proofErr w:type="gramStart"/>
            <w:r w:rsidRPr="00F72D09">
              <w:rPr>
                <w:rFonts w:ascii="Calibri" w:eastAsia="Times New Roman" w:hAnsi="Calibri" w:cs="Times New Roman"/>
                <w:color w:val="000000"/>
                <w:sz w:val="20"/>
                <w:szCs w:val="20"/>
                <w:lang w:eastAsia="cs-CZ"/>
              </w:rPr>
              <w:t xml:space="preserve">Mosty,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3828785F"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6 222 645</w:t>
            </w:r>
          </w:p>
        </w:tc>
        <w:tc>
          <w:tcPr>
            <w:tcW w:w="1192" w:type="dxa"/>
            <w:shd w:val="clear" w:color="auto" w:fill="auto"/>
            <w:noWrap/>
            <w:vAlign w:val="center"/>
            <w:hideMark/>
          </w:tcPr>
          <w:p w14:paraId="039EA67D"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3 111 322</w:t>
            </w:r>
          </w:p>
        </w:tc>
        <w:tc>
          <w:tcPr>
            <w:tcW w:w="1134" w:type="dxa"/>
            <w:shd w:val="clear" w:color="auto" w:fill="92D050"/>
            <w:vAlign w:val="center"/>
            <w:hideMark/>
          </w:tcPr>
          <w:p w14:paraId="7865B1F1" w14:textId="5571593E"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c>
          <w:tcPr>
            <w:tcW w:w="1134" w:type="dxa"/>
            <w:shd w:val="clear" w:color="auto" w:fill="92D050"/>
            <w:vAlign w:val="center"/>
            <w:hideMark/>
          </w:tcPr>
          <w:p w14:paraId="70687504" w14:textId="1D03281A"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r>
      <w:tr w:rsidR="00F72D09" w:rsidRPr="00F72D09" w14:paraId="274CE720" w14:textId="77777777" w:rsidTr="000D7D3D">
        <w:trPr>
          <w:trHeight w:val="720"/>
        </w:trPr>
        <w:tc>
          <w:tcPr>
            <w:tcW w:w="990" w:type="dxa"/>
            <w:shd w:val="clear" w:color="auto" w:fill="auto"/>
            <w:noWrap/>
            <w:vAlign w:val="center"/>
            <w:hideMark/>
          </w:tcPr>
          <w:p w14:paraId="1D4E8682"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148</w:t>
            </w:r>
          </w:p>
        </w:tc>
        <w:tc>
          <w:tcPr>
            <w:tcW w:w="2835" w:type="dxa"/>
            <w:shd w:val="clear" w:color="auto" w:fill="auto"/>
            <w:vAlign w:val="center"/>
            <w:hideMark/>
          </w:tcPr>
          <w:p w14:paraId="688AE518"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CZ.07.3.56/0.0/0.0/16_030/0000148 Komunitní centrum Na půdě </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výstavba komunitního centra</w:t>
            </w:r>
          </w:p>
        </w:tc>
        <w:tc>
          <w:tcPr>
            <w:tcW w:w="1134" w:type="dxa"/>
            <w:shd w:val="clear" w:color="auto" w:fill="auto"/>
            <w:vAlign w:val="center"/>
            <w:hideMark/>
          </w:tcPr>
          <w:p w14:paraId="3383A894" w14:textId="3102F8A0"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w:t>
            </w:r>
            <w:r w:rsidR="00E54595">
              <w:rPr>
                <w:rFonts w:ascii="Calibri" w:eastAsia="Times New Roman" w:hAnsi="Calibri" w:cs="Times New Roman"/>
                <w:color w:val="000000"/>
                <w:sz w:val="20"/>
                <w:szCs w:val="20"/>
                <w:lang w:eastAsia="cs-CZ"/>
              </w:rPr>
              <w:br/>
              <w:t>-</w:t>
            </w:r>
            <w:r w:rsidRPr="00F72D09">
              <w:rPr>
                <w:rFonts w:ascii="Calibri" w:eastAsia="Times New Roman" w:hAnsi="Calibri" w:cs="Times New Roman"/>
                <w:color w:val="000000"/>
                <w:sz w:val="20"/>
                <w:szCs w:val="20"/>
                <w:lang w:eastAsia="cs-CZ"/>
              </w:rPr>
              <w:t>Slivenec</w:t>
            </w:r>
          </w:p>
        </w:tc>
        <w:tc>
          <w:tcPr>
            <w:tcW w:w="1217" w:type="dxa"/>
            <w:shd w:val="clear" w:color="auto" w:fill="auto"/>
            <w:vAlign w:val="center"/>
            <w:hideMark/>
          </w:tcPr>
          <w:p w14:paraId="5CE70DF4"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3 111 662</w:t>
            </w:r>
          </w:p>
        </w:tc>
        <w:tc>
          <w:tcPr>
            <w:tcW w:w="1192" w:type="dxa"/>
            <w:shd w:val="clear" w:color="auto" w:fill="auto"/>
            <w:noWrap/>
            <w:vAlign w:val="center"/>
            <w:hideMark/>
          </w:tcPr>
          <w:p w14:paraId="270F41D4"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1 944 789</w:t>
            </w:r>
          </w:p>
        </w:tc>
        <w:tc>
          <w:tcPr>
            <w:tcW w:w="1134" w:type="dxa"/>
            <w:shd w:val="clear" w:color="auto" w:fill="auto"/>
            <w:vAlign w:val="center"/>
            <w:hideMark/>
          </w:tcPr>
          <w:p w14:paraId="0F5D22FB" w14:textId="77777777" w:rsidR="00A46BF2"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N/A</w:t>
            </w:r>
          </w:p>
        </w:tc>
        <w:tc>
          <w:tcPr>
            <w:tcW w:w="1134" w:type="dxa"/>
            <w:shd w:val="clear" w:color="auto" w:fill="92D050"/>
            <w:vAlign w:val="center"/>
            <w:hideMark/>
          </w:tcPr>
          <w:p w14:paraId="0313BD2C" w14:textId="0F0BF987"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r>
      <w:tr w:rsidR="00F72D09" w:rsidRPr="00F72D09" w14:paraId="040A79DC" w14:textId="77777777" w:rsidTr="000D7D3D">
        <w:trPr>
          <w:trHeight w:val="960"/>
        </w:trPr>
        <w:tc>
          <w:tcPr>
            <w:tcW w:w="990" w:type="dxa"/>
            <w:shd w:val="clear" w:color="auto" w:fill="auto"/>
            <w:noWrap/>
            <w:vAlign w:val="center"/>
            <w:hideMark/>
          </w:tcPr>
          <w:p w14:paraId="4C4B7B90"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152</w:t>
            </w:r>
          </w:p>
        </w:tc>
        <w:tc>
          <w:tcPr>
            <w:tcW w:w="2835" w:type="dxa"/>
            <w:shd w:val="clear" w:color="auto" w:fill="auto"/>
            <w:vAlign w:val="center"/>
            <w:hideMark/>
          </w:tcPr>
          <w:p w14:paraId="06D011FE"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CZ.07.3.56/0.0/0.0/16_030/0000152 Terénní program pro osoby bez přístřeší</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vznik nového terénního programu</w:t>
            </w:r>
          </w:p>
        </w:tc>
        <w:tc>
          <w:tcPr>
            <w:tcW w:w="1134" w:type="dxa"/>
            <w:shd w:val="clear" w:color="auto" w:fill="auto"/>
            <w:vAlign w:val="center"/>
            <w:hideMark/>
          </w:tcPr>
          <w:p w14:paraId="774EE61B"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Centrum sociálních služeb Praha</w:t>
            </w:r>
          </w:p>
        </w:tc>
        <w:tc>
          <w:tcPr>
            <w:tcW w:w="1217" w:type="dxa"/>
            <w:shd w:val="clear" w:color="auto" w:fill="auto"/>
            <w:vAlign w:val="center"/>
            <w:hideMark/>
          </w:tcPr>
          <w:p w14:paraId="28DE99CA"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3 598 828</w:t>
            </w:r>
          </w:p>
        </w:tc>
        <w:tc>
          <w:tcPr>
            <w:tcW w:w="1192" w:type="dxa"/>
            <w:shd w:val="clear" w:color="auto" w:fill="auto"/>
            <w:noWrap/>
            <w:vAlign w:val="center"/>
            <w:hideMark/>
          </w:tcPr>
          <w:p w14:paraId="7EBE9725"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1 </w:t>
            </w:r>
            <w:r w:rsidR="00161D05" w:rsidRPr="00F72D09">
              <w:rPr>
                <w:rFonts w:ascii="Calibri" w:eastAsia="Times New Roman" w:hAnsi="Calibri" w:cs="Times New Roman"/>
                <w:color w:val="000000"/>
                <w:sz w:val="20"/>
                <w:szCs w:val="20"/>
                <w:lang w:eastAsia="cs-CZ"/>
              </w:rPr>
              <w:t>999 349</w:t>
            </w:r>
          </w:p>
        </w:tc>
        <w:tc>
          <w:tcPr>
            <w:tcW w:w="1134" w:type="dxa"/>
            <w:shd w:val="clear" w:color="auto" w:fill="FF0000"/>
            <w:vAlign w:val="center"/>
            <w:hideMark/>
          </w:tcPr>
          <w:p w14:paraId="70B9728E" w14:textId="0112F6AF" w:rsidR="0073424B"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4</w:t>
            </w:r>
          </w:p>
        </w:tc>
        <w:tc>
          <w:tcPr>
            <w:tcW w:w="1134" w:type="dxa"/>
            <w:shd w:val="clear" w:color="auto" w:fill="FF0000"/>
            <w:vAlign w:val="center"/>
            <w:hideMark/>
          </w:tcPr>
          <w:p w14:paraId="156CA534" w14:textId="5A3A490A" w:rsidR="0073424B"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4</w:t>
            </w:r>
          </w:p>
        </w:tc>
      </w:tr>
      <w:tr w:rsidR="00F72D09" w:rsidRPr="00F72D09" w14:paraId="3310AA1C" w14:textId="77777777" w:rsidTr="000D7D3D">
        <w:trPr>
          <w:trHeight w:val="720"/>
        </w:trPr>
        <w:tc>
          <w:tcPr>
            <w:tcW w:w="990" w:type="dxa"/>
            <w:shd w:val="clear" w:color="auto" w:fill="auto"/>
            <w:noWrap/>
            <w:vAlign w:val="center"/>
            <w:hideMark/>
          </w:tcPr>
          <w:p w14:paraId="20F1A8B8"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162</w:t>
            </w:r>
          </w:p>
        </w:tc>
        <w:tc>
          <w:tcPr>
            <w:tcW w:w="2835" w:type="dxa"/>
            <w:shd w:val="clear" w:color="auto" w:fill="auto"/>
            <w:vAlign w:val="center"/>
            <w:hideMark/>
          </w:tcPr>
          <w:p w14:paraId="71E24C5E" w14:textId="35D51A6B"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CZ.07.3.63/0.0/0.0/16_031/0000162 Komunitní centrum a</w:t>
            </w:r>
            <w:r w:rsidR="00EB2E96">
              <w:rPr>
                <w:rFonts w:ascii="Calibri" w:eastAsia="Times New Roman" w:hAnsi="Calibri" w:cs="Times New Roman"/>
                <w:color w:val="000000"/>
                <w:sz w:val="20"/>
                <w:szCs w:val="20"/>
                <w:lang w:eastAsia="cs-CZ"/>
              </w:rPr>
              <w:t> </w:t>
            </w:r>
            <w:r w:rsidRPr="00F72D09">
              <w:rPr>
                <w:rFonts w:ascii="Calibri" w:eastAsia="Times New Roman" w:hAnsi="Calibri" w:cs="Times New Roman"/>
                <w:color w:val="000000"/>
                <w:sz w:val="20"/>
                <w:szCs w:val="20"/>
                <w:lang w:eastAsia="cs-CZ"/>
              </w:rPr>
              <w:t>zahrada RESTO</w:t>
            </w:r>
            <w:r w:rsidRPr="00F72D09">
              <w:rPr>
                <w:rFonts w:ascii="Calibri" w:eastAsia="Times New Roman" w:hAnsi="Calibri" w:cs="Times New Roman"/>
                <w:color w:val="000000"/>
                <w:sz w:val="20"/>
                <w:szCs w:val="20"/>
                <w:lang w:eastAsia="cs-CZ"/>
              </w:rPr>
              <w:br/>
              <w:t xml:space="preserve"> </w:t>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1198B4D4"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RUBIKON </w:t>
            </w:r>
            <w:proofErr w:type="gramStart"/>
            <w:r w:rsidRPr="00F72D09">
              <w:rPr>
                <w:rFonts w:ascii="Calibri" w:eastAsia="Times New Roman" w:hAnsi="Calibri" w:cs="Times New Roman"/>
                <w:color w:val="000000"/>
                <w:sz w:val="20"/>
                <w:szCs w:val="20"/>
                <w:lang w:eastAsia="cs-CZ"/>
              </w:rPr>
              <w:t xml:space="preserve">Centrum, </w:t>
            </w:r>
            <w:proofErr w:type="spellStart"/>
            <w:r w:rsidRPr="00F72D09">
              <w:rPr>
                <w:rFonts w:ascii="Calibri" w:eastAsia="Times New Roman" w:hAnsi="Calibri" w:cs="Times New Roman"/>
                <w:color w:val="000000"/>
                <w:sz w:val="20"/>
                <w:szCs w:val="20"/>
                <w:lang w:eastAsia="cs-CZ"/>
              </w:rPr>
              <w:t>z.ú</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2A5DD41A"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9 118 811</w:t>
            </w:r>
          </w:p>
        </w:tc>
        <w:tc>
          <w:tcPr>
            <w:tcW w:w="1192" w:type="dxa"/>
            <w:shd w:val="clear" w:color="auto" w:fill="auto"/>
            <w:noWrap/>
            <w:vAlign w:val="center"/>
            <w:hideMark/>
          </w:tcPr>
          <w:p w14:paraId="6C9EADED"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4 559 406</w:t>
            </w:r>
          </w:p>
        </w:tc>
        <w:tc>
          <w:tcPr>
            <w:tcW w:w="1134" w:type="dxa"/>
            <w:shd w:val="clear" w:color="auto" w:fill="00B050"/>
            <w:vAlign w:val="center"/>
            <w:hideMark/>
          </w:tcPr>
          <w:p w14:paraId="1E835E0D" w14:textId="5B8A2A59"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1</w:t>
            </w:r>
          </w:p>
        </w:tc>
        <w:tc>
          <w:tcPr>
            <w:tcW w:w="1134" w:type="dxa"/>
            <w:shd w:val="clear" w:color="auto" w:fill="00B050"/>
            <w:vAlign w:val="center"/>
            <w:hideMark/>
          </w:tcPr>
          <w:p w14:paraId="30BBE36D" w14:textId="276B45CE"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1</w:t>
            </w:r>
          </w:p>
        </w:tc>
      </w:tr>
      <w:tr w:rsidR="00F72D09" w:rsidRPr="00F72D09" w14:paraId="2EA9ED08" w14:textId="77777777" w:rsidTr="000D7D3D">
        <w:trPr>
          <w:trHeight w:val="960"/>
        </w:trPr>
        <w:tc>
          <w:tcPr>
            <w:tcW w:w="990" w:type="dxa"/>
            <w:shd w:val="clear" w:color="auto" w:fill="auto"/>
            <w:noWrap/>
            <w:vAlign w:val="center"/>
            <w:hideMark/>
          </w:tcPr>
          <w:p w14:paraId="215AC20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169</w:t>
            </w:r>
          </w:p>
        </w:tc>
        <w:tc>
          <w:tcPr>
            <w:tcW w:w="2835" w:type="dxa"/>
            <w:shd w:val="clear" w:color="auto" w:fill="auto"/>
            <w:vAlign w:val="center"/>
            <w:hideMark/>
          </w:tcPr>
          <w:p w14:paraId="31D22F74"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CZ.07.3.63/0.0/0.0/16_031/0000169 Založení a provoz komunitního centra Sami sobě, neb jako doma</w:t>
            </w:r>
            <w:r w:rsidRPr="00F72D09">
              <w:rPr>
                <w:rFonts w:ascii="Calibri" w:eastAsia="Times New Roman" w:hAnsi="Calibri" w:cs="Times New Roman"/>
                <w:color w:val="000000"/>
                <w:sz w:val="20"/>
                <w:szCs w:val="20"/>
                <w:lang w:eastAsia="cs-CZ"/>
              </w:rPr>
              <w:br/>
            </w:r>
            <w:r w:rsidR="00DF323F" w:rsidRPr="00F72D09">
              <w:rPr>
                <w:rFonts w:ascii="Calibri" w:eastAsia="Times New Roman" w:hAnsi="Calibri" w:cs="Times New Roman"/>
                <w:i/>
                <w:iCs/>
                <w:color w:val="000000"/>
                <w:sz w:val="20"/>
                <w:szCs w:val="20"/>
                <w:lang w:eastAsia="cs-CZ"/>
              </w:rPr>
              <w:t>provoz</w:t>
            </w:r>
            <w:r w:rsidRPr="00F72D09">
              <w:rPr>
                <w:rFonts w:ascii="Calibri" w:eastAsia="Times New Roman" w:hAnsi="Calibri" w:cs="Times New Roman"/>
                <w:i/>
                <w:iCs/>
                <w:color w:val="000000"/>
                <w:sz w:val="20"/>
                <w:szCs w:val="20"/>
                <w:lang w:eastAsia="cs-CZ"/>
              </w:rPr>
              <w:t xml:space="preserve"> komunitního centra</w:t>
            </w:r>
          </w:p>
        </w:tc>
        <w:tc>
          <w:tcPr>
            <w:tcW w:w="1134" w:type="dxa"/>
            <w:shd w:val="clear" w:color="auto" w:fill="auto"/>
            <w:vAlign w:val="center"/>
            <w:hideMark/>
          </w:tcPr>
          <w:p w14:paraId="677355B9"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In </w:t>
            </w:r>
            <w:proofErr w:type="spellStart"/>
            <w:r w:rsidRPr="00F72D09">
              <w:rPr>
                <w:rFonts w:ascii="Calibri" w:eastAsia="Times New Roman" w:hAnsi="Calibri" w:cs="Times New Roman"/>
                <w:color w:val="000000"/>
                <w:sz w:val="20"/>
                <w:szCs w:val="20"/>
                <w:lang w:eastAsia="cs-CZ"/>
              </w:rPr>
              <w:t>nostrum</w:t>
            </w:r>
            <w:proofErr w:type="spellEnd"/>
            <w:r w:rsidRPr="00F72D09">
              <w:rPr>
                <w:rFonts w:ascii="Calibri" w:eastAsia="Times New Roman" w:hAnsi="Calibri" w:cs="Times New Roman"/>
                <w:color w:val="000000"/>
                <w:sz w:val="20"/>
                <w:szCs w:val="20"/>
                <w:lang w:eastAsia="cs-CZ"/>
              </w:rPr>
              <w:t xml:space="preserve"> </w:t>
            </w:r>
            <w:proofErr w:type="spellStart"/>
            <w:proofErr w:type="gramStart"/>
            <w:r w:rsidRPr="00F72D09">
              <w:rPr>
                <w:rFonts w:ascii="Calibri" w:eastAsia="Times New Roman" w:hAnsi="Calibri" w:cs="Times New Roman"/>
                <w:color w:val="000000"/>
                <w:sz w:val="20"/>
                <w:szCs w:val="20"/>
                <w:lang w:eastAsia="cs-CZ"/>
              </w:rPr>
              <w:t>posterus</w:t>
            </w:r>
            <w:proofErr w:type="spellEnd"/>
            <w:r w:rsidRPr="00F72D09">
              <w:rPr>
                <w:rFonts w:ascii="Calibri" w:eastAsia="Times New Roman" w:hAnsi="Calibri" w:cs="Times New Roman"/>
                <w:color w:val="000000"/>
                <w:sz w:val="20"/>
                <w:szCs w:val="20"/>
                <w:lang w:eastAsia="cs-CZ"/>
              </w:rPr>
              <w:t xml:space="preserve">,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4EAC7937"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5 765 406</w:t>
            </w:r>
          </w:p>
        </w:tc>
        <w:tc>
          <w:tcPr>
            <w:tcW w:w="1192" w:type="dxa"/>
            <w:shd w:val="clear" w:color="auto" w:fill="auto"/>
            <w:noWrap/>
            <w:vAlign w:val="center"/>
            <w:hideMark/>
          </w:tcPr>
          <w:p w14:paraId="49B3191C"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2 882 703</w:t>
            </w:r>
          </w:p>
        </w:tc>
        <w:tc>
          <w:tcPr>
            <w:tcW w:w="1134" w:type="dxa"/>
            <w:shd w:val="clear" w:color="auto" w:fill="92D050"/>
            <w:vAlign w:val="center"/>
            <w:hideMark/>
          </w:tcPr>
          <w:p w14:paraId="76D710C0" w14:textId="65BCDD51"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c>
          <w:tcPr>
            <w:tcW w:w="1134" w:type="dxa"/>
            <w:shd w:val="clear" w:color="auto" w:fill="00B050"/>
            <w:vAlign w:val="center"/>
            <w:hideMark/>
          </w:tcPr>
          <w:p w14:paraId="33AA7DD4" w14:textId="7317F21A"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1</w:t>
            </w:r>
          </w:p>
        </w:tc>
      </w:tr>
      <w:tr w:rsidR="00F72D09" w:rsidRPr="00F72D09" w14:paraId="7915D044" w14:textId="77777777" w:rsidTr="000D7D3D">
        <w:trPr>
          <w:trHeight w:val="720"/>
        </w:trPr>
        <w:tc>
          <w:tcPr>
            <w:tcW w:w="990" w:type="dxa"/>
            <w:shd w:val="clear" w:color="auto" w:fill="auto"/>
            <w:noWrap/>
            <w:vAlign w:val="center"/>
            <w:hideMark/>
          </w:tcPr>
          <w:p w14:paraId="47F71C87"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173</w:t>
            </w:r>
          </w:p>
        </w:tc>
        <w:tc>
          <w:tcPr>
            <w:tcW w:w="2835" w:type="dxa"/>
            <w:shd w:val="clear" w:color="auto" w:fill="auto"/>
            <w:vAlign w:val="center"/>
            <w:hideMark/>
          </w:tcPr>
          <w:p w14:paraId="6E0E51F7"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CZ.07.3.63/0.0/0.0/16_031/0000173 Kuchařky bez domova</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sociálního podniku</w:t>
            </w:r>
          </w:p>
        </w:tc>
        <w:tc>
          <w:tcPr>
            <w:tcW w:w="1134" w:type="dxa"/>
            <w:shd w:val="clear" w:color="auto" w:fill="auto"/>
            <w:vAlign w:val="center"/>
            <w:hideMark/>
          </w:tcPr>
          <w:p w14:paraId="366B524A" w14:textId="2B24BE84" w:rsidR="00A46BF2" w:rsidRPr="00F72D09" w:rsidRDefault="00A46BF2" w:rsidP="00DA641B">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Jako doma</w:t>
            </w:r>
            <w:r w:rsidR="00DA641B">
              <w:rPr>
                <w:rFonts w:ascii="Calibri" w:eastAsia="Times New Roman" w:hAnsi="Calibri" w:cs="Times New Roman"/>
                <w:color w:val="000000"/>
                <w:sz w:val="20"/>
                <w:szCs w:val="20"/>
                <w:lang w:eastAsia="cs-CZ"/>
              </w:rPr>
              <w:t> </w:t>
            </w:r>
            <w:r w:rsidR="00EB2E96">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w:t>
            </w:r>
            <w:proofErr w:type="spellStart"/>
            <w:r w:rsidRPr="00F72D09">
              <w:rPr>
                <w:rFonts w:ascii="Calibri" w:eastAsia="Times New Roman" w:hAnsi="Calibri" w:cs="Times New Roman"/>
                <w:color w:val="000000"/>
                <w:sz w:val="20"/>
                <w:szCs w:val="20"/>
                <w:lang w:eastAsia="cs-CZ"/>
              </w:rPr>
              <w:t>Homelike</w:t>
            </w:r>
            <w:proofErr w:type="spellEnd"/>
          </w:p>
        </w:tc>
        <w:tc>
          <w:tcPr>
            <w:tcW w:w="1217" w:type="dxa"/>
            <w:shd w:val="clear" w:color="auto" w:fill="auto"/>
            <w:vAlign w:val="center"/>
            <w:hideMark/>
          </w:tcPr>
          <w:p w14:paraId="4E40A78A"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454 847</w:t>
            </w:r>
          </w:p>
        </w:tc>
        <w:tc>
          <w:tcPr>
            <w:tcW w:w="1192" w:type="dxa"/>
            <w:shd w:val="clear" w:color="auto" w:fill="auto"/>
            <w:noWrap/>
            <w:vAlign w:val="center"/>
            <w:hideMark/>
          </w:tcPr>
          <w:p w14:paraId="21683DFD"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227 424</w:t>
            </w:r>
          </w:p>
        </w:tc>
        <w:tc>
          <w:tcPr>
            <w:tcW w:w="1134" w:type="dxa"/>
            <w:shd w:val="clear" w:color="auto" w:fill="FFFF66"/>
            <w:vAlign w:val="center"/>
            <w:hideMark/>
          </w:tcPr>
          <w:p w14:paraId="371ED91E" w14:textId="11734443"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3</w:t>
            </w:r>
          </w:p>
        </w:tc>
        <w:tc>
          <w:tcPr>
            <w:tcW w:w="1134" w:type="dxa"/>
            <w:shd w:val="clear" w:color="auto" w:fill="92D050"/>
            <w:vAlign w:val="center"/>
            <w:hideMark/>
          </w:tcPr>
          <w:p w14:paraId="357C354E" w14:textId="58C64051" w:rsidR="002E0F4D" w:rsidRPr="00551E5F" w:rsidRDefault="00A46BF2">
            <w:pPr>
              <w:spacing w:after="0" w:line="240" w:lineRule="auto"/>
              <w:jc w:val="center"/>
              <w:rPr>
                <w:rFonts w:ascii="Calibri" w:eastAsia="Times New Roman" w:hAnsi="Calibri" w:cs="Times New Roman"/>
                <w:color w:val="000000"/>
                <w:sz w:val="20"/>
                <w:szCs w:val="20"/>
                <w:lang w:eastAsia="cs-CZ"/>
              </w:rPr>
            </w:pPr>
            <w:r w:rsidRPr="00551E5F">
              <w:rPr>
                <w:rFonts w:ascii="Calibri" w:eastAsia="Times New Roman" w:hAnsi="Calibri" w:cs="Times New Roman"/>
                <w:color w:val="000000"/>
                <w:sz w:val="20"/>
                <w:szCs w:val="20"/>
                <w:lang w:eastAsia="cs-CZ"/>
              </w:rPr>
              <w:t>2</w:t>
            </w:r>
          </w:p>
        </w:tc>
      </w:tr>
      <w:tr w:rsidR="00F72D09" w:rsidRPr="00F72D09" w14:paraId="7CA90E48" w14:textId="77777777" w:rsidTr="000D7D3D">
        <w:trPr>
          <w:trHeight w:val="960"/>
        </w:trPr>
        <w:tc>
          <w:tcPr>
            <w:tcW w:w="990" w:type="dxa"/>
            <w:shd w:val="clear" w:color="auto" w:fill="auto"/>
            <w:noWrap/>
            <w:vAlign w:val="center"/>
            <w:hideMark/>
          </w:tcPr>
          <w:p w14:paraId="54E3C639"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lastRenderedPageBreak/>
              <w:t>182</w:t>
            </w:r>
          </w:p>
        </w:tc>
        <w:tc>
          <w:tcPr>
            <w:tcW w:w="2835" w:type="dxa"/>
            <w:shd w:val="clear" w:color="auto" w:fill="auto"/>
            <w:vAlign w:val="center"/>
            <w:hideMark/>
          </w:tcPr>
          <w:p w14:paraId="41386CE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CZ.07.3.63/0.0/0.0/16_031/0000182 Využití kulturně komunitního centra Horní Počernice</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2CB76903"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 20</w:t>
            </w:r>
          </w:p>
        </w:tc>
        <w:tc>
          <w:tcPr>
            <w:tcW w:w="1217" w:type="dxa"/>
            <w:shd w:val="clear" w:color="auto" w:fill="auto"/>
            <w:vAlign w:val="center"/>
            <w:hideMark/>
          </w:tcPr>
          <w:p w14:paraId="13445250"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686 045</w:t>
            </w:r>
          </w:p>
        </w:tc>
        <w:tc>
          <w:tcPr>
            <w:tcW w:w="1192" w:type="dxa"/>
            <w:shd w:val="clear" w:color="auto" w:fill="auto"/>
            <w:noWrap/>
            <w:vAlign w:val="center"/>
            <w:hideMark/>
          </w:tcPr>
          <w:p w14:paraId="3F167FB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361 076</w:t>
            </w:r>
          </w:p>
        </w:tc>
        <w:tc>
          <w:tcPr>
            <w:tcW w:w="1134" w:type="dxa"/>
            <w:shd w:val="clear" w:color="auto" w:fill="92D050"/>
            <w:vAlign w:val="center"/>
            <w:hideMark/>
          </w:tcPr>
          <w:p w14:paraId="5D2E28E1" w14:textId="5BF574A6"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00B050"/>
            <w:vAlign w:val="center"/>
            <w:hideMark/>
          </w:tcPr>
          <w:p w14:paraId="4EE32FAE" w14:textId="2E847AE5"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w:t>
            </w:r>
          </w:p>
        </w:tc>
      </w:tr>
      <w:tr w:rsidR="00F72D09" w:rsidRPr="00F72D09" w14:paraId="613C9518" w14:textId="77777777" w:rsidTr="000D7D3D">
        <w:trPr>
          <w:trHeight w:val="960"/>
        </w:trPr>
        <w:tc>
          <w:tcPr>
            <w:tcW w:w="990" w:type="dxa"/>
            <w:shd w:val="clear" w:color="auto" w:fill="auto"/>
            <w:noWrap/>
            <w:vAlign w:val="center"/>
            <w:hideMark/>
          </w:tcPr>
          <w:p w14:paraId="7C95EBD2"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194</w:t>
            </w:r>
          </w:p>
        </w:tc>
        <w:tc>
          <w:tcPr>
            <w:tcW w:w="2835" w:type="dxa"/>
            <w:shd w:val="clear" w:color="auto" w:fill="auto"/>
            <w:vAlign w:val="center"/>
            <w:hideMark/>
          </w:tcPr>
          <w:p w14:paraId="1E84C74F"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CZ.07.3.63/0.0/0.0/16_031/0000194 Komunitní centrum Pomocná ruka v Praze 3 </w:t>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66DEEA74"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Studujte.cz, o.p.s.</w:t>
            </w:r>
          </w:p>
        </w:tc>
        <w:tc>
          <w:tcPr>
            <w:tcW w:w="1217" w:type="dxa"/>
            <w:shd w:val="clear" w:color="auto" w:fill="auto"/>
            <w:vAlign w:val="center"/>
            <w:hideMark/>
          </w:tcPr>
          <w:p w14:paraId="10D54C4B"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8 151 575</w:t>
            </w:r>
          </w:p>
        </w:tc>
        <w:tc>
          <w:tcPr>
            <w:tcW w:w="1192" w:type="dxa"/>
            <w:shd w:val="clear" w:color="auto" w:fill="auto"/>
            <w:noWrap/>
            <w:vAlign w:val="center"/>
            <w:hideMark/>
          </w:tcPr>
          <w:p w14:paraId="61DC9F27"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4 075 787</w:t>
            </w:r>
          </w:p>
        </w:tc>
        <w:tc>
          <w:tcPr>
            <w:tcW w:w="1134" w:type="dxa"/>
            <w:shd w:val="clear" w:color="auto" w:fill="FFFF66"/>
            <w:vAlign w:val="center"/>
            <w:hideMark/>
          </w:tcPr>
          <w:p w14:paraId="67D28710" w14:textId="3C1BE14A"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c>
          <w:tcPr>
            <w:tcW w:w="1134" w:type="dxa"/>
            <w:shd w:val="clear" w:color="auto" w:fill="FFFF66"/>
            <w:vAlign w:val="center"/>
            <w:hideMark/>
          </w:tcPr>
          <w:p w14:paraId="1294603C" w14:textId="07FE4E0E"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r>
      <w:tr w:rsidR="00F72D09" w:rsidRPr="00F72D09" w14:paraId="058CF924" w14:textId="77777777" w:rsidTr="000D7D3D">
        <w:trPr>
          <w:trHeight w:val="1440"/>
        </w:trPr>
        <w:tc>
          <w:tcPr>
            <w:tcW w:w="990" w:type="dxa"/>
            <w:shd w:val="clear" w:color="auto" w:fill="auto"/>
            <w:noWrap/>
            <w:vAlign w:val="center"/>
            <w:hideMark/>
          </w:tcPr>
          <w:p w14:paraId="6C309581"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206</w:t>
            </w:r>
          </w:p>
        </w:tc>
        <w:tc>
          <w:tcPr>
            <w:tcW w:w="2835" w:type="dxa"/>
            <w:shd w:val="clear" w:color="auto" w:fill="auto"/>
            <w:vAlign w:val="center"/>
            <w:hideMark/>
          </w:tcPr>
          <w:p w14:paraId="1EE46343"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CZ.07.3.56/0.0/0.0/16_030/0000206 Vznik kulturně komunitního centra Horní Počernice</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rekonstrukce prostor za účelem vzniku nových prostor komunitního centra</w:t>
            </w:r>
          </w:p>
        </w:tc>
        <w:tc>
          <w:tcPr>
            <w:tcW w:w="1134" w:type="dxa"/>
            <w:shd w:val="clear" w:color="auto" w:fill="auto"/>
            <w:vAlign w:val="center"/>
            <w:hideMark/>
          </w:tcPr>
          <w:p w14:paraId="3AC0BC4F"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 20</w:t>
            </w:r>
          </w:p>
        </w:tc>
        <w:tc>
          <w:tcPr>
            <w:tcW w:w="1217" w:type="dxa"/>
            <w:shd w:val="clear" w:color="auto" w:fill="auto"/>
            <w:vAlign w:val="center"/>
            <w:hideMark/>
          </w:tcPr>
          <w:p w14:paraId="0F04FAAB"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2 153 219</w:t>
            </w:r>
          </w:p>
        </w:tc>
        <w:tc>
          <w:tcPr>
            <w:tcW w:w="1192" w:type="dxa"/>
            <w:shd w:val="clear" w:color="auto" w:fill="auto"/>
            <w:noWrap/>
            <w:vAlign w:val="center"/>
            <w:hideMark/>
          </w:tcPr>
          <w:p w14:paraId="4D112F0A"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1 345 762</w:t>
            </w:r>
          </w:p>
        </w:tc>
        <w:tc>
          <w:tcPr>
            <w:tcW w:w="1134" w:type="dxa"/>
            <w:shd w:val="clear" w:color="auto" w:fill="92D050"/>
            <w:vAlign w:val="center"/>
            <w:hideMark/>
          </w:tcPr>
          <w:p w14:paraId="27465FF6" w14:textId="21A688C9"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FF0000"/>
            <w:vAlign w:val="center"/>
            <w:hideMark/>
          </w:tcPr>
          <w:p w14:paraId="51DC253A" w14:textId="58ECA006" w:rsidR="0073424B"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w:t>
            </w:r>
          </w:p>
        </w:tc>
      </w:tr>
      <w:tr w:rsidR="00F72D09" w:rsidRPr="00F72D09" w14:paraId="25D59371" w14:textId="77777777" w:rsidTr="000D7D3D">
        <w:trPr>
          <w:trHeight w:val="720"/>
        </w:trPr>
        <w:tc>
          <w:tcPr>
            <w:tcW w:w="990" w:type="dxa"/>
            <w:shd w:val="clear" w:color="auto" w:fill="auto"/>
            <w:noWrap/>
            <w:vAlign w:val="center"/>
            <w:hideMark/>
          </w:tcPr>
          <w:p w14:paraId="0C3E901B"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220</w:t>
            </w:r>
          </w:p>
        </w:tc>
        <w:tc>
          <w:tcPr>
            <w:tcW w:w="2835" w:type="dxa"/>
            <w:shd w:val="clear" w:color="auto" w:fill="auto"/>
            <w:vAlign w:val="center"/>
            <w:hideMark/>
          </w:tcPr>
          <w:p w14:paraId="572B0DD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CZ.07.3.63/0.0/0.0/16_031/0000220 Včelí úl </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29BF97A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VČELÍ </w:t>
            </w:r>
            <w:proofErr w:type="gramStart"/>
            <w:r w:rsidRPr="00F72D09">
              <w:rPr>
                <w:rFonts w:ascii="Calibri" w:eastAsia="Times New Roman" w:hAnsi="Calibri" w:cs="Times New Roman"/>
                <w:color w:val="000000"/>
                <w:sz w:val="20"/>
                <w:szCs w:val="20"/>
                <w:lang w:eastAsia="cs-CZ"/>
              </w:rPr>
              <w:t xml:space="preserve">ÚL,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3629964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7 951 299</w:t>
            </w:r>
          </w:p>
        </w:tc>
        <w:tc>
          <w:tcPr>
            <w:tcW w:w="1192" w:type="dxa"/>
            <w:shd w:val="clear" w:color="auto" w:fill="auto"/>
            <w:noWrap/>
            <w:vAlign w:val="center"/>
            <w:hideMark/>
          </w:tcPr>
          <w:p w14:paraId="74769C2C"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3 975 649</w:t>
            </w:r>
          </w:p>
        </w:tc>
        <w:tc>
          <w:tcPr>
            <w:tcW w:w="1134" w:type="dxa"/>
            <w:shd w:val="clear" w:color="auto" w:fill="92D050"/>
            <w:vAlign w:val="center"/>
            <w:hideMark/>
          </w:tcPr>
          <w:p w14:paraId="05522C4A" w14:textId="77B82033"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FFFF66"/>
            <w:vAlign w:val="center"/>
            <w:hideMark/>
          </w:tcPr>
          <w:p w14:paraId="3C79C05D" w14:textId="2B718F46"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r>
      <w:tr w:rsidR="00F72D09" w:rsidRPr="00F72D09" w14:paraId="1C42A0CF" w14:textId="77777777" w:rsidTr="000D7D3D">
        <w:trPr>
          <w:trHeight w:val="960"/>
        </w:trPr>
        <w:tc>
          <w:tcPr>
            <w:tcW w:w="990" w:type="dxa"/>
            <w:shd w:val="clear" w:color="auto" w:fill="auto"/>
            <w:noWrap/>
            <w:vAlign w:val="center"/>
            <w:hideMark/>
          </w:tcPr>
          <w:p w14:paraId="0D861FD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221</w:t>
            </w:r>
          </w:p>
        </w:tc>
        <w:tc>
          <w:tcPr>
            <w:tcW w:w="2835" w:type="dxa"/>
            <w:shd w:val="clear" w:color="auto" w:fill="auto"/>
            <w:vAlign w:val="center"/>
            <w:hideMark/>
          </w:tcPr>
          <w:p w14:paraId="6D80EB2C" w14:textId="4F551CD2"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CZ.07.3.63/0.0/0.0/16_031/0000221 </w:t>
            </w:r>
            <w:proofErr w:type="spellStart"/>
            <w:r w:rsidRPr="00F72D09">
              <w:rPr>
                <w:rFonts w:ascii="Calibri" w:eastAsia="Times New Roman" w:hAnsi="Calibri" w:cs="Times New Roman"/>
                <w:color w:val="000000"/>
                <w:sz w:val="20"/>
                <w:szCs w:val="20"/>
                <w:lang w:eastAsia="cs-CZ"/>
              </w:rPr>
              <w:t>Comeflex</w:t>
            </w:r>
            <w:proofErr w:type="spellEnd"/>
            <w:r w:rsidRPr="00F72D09">
              <w:rPr>
                <w:rFonts w:ascii="Calibri" w:eastAsia="Times New Roman" w:hAnsi="Calibri" w:cs="Times New Roman"/>
                <w:color w:val="000000"/>
                <w:sz w:val="20"/>
                <w:szCs w:val="20"/>
                <w:lang w:eastAsia="cs-CZ"/>
              </w:rPr>
              <w:t xml:space="preserve"> </w:t>
            </w:r>
            <w:proofErr w:type="spellStart"/>
            <w:r w:rsidRPr="00F72D09">
              <w:rPr>
                <w:rFonts w:ascii="Calibri" w:eastAsia="Times New Roman" w:hAnsi="Calibri" w:cs="Times New Roman"/>
                <w:color w:val="000000"/>
                <w:sz w:val="20"/>
                <w:szCs w:val="20"/>
                <w:lang w:eastAsia="cs-CZ"/>
              </w:rPr>
              <w:t>Accounting</w:t>
            </w:r>
            <w:proofErr w:type="spellEnd"/>
            <w:r w:rsidRPr="00F72D09">
              <w:rPr>
                <w:rFonts w:ascii="Calibri" w:eastAsia="Times New Roman" w:hAnsi="Calibri" w:cs="Times New Roman"/>
                <w:color w:val="000000"/>
                <w:sz w:val="20"/>
                <w:szCs w:val="20"/>
                <w:lang w:eastAsia="cs-CZ"/>
              </w:rPr>
              <w:t xml:space="preserve"> </w:t>
            </w:r>
            <w:r w:rsidR="00EB2E96">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účetnictví, daně a správa nemovitostí </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sociálního podniku</w:t>
            </w:r>
          </w:p>
        </w:tc>
        <w:tc>
          <w:tcPr>
            <w:tcW w:w="1134" w:type="dxa"/>
            <w:shd w:val="clear" w:color="auto" w:fill="auto"/>
            <w:vAlign w:val="center"/>
            <w:hideMark/>
          </w:tcPr>
          <w:p w14:paraId="05CAF64B"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COMEFLEX ACCOUNTING s.r.o.</w:t>
            </w:r>
          </w:p>
        </w:tc>
        <w:tc>
          <w:tcPr>
            <w:tcW w:w="1217" w:type="dxa"/>
            <w:shd w:val="clear" w:color="auto" w:fill="auto"/>
            <w:vAlign w:val="center"/>
            <w:hideMark/>
          </w:tcPr>
          <w:p w14:paraId="56573FBC"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4 484 770</w:t>
            </w:r>
          </w:p>
        </w:tc>
        <w:tc>
          <w:tcPr>
            <w:tcW w:w="1192" w:type="dxa"/>
            <w:shd w:val="clear" w:color="auto" w:fill="auto"/>
            <w:noWrap/>
            <w:vAlign w:val="center"/>
            <w:hideMark/>
          </w:tcPr>
          <w:p w14:paraId="6C34FABE"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2 242 385</w:t>
            </w:r>
          </w:p>
        </w:tc>
        <w:tc>
          <w:tcPr>
            <w:tcW w:w="1134" w:type="dxa"/>
            <w:shd w:val="clear" w:color="auto" w:fill="FF0000"/>
            <w:vAlign w:val="center"/>
            <w:hideMark/>
          </w:tcPr>
          <w:p w14:paraId="478436FF" w14:textId="5454E7A1" w:rsidR="0073424B"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w:t>
            </w:r>
          </w:p>
        </w:tc>
        <w:tc>
          <w:tcPr>
            <w:tcW w:w="1134" w:type="dxa"/>
            <w:shd w:val="clear" w:color="auto" w:fill="FF0000"/>
            <w:vAlign w:val="center"/>
            <w:hideMark/>
          </w:tcPr>
          <w:p w14:paraId="363EA4BC" w14:textId="52360CC4" w:rsidR="0073424B"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w:t>
            </w:r>
          </w:p>
        </w:tc>
      </w:tr>
      <w:tr w:rsidR="00F72D09" w:rsidRPr="00F72D09" w14:paraId="31722072" w14:textId="77777777" w:rsidTr="000D7D3D">
        <w:trPr>
          <w:trHeight w:val="720"/>
        </w:trPr>
        <w:tc>
          <w:tcPr>
            <w:tcW w:w="990" w:type="dxa"/>
            <w:shd w:val="clear" w:color="auto" w:fill="auto"/>
            <w:noWrap/>
            <w:vAlign w:val="center"/>
            <w:hideMark/>
          </w:tcPr>
          <w:p w14:paraId="431FD6E0"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225</w:t>
            </w:r>
          </w:p>
        </w:tc>
        <w:tc>
          <w:tcPr>
            <w:tcW w:w="2835" w:type="dxa"/>
            <w:shd w:val="clear" w:color="auto" w:fill="auto"/>
            <w:vAlign w:val="center"/>
            <w:hideMark/>
          </w:tcPr>
          <w:p w14:paraId="378339A0"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CZ.07.3.63/0.0/0.0/16_031/0000225 Komunitní centrum Praha 14</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40467855"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 14</w:t>
            </w:r>
          </w:p>
        </w:tc>
        <w:tc>
          <w:tcPr>
            <w:tcW w:w="1217" w:type="dxa"/>
            <w:shd w:val="clear" w:color="auto" w:fill="auto"/>
            <w:vAlign w:val="center"/>
            <w:hideMark/>
          </w:tcPr>
          <w:p w14:paraId="6A831A1C"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4 879 456</w:t>
            </w:r>
          </w:p>
        </w:tc>
        <w:tc>
          <w:tcPr>
            <w:tcW w:w="1192" w:type="dxa"/>
            <w:shd w:val="clear" w:color="auto" w:fill="auto"/>
            <w:noWrap/>
            <w:vAlign w:val="center"/>
            <w:hideMark/>
          </w:tcPr>
          <w:p w14:paraId="428D9E1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2 568 135</w:t>
            </w:r>
          </w:p>
        </w:tc>
        <w:tc>
          <w:tcPr>
            <w:tcW w:w="1134" w:type="dxa"/>
            <w:shd w:val="clear" w:color="auto" w:fill="92D050"/>
            <w:vAlign w:val="center"/>
            <w:hideMark/>
          </w:tcPr>
          <w:p w14:paraId="4DF65369" w14:textId="6ACFA934"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00B050"/>
            <w:vAlign w:val="center"/>
            <w:hideMark/>
          </w:tcPr>
          <w:p w14:paraId="7DEABD6E" w14:textId="62822BDE"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w:t>
            </w:r>
          </w:p>
        </w:tc>
      </w:tr>
      <w:tr w:rsidR="00F72D09" w:rsidRPr="00F72D09" w14:paraId="285C20CA" w14:textId="77777777" w:rsidTr="000D7D3D">
        <w:trPr>
          <w:trHeight w:val="960"/>
        </w:trPr>
        <w:tc>
          <w:tcPr>
            <w:tcW w:w="990" w:type="dxa"/>
            <w:shd w:val="clear" w:color="auto" w:fill="auto"/>
            <w:noWrap/>
            <w:vAlign w:val="center"/>
            <w:hideMark/>
          </w:tcPr>
          <w:p w14:paraId="02537615"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238</w:t>
            </w:r>
          </w:p>
        </w:tc>
        <w:tc>
          <w:tcPr>
            <w:tcW w:w="2835" w:type="dxa"/>
            <w:shd w:val="clear" w:color="auto" w:fill="auto"/>
            <w:vAlign w:val="center"/>
            <w:hideMark/>
          </w:tcPr>
          <w:p w14:paraId="56E5ADBD"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CZ.07.3.56/0.0/0.0/16_030/0000238 Komunitní centrum Kardašovská</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vytvoření vhodného zázemí pro sociálně aktivizační aktivity</w:t>
            </w:r>
          </w:p>
        </w:tc>
        <w:tc>
          <w:tcPr>
            <w:tcW w:w="1134" w:type="dxa"/>
            <w:shd w:val="clear" w:color="auto" w:fill="auto"/>
            <w:vAlign w:val="center"/>
            <w:hideMark/>
          </w:tcPr>
          <w:p w14:paraId="444708A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Městská část Praha 14</w:t>
            </w:r>
          </w:p>
        </w:tc>
        <w:tc>
          <w:tcPr>
            <w:tcW w:w="1217" w:type="dxa"/>
            <w:shd w:val="clear" w:color="auto" w:fill="auto"/>
            <w:vAlign w:val="center"/>
            <w:hideMark/>
          </w:tcPr>
          <w:p w14:paraId="7423A2BE"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7 333 351</w:t>
            </w:r>
          </w:p>
        </w:tc>
        <w:tc>
          <w:tcPr>
            <w:tcW w:w="1192" w:type="dxa"/>
            <w:shd w:val="clear" w:color="auto" w:fill="auto"/>
            <w:noWrap/>
            <w:vAlign w:val="center"/>
            <w:hideMark/>
          </w:tcPr>
          <w:p w14:paraId="1627361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4 583 344</w:t>
            </w:r>
          </w:p>
        </w:tc>
        <w:tc>
          <w:tcPr>
            <w:tcW w:w="1134" w:type="dxa"/>
            <w:shd w:val="clear" w:color="auto" w:fill="92D050"/>
            <w:vAlign w:val="center"/>
            <w:hideMark/>
          </w:tcPr>
          <w:p w14:paraId="79527C32" w14:textId="3FD7360D"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00B050"/>
            <w:vAlign w:val="center"/>
            <w:hideMark/>
          </w:tcPr>
          <w:p w14:paraId="6C738FAF" w14:textId="177F12CE"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w:t>
            </w:r>
          </w:p>
        </w:tc>
      </w:tr>
      <w:tr w:rsidR="00F72D09" w:rsidRPr="00F72D09" w14:paraId="68674007" w14:textId="77777777" w:rsidTr="000D7D3D">
        <w:trPr>
          <w:trHeight w:val="960"/>
        </w:trPr>
        <w:tc>
          <w:tcPr>
            <w:tcW w:w="990" w:type="dxa"/>
            <w:shd w:val="clear" w:color="auto" w:fill="auto"/>
            <w:noWrap/>
            <w:vAlign w:val="center"/>
            <w:hideMark/>
          </w:tcPr>
          <w:p w14:paraId="7162B4BB"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239</w:t>
            </w:r>
          </w:p>
        </w:tc>
        <w:tc>
          <w:tcPr>
            <w:tcW w:w="2835" w:type="dxa"/>
            <w:shd w:val="clear" w:color="auto" w:fill="auto"/>
            <w:vAlign w:val="center"/>
            <w:hideMark/>
          </w:tcPr>
          <w:p w14:paraId="72BC517B"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CZ.07.3.63/0.0/0.0/16_031/0000239 Babi, dědo, pojďme spolu být, budeme se mít </w:t>
            </w:r>
            <w:r w:rsidR="00EB2E96">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3D8EDD1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Duhový </w:t>
            </w:r>
            <w:proofErr w:type="gramStart"/>
            <w:r w:rsidRPr="00F72D09">
              <w:rPr>
                <w:rFonts w:ascii="Calibri" w:eastAsia="Times New Roman" w:hAnsi="Calibri" w:cs="Times New Roman"/>
                <w:color w:val="000000"/>
                <w:sz w:val="20"/>
                <w:szCs w:val="20"/>
                <w:lang w:eastAsia="cs-CZ"/>
              </w:rPr>
              <w:t xml:space="preserve">tandem,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2CC46325"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9 768 400</w:t>
            </w:r>
          </w:p>
        </w:tc>
        <w:tc>
          <w:tcPr>
            <w:tcW w:w="1192" w:type="dxa"/>
            <w:shd w:val="clear" w:color="auto" w:fill="auto"/>
            <w:noWrap/>
            <w:vAlign w:val="center"/>
            <w:hideMark/>
          </w:tcPr>
          <w:p w14:paraId="051C473B"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4 884 200</w:t>
            </w:r>
          </w:p>
        </w:tc>
        <w:tc>
          <w:tcPr>
            <w:tcW w:w="1134" w:type="dxa"/>
            <w:shd w:val="clear" w:color="auto" w:fill="FFFF66"/>
            <w:vAlign w:val="center"/>
            <w:hideMark/>
          </w:tcPr>
          <w:p w14:paraId="28E54C2C" w14:textId="5D349F83"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c>
          <w:tcPr>
            <w:tcW w:w="1134" w:type="dxa"/>
            <w:shd w:val="clear" w:color="auto" w:fill="92D050"/>
            <w:vAlign w:val="center"/>
            <w:hideMark/>
          </w:tcPr>
          <w:p w14:paraId="7FA7EE20" w14:textId="5F6A8027"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r>
      <w:tr w:rsidR="00F72D09" w:rsidRPr="00F72D09" w14:paraId="4E3503E5" w14:textId="77777777" w:rsidTr="000D7D3D">
        <w:trPr>
          <w:trHeight w:val="720"/>
        </w:trPr>
        <w:tc>
          <w:tcPr>
            <w:tcW w:w="990" w:type="dxa"/>
            <w:shd w:val="clear" w:color="auto" w:fill="auto"/>
            <w:noWrap/>
            <w:vAlign w:val="center"/>
            <w:hideMark/>
          </w:tcPr>
          <w:p w14:paraId="5C1036DD"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240</w:t>
            </w:r>
          </w:p>
        </w:tc>
        <w:tc>
          <w:tcPr>
            <w:tcW w:w="2835" w:type="dxa"/>
            <w:shd w:val="clear" w:color="auto" w:fill="auto"/>
            <w:vAlign w:val="center"/>
            <w:hideMark/>
          </w:tcPr>
          <w:p w14:paraId="7515B2D2"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CZ.07.3.63/0.0/0.0/16_031/0000240 Komunitní centrum </w:t>
            </w:r>
            <w:proofErr w:type="spellStart"/>
            <w:r w:rsidRPr="00F72D09">
              <w:rPr>
                <w:rFonts w:ascii="Calibri" w:eastAsia="Times New Roman" w:hAnsi="Calibri" w:cs="Times New Roman"/>
                <w:color w:val="000000"/>
                <w:sz w:val="20"/>
                <w:szCs w:val="20"/>
                <w:lang w:eastAsia="cs-CZ"/>
              </w:rPr>
              <w:t>InBáze</w:t>
            </w:r>
            <w:proofErr w:type="spellEnd"/>
            <w:r w:rsidRPr="00F72D09">
              <w:rPr>
                <w:rFonts w:ascii="Calibri" w:eastAsia="Times New Roman" w:hAnsi="Calibri" w:cs="Times New Roman"/>
                <w:color w:val="000000"/>
                <w:sz w:val="20"/>
                <w:szCs w:val="20"/>
                <w:lang w:eastAsia="cs-CZ"/>
              </w:rPr>
              <w:t xml:space="preserve"> 2020 </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komunitního centra</w:t>
            </w:r>
          </w:p>
        </w:tc>
        <w:tc>
          <w:tcPr>
            <w:tcW w:w="1134" w:type="dxa"/>
            <w:shd w:val="clear" w:color="auto" w:fill="auto"/>
            <w:vAlign w:val="center"/>
            <w:hideMark/>
          </w:tcPr>
          <w:p w14:paraId="5C7A09C3"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proofErr w:type="spellStart"/>
            <w:proofErr w:type="gramStart"/>
            <w:r w:rsidRPr="00F72D09">
              <w:rPr>
                <w:rFonts w:ascii="Calibri" w:eastAsia="Times New Roman" w:hAnsi="Calibri" w:cs="Times New Roman"/>
                <w:color w:val="000000"/>
                <w:sz w:val="20"/>
                <w:szCs w:val="20"/>
                <w:lang w:eastAsia="cs-CZ"/>
              </w:rPr>
              <w:t>InBáze</w:t>
            </w:r>
            <w:proofErr w:type="spellEnd"/>
            <w:r w:rsidRPr="00F72D09">
              <w:rPr>
                <w:rFonts w:ascii="Calibri" w:eastAsia="Times New Roman" w:hAnsi="Calibri" w:cs="Times New Roman"/>
                <w:color w:val="000000"/>
                <w:sz w:val="20"/>
                <w:szCs w:val="20"/>
                <w:lang w:eastAsia="cs-CZ"/>
              </w:rPr>
              <w:t xml:space="preserve">,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50D57832"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8 669 070</w:t>
            </w:r>
          </w:p>
        </w:tc>
        <w:tc>
          <w:tcPr>
            <w:tcW w:w="1192" w:type="dxa"/>
            <w:shd w:val="clear" w:color="auto" w:fill="auto"/>
            <w:noWrap/>
            <w:vAlign w:val="center"/>
            <w:hideMark/>
          </w:tcPr>
          <w:p w14:paraId="287107C2"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4 334 535</w:t>
            </w:r>
          </w:p>
        </w:tc>
        <w:tc>
          <w:tcPr>
            <w:tcW w:w="1134" w:type="dxa"/>
            <w:shd w:val="clear" w:color="auto" w:fill="FFFF66"/>
            <w:vAlign w:val="center"/>
            <w:hideMark/>
          </w:tcPr>
          <w:p w14:paraId="13435F0B" w14:textId="462A697F"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c>
          <w:tcPr>
            <w:tcW w:w="1134" w:type="dxa"/>
            <w:shd w:val="clear" w:color="auto" w:fill="FFFF66"/>
            <w:vAlign w:val="center"/>
            <w:hideMark/>
          </w:tcPr>
          <w:p w14:paraId="1AA1DA00" w14:textId="58FB872E"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3</w:t>
            </w:r>
          </w:p>
        </w:tc>
      </w:tr>
      <w:tr w:rsidR="00F72D09" w:rsidRPr="00F72D09" w14:paraId="6FAC7837" w14:textId="77777777" w:rsidTr="000D7D3D">
        <w:trPr>
          <w:trHeight w:val="735"/>
        </w:trPr>
        <w:tc>
          <w:tcPr>
            <w:tcW w:w="990" w:type="dxa"/>
            <w:shd w:val="clear" w:color="auto" w:fill="auto"/>
            <w:noWrap/>
            <w:vAlign w:val="center"/>
            <w:hideMark/>
          </w:tcPr>
          <w:p w14:paraId="62E3567C"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249</w:t>
            </w:r>
          </w:p>
        </w:tc>
        <w:tc>
          <w:tcPr>
            <w:tcW w:w="2835" w:type="dxa"/>
            <w:shd w:val="clear" w:color="auto" w:fill="auto"/>
            <w:vAlign w:val="bottom"/>
            <w:hideMark/>
          </w:tcPr>
          <w:p w14:paraId="4679BB46"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CZ.07.3.63/0.0/0.0/16_031/0000249 Sociální podnik – Nová šance</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provoz sociálního podniku</w:t>
            </w:r>
          </w:p>
        </w:tc>
        <w:tc>
          <w:tcPr>
            <w:tcW w:w="1134" w:type="dxa"/>
            <w:shd w:val="clear" w:color="auto" w:fill="auto"/>
            <w:vAlign w:val="center"/>
            <w:hideMark/>
          </w:tcPr>
          <w:p w14:paraId="4712394E"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Ing. Marie BREUSSOVÁ</w:t>
            </w:r>
          </w:p>
        </w:tc>
        <w:tc>
          <w:tcPr>
            <w:tcW w:w="1217" w:type="dxa"/>
            <w:shd w:val="clear" w:color="auto" w:fill="auto"/>
            <w:noWrap/>
            <w:vAlign w:val="center"/>
            <w:hideMark/>
          </w:tcPr>
          <w:p w14:paraId="212D4D1D"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5 167 712</w:t>
            </w:r>
          </w:p>
        </w:tc>
        <w:tc>
          <w:tcPr>
            <w:tcW w:w="1192" w:type="dxa"/>
            <w:shd w:val="clear" w:color="auto" w:fill="auto"/>
            <w:noWrap/>
            <w:vAlign w:val="center"/>
            <w:hideMark/>
          </w:tcPr>
          <w:p w14:paraId="61F41AF7"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2 583 856</w:t>
            </w:r>
          </w:p>
        </w:tc>
        <w:tc>
          <w:tcPr>
            <w:tcW w:w="1134" w:type="dxa"/>
            <w:shd w:val="clear" w:color="auto" w:fill="FF0000"/>
            <w:vAlign w:val="center"/>
            <w:hideMark/>
          </w:tcPr>
          <w:p w14:paraId="6CBB4FDE" w14:textId="1998E2F1"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w:t>
            </w:r>
          </w:p>
        </w:tc>
        <w:tc>
          <w:tcPr>
            <w:tcW w:w="1134" w:type="dxa"/>
            <w:shd w:val="clear" w:color="auto" w:fill="FF0000"/>
            <w:vAlign w:val="center"/>
            <w:hideMark/>
          </w:tcPr>
          <w:p w14:paraId="68F3E531" w14:textId="14254A0F" w:rsidR="0073424B"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w:t>
            </w:r>
          </w:p>
        </w:tc>
      </w:tr>
      <w:tr w:rsidR="00F72D09" w:rsidRPr="00F72D09" w14:paraId="225F3F27" w14:textId="77777777" w:rsidTr="000D7D3D">
        <w:trPr>
          <w:trHeight w:val="960"/>
        </w:trPr>
        <w:tc>
          <w:tcPr>
            <w:tcW w:w="990" w:type="dxa"/>
            <w:shd w:val="clear" w:color="auto" w:fill="auto"/>
            <w:noWrap/>
            <w:vAlign w:val="center"/>
            <w:hideMark/>
          </w:tcPr>
          <w:p w14:paraId="468CDA01"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259</w:t>
            </w:r>
          </w:p>
        </w:tc>
        <w:tc>
          <w:tcPr>
            <w:tcW w:w="2835" w:type="dxa"/>
            <w:shd w:val="clear" w:color="auto" w:fill="auto"/>
            <w:vAlign w:val="center"/>
            <w:hideMark/>
          </w:tcPr>
          <w:p w14:paraId="2494344D" w14:textId="10D0DAF8" w:rsidR="00A46BF2" w:rsidRPr="00F72D09" w:rsidRDefault="00A46BF2" w:rsidP="00EB2E96">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CZ.07.3.56/0.0/0.0/16_030/0000259 Komunitní centrum Husitská</w:t>
            </w:r>
            <w:r w:rsidR="00EB2E96">
              <w:rPr>
                <w:rFonts w:ascii="Calibri" w:eastAsia="Times New Roman" w:hAnsi="Calibri" w:cs="Times New Roman"/>
                <w:color w:val="000000"/>
                <w:sz w:val="20"/>
                <w:szCs w:val="20"/>
                <w:lang w:eastAsia="cs-CZ"/>
              </w:rPr>
              <w:t> –</w:t>
            </w:r>
            <w:r w:rsidRPr="00F72D09">
              <w:rPr>
                <w:rFonts w:ascii="Calibri" w:eastAsia="Times New Roman" w:hAnsi="Calibri" w:cs="Times New Roman"/>
                <w:color w:val="000000"/>
                <w:sz w:val="20"/>
                <w:szCs w:val="20"/>
                <w:lang w:eastAsia="cs-CZ"/>
              </w:rPr>
              <w:t xml:space="preserve"> výstavba</w:t>
            </w:r>
            <w:r w:rsidRPr="00F72D09">
              <w:rPr>
                <w:rFonts w:ascii="Calibri" w:eastAsia="Times New Roman" w:hAnsi="Calibri" w:cs="Times New Roman"/>
                <w:color w:val="000000"/>
                <w:sz w:val="20"/>
                <w:szCs w:val="20"/>
                <w:lang w:eastAsia="cs-CZ"/>
              </w:rPr>
              <w:br/>
            </w:r>
            <w:r w:rsidRPr="00F72D09">
              <w:rPr>
                <w:rFonts w:ascii="Calibri" w:eastAsia="Times New Roman" w:hAnsi="Calibri" w:cs="Times New Roman"/>
                <w:i/>
                <w:iCs/>
                <w:color w:val="000000"/>
                <w:sz w:val="20"/>
                <w:szCs w:val="20"/>
                <w:lang w:eastAsia="cs-CZ"/>
              </w:rPr>
              <w:t>vybudování prostor komunitního centra</w:t>
            </w:r>
          </w:p>
        </w:tc>
        <w:tc>
          <w:tcPr>
            <w:tcW w:w="1134" w:type="dxa"/>
            <w:shd w:val="clear" w:color="auto" w:fill="auto"/>
            <w:vAlign w:val="center"/>
            <w:hideMark/>
          </w:tcPr>
          <w:p w14:paraId="64A742F0" w14:textId="77777777" w:rsidR="00A46BF2" w:rsidRPr="00F72D09" w:rsidRDefault="00A46BF2" w:rsidP="00F72D09">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 xml:space="preserve">R – </w:t>
            </w:r>
            <w:proofErr w:type="gramStart"/>
            <w:r w:rsidRPr="00F72D09">
              <w:rPr>
                <w:rFonts w:ascii="Calibri" w:eastAsia="Times New Roman" w:hAnsi="Calibri" w:cs="Times New Roman"/>
                <w:color w:val="000000"/>
                <w:sz w:val="20"/>
                <w:szCs w:val="20"/>
                <w:lang w:eastAsia="cs-CZ"/>
              </w:rPr>
              <w:t xml:space="preserve">Mosty, </w:t>
            </w:r>
            <w:proofErr w:type="spellStart"/>
            <w:r w:rsidRPr="00F72D09">
              <w:rPr>
                <w:rFonts w:ascii="Calibri" w:eastAsia="Times New Roman" w:hAnsi="Calibri" w:cs="Times New Roman"/>
                <w:color w:val="000000"/>
                <w:sz w:val="20"/>
                <w:szCs w:val="20"/>
                <w:lang w:eastAsia="cs-CZ"/>
              </w:rPr>
              <w:t>z.s</w:t>
            </w:r>
            <w:proofErr w:type="spellEnd"/>
            <w:r w:rsidRPr="00F72D09">
              <w:rPr>
                <w:rFonts w:ascii="Calibri" w:eastAsia="Times New Roman" w:hAnsi="Calibri" w:cs="Times New Roman"/>
                <w:color w:val="000000"/>
                <w:sz w:val="20"/>
                <w:szCs w:val="20"/>
                <w:lang w:eastAsia="cs-CZ"/>
              </w:rPr>
              <w:t>.</w:t>
            </w:r>
            <w:proofErr w:type="gramEnd"/>
          </w:p>
        </w:tc>
        <w:tc>
          <w:tcPr>
            <w:tcW w:w="1217" w:type="dxa"/>
            <w:shd w:val="clear" w:color="auto" w:fill="auto"/>
            <w:vAlign w:val="center"/>
            <w:hideMark/>
          </w:tcPr>
          <w:p w14:paraId="7FBFF0A3" w14:textId="77777777" w:rsidR="00A46BF2" w:rsidRPr="00F72D09" w:rsidRDefault="00161D05"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4 936 871</w:t>
            </w:r>
          </w:p>
        </w:tc>
        <w:tc>
          <w:tcPr>
            <w:tcW w:w="1192" w:type="dxa"/>
            <w:shd w:val="clear" w:color="auto" w:fill="auto"/>
            <w:noWrap/>
            <w:vAlign w:val="center"/>
            <w:hideMark/>
          </w:tcPr>
          <w:p w14:paraId="017F9C4C" w14:textId="77777777" w:rsidR="00A46BF2" w:rsidRPr="00F72D09" w:rsidRDefault="00A46BF2" w:rsidP="00F72D09">
            <w:pPr>
              <w:spacing w:after="0" w:line="240" w:lineRule="auto"/>
              <w:jc w:val="right"/>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2 468 4</w:t>
            </w:r>
            <w:r w:rsidR="00161D05" w:rsidRPr="00F72D09">
              <w:rPr>
                <w:rFonts w:ascii="Calibri" w:eastAsia="Times New Roman" w:hAnsi="Calibri" w:cs="Times New Roman"/>
                <w:color w:val="000000"/>
                <w:sz w:val="20"/>
                <w:szCs w:val="20"/>
                <w:lang w:eastAsia="cs-CZ"/>
              </w:rPr>
              <w:t>35</w:t>
            </w:r>
          </w:p>
        </w:tc>
        <w:tc>
          <w:tcPr>
            <w:tcW w:w="1134" w:type="dxa"/>
            <w:shd w:val="clear" w:color="auto" w:fill="92D050"/>
            <w:vAlign w:val="center"/>
            <w:hideMark/>
          </w:tcPr>
          <w:p w14:paraId="179BC57C" w14:textId="621FB221"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2</w:t>
            </w:r>
          </w:p>
        </w:tc>
        <w:tc>
          <w:tcPr>
            <w:tcW w:w="1134" w:type="dxa"/>
            <w:shd w:val="clear" w:color="auto" w:fill="00B050"/>
            <w:vAlign w:val="center"/>
            <w:hideMark/>
          </w:tcPr>
          <w:p w14:paraId="4DF3F087" w14:textId="04AE604E" w:rsidR="002E0F4D" w:rsidRPr="00F72D09" w:rsidRDefault="00A46BF2">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1</w:t>
            </w:r>
          </w:p>
        </w:tc>
      </w:tr>
      <w:tr w:rsidR="006218C4" w:rsidRPr="00F72D09" w14:paraId="02CEC1D8" w14:textId="77777777" w:rsidTr="000D7D3D">
        <w:trPr>
          <w:trHeight w:val="960"/>
        </w:trPr>
        <w:tc>
          <w:tcPr>
            <w:tcW w:w="3825" w:type="dxa"/>
            <w:gridSpan w:val="2"/>
            <w:shd w:val="clear" w:color="auto" w:fill="auto"/>
            <w:noWrap/>
            <w:vAlign w:val="center"/>
          </w:tcPr>
          <w:p w14:paraId="3B067DB4" w14:textId="77777777" w:rsidR="006218C4" w:rsidRPr="00F72D09" w:rsidRDefault="006218C4" w:rsidP="006218C4">
            <w:pPr>
              <w:spacing w:after="0" w:line="240" w:lineRule="auto"/>
              <w:jc w:val="center"/>
              <w:rPr>
                <w:rFonts w:ascii="Calibri" w:eastAsia="Times New Roman" w:hAnsi="Calibri" w:cs="Times New Roman"/>
                <w:color w:val="000000"/>
                <w:sz w:val="20"/>
                <w:szCs w:val="20"/>
                <w:lang w:eastAsia="cs-CZ"/>
              </w:rPr>
            </w:pPr>
            <w:r w:rsidRPr="00F72D09">
              <w:rPr>
                <w:rFonts w:ascii="Calibri" w:eastAsia="Times New Roman" w:hAnsi="Calibri" w:cs="Times New Roman"/>
                <w:b/>
                <w:bCs/>
                <w:color w:val="000000"/>
                <w:sz w:val="20"/>
                <w:szCs w:val="20"/>
                <w:lang w:eastAsia="cs-CZ"/>
              </w:rPr>
              <w:t>Celkem</w:t>
            </w:r>
          </w:p>
        </w:tc>
        <w:tc>
          <w:tcPr>
            <w:tcW w:w="1134" w:type="dxa"/>
            <w:shd w:val="clear" w:color="auto" w:fill="auto"/>
            <w:vAlign w:val="center"/>
          </w:tcPr>
          <w:p w14:paraId="0311479F" w14:textId="77777777" w:rsidR="006218C4" w:rsidRPr="00F72D09" w:rsidRDefault="006218C4" w:rsidP="006218C4">
            <w:pPr>
              <w:spacing w:after="0" w:line="240" w:lineRule="auto"/>
              <w:jc w:val="center"/>
              <w:rPr>
                <w:rFonts w:ascii="Calibri" w:eastAsia="Times New Roman" w:hAnsi="Calibri" w:cs="Times New Roman"/>
                <w:color w:val="000000"/>
                <w:sz w:val="20"/>
                <w:szCs w:val="20"/>
                <w:lang w:eastAsia="cs-CZ"/>
              </w:rPr>
            </w:pPr>
          </w:p>
        </w:tc>
        <w:tc>
          <w:tcPr>
            <w:tcW w:w="1217" w:type="dxa"/>
            <w:shd w:val="clear" w:color="auto" w:fill="auto"/>
            <w:vAlign w:val="center"/>
          </w:tcPr>
          <w:p w14:paraId="48F56173" w14:textId="77777777" w:rsidR="006218C4" w:rsidRPr="00F72D09" w:rsidRDefault="006218C4" w:rsidP="006218C4">
            <w:pPr>
              <w:spacing w:after="0" w:line="240" w:lineRule="auto"/>
              <w:jc w:val="right"/>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112 743 558</w:t>
            </w:r>
          </w:p>
        </w:tc>
        <w:tc>
          <w:tcPr>
            <w:tcW w:w="1192" w:type="dxa"/>
            <w:shd w:val="clear" w:color="auto" w:fill="auto"/>
            <w:noWrap/>
            <w:vAlign w:val="center"/>
          </w:tcPr>
          <w:p w14:paraId="08A84596" w14:textId="77777777" w:rsidR="006218C4" w:rsidRPr="00F72D09" w:rsidRDefault="006218C4" w:rsidP="006218C4">
            <w:pPr>
              <w:spacing w:after="0" w:line="240" w:lineRule="auto"/>
              <w:jc w:val="right"/>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59 292 954</w:t>
            </w:r>
          </w:p>
        </w:tc>
        <w:tc>
          <w:tcPr>
            <w:tcW w:w="1134" w:type="dxa"/>
            <w:shd w:val="clear" w:color="auto" w:fill="auto"/>
            <w:vAlign w:val="center"/>
          </w:tcPr>
          <w:p w14:paraId="3A823694" w14:textId="77777777" w:rsidR="006218C4" w:rsidRPr="00F72D09" w:rsidRDefault="006218C4" w:rsidP="006218C4">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x</w:t>
            </w:r>
          </w:p>
        </w:tc>
        <w:tc>
          <w:tcPr>
            <w:tcW w:w="1134" w:type="dxa"/>
            <w:shd w:val="clear" w:color="auto" w:fill="auto"/>
            <w:vAlign w:val="center"/>
          </w:tcPr>
          <w:p w14:paraId="30749040" w14:textId="3C3F1745" w:rsidR="006218C4" w:rsidRPr="00F72D09" w:rsidRDefault="0073424B" w:rsidP="006218C4">
            <w:pPr>
              <w:spacing w:after="0" w:line="240" w:lineRule="auto"/>
              <w:jc w:val="center"/>
              <w:rPr>
                <w:rFonts w:ascii="Calibri" w:eastAsia="Times New Roman" w:hAnsi="Calibri" w:cs="Times New Roman"/>
                <w:b/>
                <w:bCs/>
                <w:color w:val="000000"/>
                <w:sz w:val="20"/>
                <w:szCs w:val="20"/>
                <w:lang w:eastAsia="cs-CZ"/>
              </w:rPr>
            </w:pPr>
            <w:r w:rsidRPr="00F72D09">
              <w:rPr>
                <w:rFonts w:ascii="Calibri" w:eastAsia="Times New Roman" w:hAnsi="Calibri" w:cs="Times New Roman"/>
                <w:b/>
                <w:bCs/>
                <w:color w:val="000000"/>
                <w:sz w:val="20"/>
                <w:szCs w:val="20"/>
                <w:lang w:eastAsia="cs-CZ"/>
              </w:rPr>
              <w:t>x</w:t>
            </w:r>
          </w:p>
        </w:tc>
      </w:tr>
    </w:tbl>
    <w:p w14:paraId="50EF1FBC" w14:textId="77777777" w:rsidR="006218C4" w:rsidRPr="00F72D09" w:rsidRDefault="006218C4" w:rsidP="006218C4">
      <w:pPr>
        <w:spacing w:before="40" w:after="0" w:line="240" w:lineRule="auto"/>
        <w:jc w:val="both"/>
        <w:rPr>
          <w:rFonts w:ascii="Calibri" w:eastAsia="Times New Roman" w:hAnsi="Calibri" w:cs="Times New Roman"/>
          <w:color w:val="000000"/>
          <w:sz w:val="20"/>
          <w:szCs w:val="20"/>
          <w:lang w:eastAsia="cs-CZ"/>
        </w:rPr>
      </w:pPr>
      <w:r w:rsidRPr="00F72D09">
        <w:rPr>
          <w:rFonts w:ascii="Calibri" w:eastAsia="Times New Roman" w:hAnsi="Calibri" w:cs="Times New Roman"/>
          <w:b/>
          <w:color w:val="000000"/>
          <w:sz w:val="20"/>
          <w:szCs w:val="20"/>
          <w:lang w:eastAsia="cs-CZ"/>
        </w:rPr>
        <w:t>Zdro</w:t>
      </w:r>
      <w:r w:rsidRPr="00F72D09">
        <w:rPr>
          <w:rFonts w:ascii="Calibri" w:eastAsia="Times New Roman" w:hAnsi="Calibri" w:cs="Times New Roman"/>
          <w:color w:val="000000"/>
          <w:sz w:val="20"/>
          <w:szCs w:val="20"/>
          <w:lang w:eastAsia="cs-CZ"/>
        </w:rPr>
        <w:t xml:space="preserve">j: </w:t>
      </w:r>
      <w:r w:rsidRPr="001F2B23">
        <w:rPr>
          <w:rFonts w:ascii="Calibri" w:eastAsia="Times New Roman" w:hAnsi="Calibri" w:cs="Times New Roman"/>
          <w:i/>
          <w:color w:val="000000"/>
          <w:sz w:val="20"/>
          <w:szCs w:val="20"/>
          <w:lang w:eastAsia="cs-CZ"/>
        </w:rPr>
        <w:t>MS2014+</w:t>
      </w:r>
      <w:r w:rsidRPr="00F72D09">
        <w:rPr>
          <w:rFonts w:ascii="Calibri" w:eastAsia="Times New Roman" w:hAnsi="Calibri" w:cs="Times New Roman"/>
          <w:color w:val="000000"/>
          <w:sz w:val="20"/>
          <w:szCs w:val="20"/>
          <w:lang w:eastAsia="cs-CZ"/>
        </w:rPr>
        <w:t>, hodnocení</w:t>
      </w:r>
      <w:r w:rsidR="00EB2E96">
        <w:rPr>
          <w:rFonts w:ascii="Calibri" w:eastAsia="Times New Roman" w:hAnsi="Calibri" w:cs="Times New Roman"/>
          <w:color w:val="000000"/>
          <w:sz w:val="20"/>
          <w:szCs w:val="20"/>
          <w:lang w:eastAsia="cs-CZ"/>
        </w:rPr>
        <w:t xml:space="preserve"> vypracoval</w:t>
      </w:r>
      <w:r w:rsidRPr="00F72D09">
        <w:rPr>
          <w:rFonts w:ascii="Calibri" w:eastAsia="Times New Roman" w:hAnsi="Calibri" w:cs="Times New Roman"/>
          <w:color w:val="000000"/>
          <w:sz w:val="20"/>
          <w:szCs w:val="20"/>
          <w:lang w:eastAsia="cs-CZ"/>
        </w:rPr>
        <w:t xml:space="preserve"> NKÚ.</w:t>
      </w:r>
    </w:p>
    <w:p w14:paraId="00A145D8" w14:textId="77777777" w:rsidR="006218C4" w:rsidRPr="00F72D09" w:rsidRDefault="006218C4" w:rsidP="006218C4">
      <w:pPr>
        <w:spacing w:after="0" w:line="240" w:lineRule="auto"/>
        <w:jc w:val="both"/>
        <w:rPr>
          <w:rFonts w:ascii="Calibri" w:eastAsia="Times New Roman" w:hAnsi="Calibri" w:cs="Times New Roman"/>
          <w:b/>
          <w:color w:val="000000"/>
          <w:sz w:val="20"/>
          <w:szCs w:val="20"/>
          <w:lang w:eastAsia="cs-CZ"/>
        </w:rPr>
      </w:pPr>
      <w:r w:rsidRPr="00F72D09">
        <w:rPr>
          <w:rFonts w:ascii="Calibri" w:eastAsia="Times New Roman" w:hAnsi="Calibri" w:cs="Times New Roman"/>
          <w:b/>
          <w:color w:val="000000"/>
          <w:sz w:val="20"/>
          <w:szCs w:val="20"/>
          <w:lang w:eastAsia="cs-CZ"/>
        </w:rPr>
        <w:t xml:space="preserve">Poznámka: </w:t>
      </w:r>
    </w:p>
    <w:p w14:paraId="46013214" w14:textId="158A3AA4" w:rsidR="006218C4" w:rsidRPr="00F72D09" w:rsidRDefault="006218C4" w:rsidP="006218C4">
      <w:pPr>
        <w:spacing w:after="0" w:line="240" w:lineRule="auto"/>
        <w:jc w:val="both"/>
        <w:rPr>
          <w:rFonts w:ascii="Calibri" w:eastAsia="Times New Roman" w:hAnsi="Calibri" w:cs="Times New Roman"/>
          <w:color w:val="000000"/>
          <w:sz w:val="20"/>
          <w:szCs w:val="20"/>
          <w:lang w:eastAsia="cs-CZ"/>
        </w:rPr>
      </w:pPr>
      <w:r w:rsidRPr="00FB3BFA">
        <w:rPr>
          <w:rFonts w:ascii="Calibri" w:eastAsia="Times New Roman" w:hAnsi="Calibri" w:cs="Times New Roman"/>
          <w:b/>
          <w:color w:val="000000"/>
          <w:sz w:val="20"/>
          <w:szCs w:val="20"/>
          <w:lang w:eastAsia="cs-CZ"/>
        </w:rPr>
        <w:t>Kritérium účelnosti:</w:t>
      </w:r>
      <w:r w:rsidRPr="00F72D09">
        <w:rPr>
          <w:rFonts w:ascii="Calibri" w:eastAsia="Times New Roman" w:hAnsi="Calibri" w:cs="Times New Roman"/>
          <w:color w:val="000000"/>
          <w:sz w:val="20"/>
          <w:szCs w:val="20"/>
          <w:lang w:eastAsia="cs-CZ"/>
        </w:rPr>
        <w:t xml:space="preserve"> Projekt a jeho realizace odpovídají cílům prioritní osy, podmínkám dané výzvy a smluvním podmínkám uzavřeným s poskytovatelem. Aktivity projektu jsou nastaveny ve prospěch potřebné skupiny, tedy občanů postižených či ohrožených chudobou a sociálním vyloučením, a vedou nebo alespoň mají předpoklad </w:t>
      </w:r>
      <w:r w:rsidR="00D223B8">
        <w:rPr>
          <w:rFonts w:ascii="Calibri" w:eastAsia="Times New Roman" w:hAnsi="Calibri" w:cs="Times New Roman"/>
          <w:color w:val="000000"/>
          <w:sz w:val="20"/>
          <w:szCs w:val="20"/>
          <w:lang w:eastAsia="cs-CZ"/>
        </w:rPr>
        <w:lastRenderedPageBreak/>
        <w:t>k tomu, že povedou</w:t>
      </w:r>
      <w:r w:rsidRPr="00F72D09">
        <w:rPr>
          <w:rFonts w:ascii="Calibri" w:eastAsia="Times New Roman" w:hAnsi="Calibri" w:cs="Times New Roman"/>
          <w:color w:val="000000"/>
          <w:sz w:val="20"/>
          <w:szCs w:val="20"/>
          <w:lang w:eastAsia="cs-CZ"/>
        </w:rPr>
        <w:t xml:space="preserve"> k jejich odstranění. Projekt realizoval všechny podpořené aktivity, splnil stanovené cíle nebo je předpoklad jejich splnění. Cíle a přínos projektu cílovým skupinám jsou měřitelné, ověřitelné a je předpoklad jejich udržitelnosti.</w:t>
      </w:r>
    </w:p>
    <w:p w14:paraId="36EB1577" w14:textId="77777777" w:rsidR="006218C4" w:rsidRPr="00F72D09" w:rsidRDefault="006218C4" w:rsidP="006218C4">
      <w:pPr>
        <w:spacing w:after="0" w:line="240" w:lineRule="auto"/>
        <w:jc w:val="both"/>
        <w:rPr>
          <w:rFonts w:ascii="Calibri" w:eastAsia="Times New Roman" w:hAnsi="Calibri" w:cs="Times New Roman"/>
          <w:color w:val="000000"/>
          <w:sz w:val="20"/>
          <w:szCs w:val="20"/>
          <w:lang w:eastAsia="cs-CZ"/>
        </w:rPr>
      </w:pPr>
      <w:r w:rsidRPr="00FB3BFA">
        <w:rPr>
          <w:rFonts w:ascii="Calibri" w:eastAsia="Times New Roman" w:hAnsi="Calibri" w:cs="Times New Roman"/>
          <w:b/>
          <w:color w:val="000000"/>
          <w:sz w:val="20"/>
          <w:szCs w:val="20"/>
          <w:lang w:eastAsia="cs-CZ"/>
        </w:rPr>
        <w:t>Kritérium efektivnosti</w:t>
      </w:r>
      <w:r w:rsidRPr="00F72D09">
        <w:rPr>
          <w:rFonts w:ascii="Calibri" w:eastAsia="Times New Roman" w:hAnsi="Calibri" w:cs="Times New Roman"/>
          <w:color w:val="000000"/>
          <w:sz w:val="20"/>
          <w:szCs w:val="20"/>
          <w:lang w:eastAsia="cs-CZ"/>
        </w:rPr>
        <w:t>: Všechny aktivity financované v rámci projektu jsou nezbytné pro naplnění jeho cílů a očekávaných přínosů pro cílovou skupinu. Náklady na ně vynaložené byly pro účel aktivit nezbytné, pořizovací ceny odpovídaly kvantitě a kvalitě obstarávaných věcí a služeb a nebyly nepřiměřeně vysoké v místě a čase, stejně tak nejsou náklady projektu nepřiměřené vysoké v přepočtu na skutečně podpořené osoby. Projekt by nebyl financován bez veřejné podpory z </w:t>
      </w:r>
      <w:proofErr w:type="gramStart"/>
      <w:r w:rsidRPr="00F72D09">
        <w:rPr>
          <w:rFonts w:ascii="Calibri" w:eastAsia="Times New Roman" w:hAnsi="Calibri" w:cs="Times New Roman"/>
          <w:color w:val="000000"/>
          <w:sz w:val="20"/>
          <w:szCs w:val="20"/>
          <w:lang w:eastAsia="cs-CZ"/>
        </w:rPr>
        <w:t>OP</w:t>
      </w:r>
      <w:proofErr w:type="gramEnd"/>
      <w:r w:rsidRPr="00F72D09">
        <w:rPr>
          <w:rFonts w:ascii="Calibri" w:eastAsia="Times New Roman" w:hAnsi="Calibri" w:cs="Times New Roman"/>
          <w:color w:val="000000"/>
          <w:sz w:val="20"/>
          <w:szCs w:val="20"/>
          <w:lang w:eastAsia="cs-CZ"/>
        </w:rPr>
        <w:t xml:space="preserve"> PPR (není zde tzv. efekt mrtvé váhy), resp. nebyl by financován efektivněji s pomocí jiného typu veřejné podpory. Nedochází k duplicitnímu financování obdobných aktivit s jinými projekty podporovanými z jiných dotačních titulů. </w:t>
      </w:r>
    </w:p>
    <w:p w14:paraId="73A34042" w14:textId="77777777" w:rsidR="006218C4" w:rsidRPr="00FB3BFA" w:rsidRDefault="006218C4" w:rsidP="006218C4">
      <w:pPr>
        <w:spacing w:after="0" w:line="240" w:lineRule="auto"/>
        <w:jc w:val="both"/>
        <w:rPr>
          <w:rFonts w:ascii="Calibri" w:eastAsia="Times New Roman" w:hAnsi="Calibri" w:cs="Times New Roman"/>
          <w:b/>
          <w:color w:val="000000"/>
          <w:sz w:val="20"/>
          <w:szCs w:val="20"/>
          <w:lang w:eastAsia="cs-CZ"/>
        </w:rPr>
      </w:pPr>
      <w:r w:rsidRPr="00FB3BFA">
        <w:rPr>
          <w:rFonts w:ascii="Calibri" w:eastAsia="Times New Roman" w:hAnsi="Calibri" w:cs="Times New Roman"/>
          <w:b/>
          <w:color w:val="000000"/>
          <w:sz w:val="20"/>
          <w:szCs w:val="20"/>
          <w:lang w:eastAsia="cs-CZ"/>
        </w:rPr>
        <w:t xml:space="preserve">Stupeň hodnocení: </w:t>
      </w:r>
    </w:p>
    <w:p w14:paraId="58E50F7F" w14:textId="5EA4E21B" w:rsidR="006218C4" w:rsidRPr="00F72D09" w:rsidRDefault="006218C4" w:rsidP="006218C4">
      <w:pPr>
        <w:spacing w:after="0" w:line="240" w:lineRule="auto"/>
        <w:jc w:val="both"/>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Účelnost: 1 – projekt je účelný, 2 – projekt je účelný s mírnými nedostatky (dílčí nedostatky neovlivňující celkové pozitivní hodnocení), 3 – projekt je účelný pouze omezeně (významné nedostatky snižující účelnost)</w:t>
      </w:r>
      <w:r w:rsidR="00D223B8">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4 – projekt je neúčelný (zásadní nedostatky, vzhledem k nimž je projekt neúčelný jako celek). N/A – projekt nelze hodnotit.</w:t>
      </w:r>
    </w:p>
    <w:p w14:paraId="66906E26" w14:textId="1B9B79DD" w:rsidR="006218C4" w:rsidRPr="00F72D09" w:rsidRDefault="006218C4" w:rsidP="006218C4">
      <w:pPr>
        <w:spacing w:after="0" w:line="240" w:lineRule="auto"/>
        <w:jc w:val="both"/>
        <w:rPr>
          <w:rFonts w:ascii="Calibri" w:eastAsia="Times New Roman" w:hAnsi="Calibri" w:cs="Times New Roman"/>
          <w:color w:val="000000"/>
          <w:sz w:val="20"/>
          <w:szCs w:val="20"/>
          <w:lang w:eastAsia="cs-CZ"/>
        </w:rPr>
      </w:pPr>
      <w:r w:rsidRPr="00F72D09">
        <w:rPr>
          <w:rFonts w:ascii="Calibri" w:eastAsia="Times New Roman" w:hAnsi="Calibri" w:cs="Times New Roman"/>
          <w:color w:val="000000"/>
          <w:sz w:val="20"/>
          <w:szCs w:val="20"/>
          <w:lang w:eastAsia="cs-CZ"/>
        </w:rPr>
        <w:t>Efektivnost: 1 – projekt je efektivní, 2 – projekt je efektivní s mírnými nedostatky (dílčí nedostatky neovlivňující celkové pozitivní hodnocení), 3 – projekt je efektivní pouze omezeně (významné nedostatky snižující efektivnost)</w:t>
      </w:r>
      <w:r w:rsidR="00D223B8">
        <w:rPr>
          <w:rFonts w:ascii="Calibri" w:eastAsia="Times New Roman" w:hAnsi="Calibri" w:cs="Times New Roman"/>
          <w:color w:val="000000"/>
          <w:sz w:val="20"/>
          <w:szCs w:val="20"/>
          <w:lang w:eastAsia="cs-CZ"/>
        </w:rPr>
        <w:t>,</w:t>
      </w:r>
      <w:r w:rsidRPr="00F72D09">
        <w:rPr>
          <w:rFonts w:ascii="Calibri" w:eastAsia="Times New Roman" w:hAnsi="Calibri" w:cs="Times New Roman"/>
          <w:color w:val="000000"/>
          <w:sz w:val="20"/>
          <w:szCs w:val="20"/>
          <w:lang w:eastAsia="cs-CZ"/>
        </w:rPr>
        <w:t xml:space="preserve"> 4 – projekt je neefektivní (zásadní nedostatky, vzhledem k nimž je projekt neefektivní jako celek). </w:t>
      </w:r>
    </w:p>
    <w:p w14:paraId="4DDEA10A" w14:textId="77777777" w:rsidR="006218C4" w:rsidRPr="00F72D09" w:rsidRDefault="006218C4" w:rsidP="006218C4">
      <w:pPr>
        <w:spacing w:after="0" w:line="240" w:lineRule="auto"/>
        <w:jc w:val="both"/>
        <w:rPr>
          <w:rFonts w:ascii="Calibri" w:eastAsia="Times New Roman" w:hAnsi="Calibri" w:cs="Times New Roman"/>
          <w:color w:val="000000"/>
          <w:sz w:val="20"/>
          <w:szCs w:val="20"/>
          <w:lang w:eastAsia="cs-CZ"/>
        </w:rPr>
      </w:pPr>
    </w:p>
    <w:p w14:paraId="70D4D26C" w14:textId="0C328585" w:rsidR="00D33FFE" w:rsidRPr="00A46BF2" w:rsidRDefault="006218C4" w:rsidP="006218C4">
      <w:pPr>
        <w:spacing w:after="0" w:line="240" w:lineRule="auto"/>
        <w:jc w:val="both"/>
      </w:pPr>
      <w:r w:rsidRPr="00F72D09">
        <w:rPr>
          <w:rFonts w:ascii="Calibri" w:eastAsia="Times New Roman" w:hAnsi="Calibri" w:cs="Times New Roman"/>
          <w:color w:val="000000"/>
          <w:sz w:val="20"/>
          <w:szCs w:val="20"/>
          <w:lang w:eastAsia="cs-CZ"/>
        </w:rPr>
        <w:t>Podrobné zdůvodnění hodnocení účelnosti a efektivnosti jednotlivých projektů je obsaženo v kontrolních protokolech předaných kontrolovaným osobám.</w:t>
      </w:r>
      <w:bookmarkStart w:id="3" w:name="_GoBack"/>
      <w:bookmarkEnd w:id="3"/>
    </w:p>
    <w:sectPr w:rsidR="00D33FFE" w:rsidRPr="00A46BF2" w:rsidSect="00635769">
      <w:footerReference w:type="default" r:id="rId1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9DD6E" w14:textId="77777777" w:rsidR="009F0F9E" w:rsidRDefault="009F0F9E" w:rsidP="00FA586B">
      <w:pPr>
        <w:spacing w:after="0" w:line="240" w:lineRule="auto"/>
      </w:pPr>
      <w:r>
        <w:separator/>
      </w:r>
    </w:p>
  </w:endnote>
  <w:endnote w:type="continuationSeparator" w:id="0">
    <w:p w14:paraId="11D5FFB9" w14:textId="77777777" w:rsidR="009F0F9E" w:rsidRDefault="009F0F9E" w:rsidP="00FA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461929"/>
      <w:docPartObj>
        <w:docPartGallery w:val="Page Numbers (Bottom of Page)"/>
        <w:docPartUnique/>
      </w:docPartObj>
    </w:sdtPr>
    <w:sdtEndPr/>
    <w:sdtContent>
      <w:p w14:paraId="3A23475B" w14:textId="07BDCB14" w:rsidR="009F0F9E" w:rsidRDefault="009F0F9E" w:rsidP="0094551B">
        <w:pPr>
          <w:pStyle w:val="Zpat"/>
          <w:jc w:val="center"/>
        </w:pPr>
        <w:r>
          <w:fldChar w:fldCharType="begin"/>
        </w:r>
        <w:r>
          <w:instrText>PAGE   \* MERGEFORMAT</w:instrText>
        </w:r>
        <w:r>
          <w:fldChar w:fldCharType="separate"/>
        </w:r>
        <w:r w:rsidR="00EB608A">
          <w:rPr>
            <w:noProof/>
          </w:rPr>
          <w:t>32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88244" w14:textId="77777777" w:rsidR="009F0F9E" w:rsidRDefault="009F0F9E" w:rsidP="00FA586B">
      <w:pPr>
        <w:spacing w:after="0" w:line="240" w:lineRule="auto"/>
      </w:pPr>
      <w:r>
        <w:separator/>
      </w:r>
    </w:p>
  </w:footnote>
  <w:footnote w:type="continuationSeparator" w:id="0">
    <w:p w14:paraId="489BCF5C" w14:textId="77777777" w:rsidR="009F0F9E" w:rsidRDefault="009F0F9E" w:rsidP="00FA586B">
      <w:pPr>
        <w:spacing w:after="0" w:line="240" w:lineRule="auto"/>
      </w:pPr>
      <w:r>
        <w:continuationSeparator/>
      </w:r>
    </w:p>
  </w:footnote>
  <w:footnote w:id="1">
    <w:p w14:paraId="77056DF4" w14:textId="77777777" w:rsidR="009F0F9E" w:rsidRDefault="009F0F9E" w:rsidP="00B1602D">
      <w:pPr>
        <w:pStyle w:val="Textpoznpodarou"/>
        <w:ind w:left="284" w:hanging="284"/>
      </w:pPr>
      <w:r>
        <w:rPr>
          <w:rStyle w:val="Znakapoznpodarou"/>
        </w:rPr>
        <w:footnoteRef/>
      </w:r>
      <w:r>
        <w:t xml:space="preserve"> </w:t>
      </w:r>
      <w:r>
        <w:tab/>
        <w:t xml:space="preserve">Operační program </w:t>
      </w:r>
      <w:r w:rsidRPr="00B1602D">
        <w:rPr>
          <w:i/>
        </w:rPr>
        <w:t>Praha – pól růstu ČR</w:t>
      </w:r>
      <w:r>
        <w:t>; přepočteno z částky 51 607 068 eur při směnném kurzu 25,437 CZK/EUR při zahájení kontroly NKÚ.</w:t>
      </w:r>
    </w:p>
  </w:footnote>
  <w:footnote w:id="2">
    <w:p w14:paraId="26582054" w14:textId="77777777" w:rsidR="009F0F9E" w:rsidRDefault="009F0F9E" w:rsidP="00FD4049">
      <w:pPr>
        <w:pStyle w:val="Textpoznpodarou"/>
        <w:ind w:left="284" w:hanging="284"/>
      </w:pPr>
      <w:r>
        <w:rPr>
          <w:rStyle w:val="Znakapoznpodarou"/>
        </w:rPr>
        <w:footnoteRef/>
      </w:r>
      <w:r>
        <w:t xml:space="preserve"> </w:t>
      </w:r>
      <w:r>
        <w:tab/>
        <w:t>Celkové rozpočtované způsobilé výdaje projektů ve fyzické a finanční realizaci při zahájení kontroly NKÚ.</w:t>
      </w:r>
    </w:p>
  </w:footnote>
  <w:footnote w:id="3">
    <w:p w14:paraId="1DDD0591" w14:textId="77777777" w:rsidR="009F0F9E" w:rsidRDefault="009F0F9E" w:rsidP="007772CE">
      <w:pPr>
        <w:pStyle w:val="Textpoznpodarou"/>
        <w:ind w:left="284" w:hanging="284"/>
        <w:jc w:val="both"/>
      </w:pPr>
      <w:r>
        <w:rPr>
          <w:rStyle w:val="Znakapoznpodarou"/>
        </w:rPr>
        <w:footnoteRef/>
      </w:r>
      <w:r>
        <w:t xml:space="preserve"> </w:t>
      </w:r>
      <w:r>
        <w:tab/>
        <w:t>Tento dokument je klíčovou strategií formulující vizi evropského sociálně-tržního hospodářství postavenou na udržitelném ekonomickém růstu založeném na znalostech a inovacích a podporujícím začlenění, tedy ekonomiku s vysokou zaměstnaností, která se bude vyznačovat sociální a územní soudržností.</w:t>
      </w:r>
    </w:p>
  </w:footnote>
  <w:footnote w:id="4">
    <w:p w14:paraId="432B575A" w14:textId="02E1AFC5" w:rsidR="009F0F9E" w:rsidRDefault="009F0F9E" w:rsidP="006665BA">
      <w:pPr>
        <w:pStyle w:val="Textpoznpodarou"/>
        <w:ind w:left="284" w:hanging="284"/>
        <w:jc w:val="both"/>
      </w:pPr>
      <w:r>
        <w:rPr>
          <w:rStyle w:val="Znakapoznpodarou"/>
        </w:rPr>
        <w:footnoteRef/>
      </w:r>
      <w:r>
        <w:t xml:space="preserve"> </w:t>
      </w:r>
      <w:r>
        <w:tab/>
        <w:t xml:space="preserve">SMART = akronym z anglických termínů: </w:t>
      </w:r>
      <w:proofErr w:type="spellStart"/>
      <w:r w:rsidRPr="005255C4">
        <w:rPr>
          <w:i/>
        </w:rPr>
        <w:t>specific</w:t>
      </w:r>
      <w:proofErr w:type="spellEnd"/>
      <w:r>
        <w:t xml:space="preserve"> (konkrétní), </w:t>
      </w:r>
      <w:proofErr w:type="spellStart"/>
      <w:r w:rsidRPr="005255C4">
        <w:rPr>
          <w:i/>
        </w:rPr>
        <w:t>measurable</w:t>
      </w:r>
      <w:proofErr w:type="spellEnd"/>
      <w:r>
        <w:t xml:space="preserve"> (měřitelný), </w:t>
      </w:r>
      <w:proofErr w:type="spellStart"/>
      <w:r w:rsidRPr="005255C4">
        <w:rPr>
          <w:i/>
        </w:rPr>
        <w:t>achievable</w:t>
      </w:r>
      <w:proofErr w:type="spellEnd"/>
      <w:r w:rsidRPr="005255C4">
        <w:rPr>
          <w:i/>
        </w:rPr>
        <w:t xml:space="preserve"> </w:t>
      </w:r>
      <w:r>
        <w:t xml:space="preserve">(dosažitelný), </w:t>
      </w:r>
      <w:proofErr w:type="spellStart"/>
      <w:r w:rsidRPr="005255C4">
        <w:rPr>
          <w:i/>
        </w:rPr>
        <w:t>relevant</w:t>
      </w:r>
      <w:proofErr w:type="spellEnd"/>
      <w:r>
        <w:t xml:space="preserve"> (relevantní), </w:t>
      </w:r>
      <w:proofErr w:type="spellStart"/>
      <w:r w:rsidRPr="005255C4">
        <w:rPr>
          <w:i/>
        </w:rPr>
        <w:t>time</w:t>
      </w:r>
      <w:r>
        <w:rPr>
          <w:i/>
        </w:rPr>
        <w:t>-</w:t>
      </w:r>
      <w:r w:rsidRPr="005255C4">
        <w:rPr>
          <w:i/>
        </w:rPr>
        <w:t>bound</w:t>
      </w:r>
      <w:proofErr w:type="spellEnd"/>
      <w:r>
        <w:t xml:space="preserve"> (časově vymezený).</w:t>
      </w:r>
    </w:p>
  </w:footnote>
  <w:footnote w:id="5">
    <w:p w14:paraId="70C30311" w14:textId="77777777" w:rsidR="009F0F9E" w:rsidRDefault="009F0F9E" w:rsidP="007772CE">
      <w:pPr>
        <w:pStyle w:val="Textpoznpodarou"/>
        <w:ind w:left="284" w:hanging="284"/>
      </w:pPr>
      <w:r>
        <w:rPr>
          <w:rStyle w:val="Znakapoznpodarou"/>
        </w:rPr>
        <w:footnoteRef/>
      </w:r>
      <w:r>
        <w:t xml:space="preserve"> </w:t>
      </w:r>
      <w:r>
        <w:tab/>
        <w:t xml:space="preserve">OP </w:t>
      </w:r>
      <w:r w:rsidRPr="005255C4">
        <w:rPr>
          <w:i/>
        </w:rPr>
        <w:t>Zaměstnanost</w:t>
      </w:r>
      <w:r>
        <w:t xml:space="preserve"> v gesci MPSV.</w:t>
      </w:r>
    </w:p>
  </w:footnote>
  <w:footnote w:id="6">
    <w:p w14:paraId="0459882F" w14:textId="6FCD23E9" w:rsidR="009F0F9E" w:rsidRDefault="009F0F9E" w:rsidP="007772CE">
      <w:pPr>
        <w:pStyle w:val="Textpoznpodarou"/>
        <w:ind w:left="284" w:hanging="284"/>
        <w:jc w:val="both"/>
      </w:pPr>
      <w:r>
        <w:rPr>
          <w:rStyle w:val="Znakapoznpodarou"/>
        </w:rPr>
        <w:footnoteRef/>
      </w:r>
      <w:r>
        <w:t xml:space="preserve"> </w:t>
      </w:r>
      <w:r>
        <w:tab/>
        <w:t>Základní dokument pro čerpání finančních prostředků z fondů EU podle článku 14 nařízení Evropského parlamentu a Rady č. 1303/2013 ze dne 17. prosince 2013 (dále také „Obecné nařízení“), schválený Evropskou komisí 26. srpna 2014.</w:t>
      </w:r>
    </w:p>
  </w:footnote>
  <w:footnote w:id="7">
    <w:p w14:paraId="79CA20DA" w14:textId="77777777" w:rsidR="009F0F9E" w:rsidRDefault="009F0F9E" w:rsidP="007772CE">
      <w:pPr>
        <w:pStyle w:val="Textpoznpodarou"/>
        <w:ind w:left="284" w:hanging="284"/>
      </w:pPr>
      <w:r>
        <w:rPr>
          <w:rStyle w:val="Znakapoznpodarou"/>
        </w:rPr>
        <w:footnoteRef/>
      </w:r>
      <w:r>
        <w:t xml:space="preserve"> </w:t>
      </w:r>
      <w:r>
        <w:tab/>
        <w:t>Pátá prioritní osa je určena k financování technické pomoci.</w:t>
      </w:r>
    </w:p>
  </w:footnote>
  <w:footnote w:id="8">
    <w:p w14:paraId="5A5B4AB9" w14:textId="77777777" w:rsidR="009F0F9E" w:rsidRDefault="009F0F9E" w:rsidP="006665BA">
      <w:pPr>
        <w:pStyle w:val="Textpoznpodarou"/>
        <w:ind w:left="284" w:hanging="284"/>
        <w:jc w:val="both"/>
      </w:pPr>
      <w:r>
        <w:rPr>
          <w:rStyle w:val="Znakapoznpodarou"/>
        </w:rPr>
        <w:footnoteRef/>
      </w:r>
      <w:r>
        <w:t xml:space="preserve"> </w:t>
      </w:r>
      <w:r>
        <w:tab/>
      </w:r>
      <w:r w:rsidRPr="004B6578">
        <w:t xml:space="preserve">Usnesení vlády ČR ze dne 8. </w:t>
      </w:r>
      <w:r>
        <w:t>ledna</w:t>
      </w:r>
      <w:r w:rsidRPr="004B6578">
        <w:t xml:space="preserve"> 2014 č. 24</w:t>
      </w:r>
      <w:r>
        <w:t>,</w:t>
      </w:r>
      <w:r w:rsidRPr="004B6578">
        <w:t xml:space="preserve"> </w:t>
      </w:r>
      <w:r w:rsidRPr="00D162D3">
        <w:rPr>
          <w:i/>
        </w:rPr>
        <w:t>k návrhu Strategie sociálního začleňování 2014–2020</w:t>
      </w:r>
      <w:r>
        <w:t xml:space="preserve">. </w:t>
      </w:r>
    </w:p>
  </w:footnote>
  <w:footnote w:id="9">
    <w:p w14:paraId="7B4E7B09" w14:textId="77777777" w:rsidR="009F0F9E" w:rsidRDefault="009F0F9E" w:rsidP="000F2CF9">
      <w:pPr>
        <w:pStyle w:val="Textpoznpodarou"/>
        <w:ind w:left="284" w:hanging="284"/>
      </w:pPr>
      <w:r>
        <w:rPr>
          <w:rStyle w:val="Znakapoznpodarou"/>
        </w:rPr>
        <w:footnoteRef/>
      </w:r>
      <w:r>
        <w:t xml:space="preserve"> </w:t>
      </w:r>
      <w:r>
        <w:tab/>
      </w:r>
      <w:r w:rsidRPr="008C3A85">
        <w:t>Zdroj:</w:t>
      </w:r>
      <w:r>
        <w:t xml:space="preserve"> </w:t>
      </w:r>
      <w:proofErr w:type="spellStart"/>
      <w:r>
        <w:t>Eurostat</w:t>
      </w:r>
      <w:proofErr w:type="spellEnd"/>
      <w:r>
        <w:t>.</w:t>
      </w:r>
    </w:p>
  </w:footnote>
  <w:footnote w:id="10">
    <w:p w14:paraId="0CD314B0" w14:textId="2F620AA1" w:rsidR="009F0F9E" w:rsidRDefault="009F0F9E" w:rsidP="0051300D">
      <w:pPr>
        <w:pStyle w:val="Textpoznpodarou"/>
        <w:ind w:left="284" w:hanging="284"/>
        <w:jc w:val="both"/>
      </w:pPr>
      <w:r>
        <w:rPr>
          <w:rStyle w:val="Znakapoznpodarou"/>
        </w:rPr>
        <w:footnoteRef/>
      </w:r>
      <w:r>
        <w:t xml:space="preserve"> </w:t>
      </w:r>
      <w:r>
        <w:tab/>
        <w:t xml:space="preserve">Dokument </w:t>
      </w:r>
      <w:r w:rsidRPr="00C17F75">
        <w:rPr>
          <w:rFonts w:cstheme="minorHAnsi"/>
          <w:i/>
        </w:rPr>
        <w:t>Analýza oblastí pro podporu v rámci politiky soudržnosti na období 2014–2020 v hlavním městě Praze</w:t>
      </w:r>
      <w:r>
        <w:rPr>
          <w:rFonts w:cstheme="minorHAnsi"/>
        </w:rPr>
        <w:t>.</w:t>
      </w:r>
    </w:p>
  </w:footnote>
  <w:footnote w:id="11">
    <w:p w14:paraId="18CD66B4" w14:textId="77777777" w:rsidR="009F0F9E" w:rsidRDefault="009F0F9E" w:rsidP="0051300D">
      <w:pPr>
        <w:spacing w:after="0" w:line="240" w:lineRule="auto"/>
        <w:ind w:left="284" w:hanging="284"/>
        <w:jc w:val="both"/>
      </w:pPr>
      <w:r>
        <w:rPr>
          <w:rStyle w:val="Znakapoznpodarou"/>
        </w:rPr>
        <w:footnoteRef/>
      </w:r>
      <w:r>
        <w:t xml:space="preserve"> </w:t>
      </w:r>
      <w:r>
        <w:tab/>
      </w:r>
      <w:r w:rsidRPr="008C7EC2">
        <w:rPr>
          <w:sz w:val="20"/>
          <w:szCs w:val="20"/>
        </w:rPr>
        <w:t xml:space="preserve">Na území Prahy žije podle odhadů okolo 4 tis. osob bez přístřeší (akutně </w:t>
      </w:r>
      <w:r>
        <w:rPr>
          <w:sz w:val="20"/>
          <w:szCs w:val="20"/>
        </w:rPr>
        <w:t>může být bezdomovectvím ohroženo 5–</w:t>
      </w:r>
      <w:r w:rsidRPr="008C7EC2">
        <w:rPr>
          <w:sz w:val="20"/>
          <w:szCs w:val="20"/>
        </w:rPr>
        <w:t>10 tis. domácností).</w:t>
      </w:r>
    </w:p>
  </w:footnote>
  <w:footnote w:id="12">
    <w:p w14:paraId="1AE9B4CD" w14:textId="77777777" w:rsidR="009F0F9E" w:rsidRDefault="009F0F9E" w:rsidP="00345783">
      <w:pPr>
        <w:pStyle w:val="Textpoznpodarou"/>
        <w:ind w:left="284" w:hanging="284"/>
        <w:jc w:val="both"/>
      </w:pPr>
      <w:r>
        <w:rPr>
          <w:rStyle w:val="Znakapoznpodarou"/>
        </w:rPr>
        <w:footnoteRef/>
      </w:r>
      <w:r>
        <w:t> </w:t>
      </w:r>
      <w:r>
        <w:tab/>
        <w:t xml:space="preserve">Činnosti řídicího orgánu OP PPR jsou v rámci Magistrátu hlavního města Prahy vykonávány odborem evropských fondů. Řídicí orgán odpovídá za řízení programu a vykonává funkce stanovené v článku 125 Obecného nařízení. </w:t>
      </w:r>
    </w:p>
  </w:footnote>
  <w:footnote w:id="13">
    <w:p w14:paraId="12C9D2CC" w14:textId="25D12D60" w:rsidR="009F0F9E" w:rsidRDefault="009F0F9E" w:rsidP="006665BA">
      <w:pPr>
        <w:pStyle w:val="Textpoznpodarou"/>
        <w:ind w:left="284" w:hanging="284"/>
        <w:jc w:val="both"/>
      </w:pPr>
      <w:r>
        <w:rPr>
          <w:rStyle w:val="Znakapoznpodarou"/>
        </w:rPr>
        <w:footnoteRef/>
      </w:r>
      <w:r>
        <w:t xml:space="preserve"> </w:t>
      </w:r>
      <w:r>
        <w:tab/>
        <w:t>Např. článek 30, odst. 1 nařízení (EU, EURATOM) č. 966/2012 Evropského parlamentu a Rady ze dne 25. října 2012, kterým se stanoví finanční pravidla o souhrnném rozpočtu Unie a o zrušení nařízení Rady (ES EURATOM) č. 1605/2002 (dále také „Finanční nařízení“).</w:t>
      </w:r>
    </w:p>
  </w:footnote>
  <w:footnote w:id="14">
    <w:p w14:paraId="63A8AA08" w14:textId="10F65105" w:rsidR="009F0F9E" w:rsidRDefault="009F0F9E" w:rsidP="00103AC5">
      <w:pPr>
        <w:pStyle w:val="Textpoznpodarou"/>
        <w:ind w:left="284" w:hanging="284"/>
        <w:jc w:val="both"/>
      </w:pPr>
      <w:r>
        <w:rPr>
          <w:rStyle w:val="Znakapoznpodarou"/>
        </w:rPr>
        <w:footnoteRef/>
      </w:r>
      <w:r>
        <w:t xml:space="preserve"> </w:t>
      </w:r>
      <w:r>
        <w:tab/>
        <w:t>Zda nevedly požadavky výzev ke zbytečné administrativní zátěži, zda probíhal výběr a administrace projektů včas bez zbytečných prodlení a zda byla komunikace mezi příjemcem a ŘO efektivní a ověřitelná.</w:t>
      </w:r>
    </w:p>
  </w:footnote>
  <w:footnote w:id="15">
    <w:p w14:paraId="588FF183" w14:textId="548EE34A" w:rsidR="009F0F9E" w:rsidRDefault="009F0F9E" w:rsidP="00103AC5">
      <w:pPr>
        <w:pStyle w:val="Textpoznpodarou"/>
        <w:ind w:left="284" w:hanging="284"/>
        <w:jc w:val="both"/>
      </w:pPr>
      <w:r>
        <w:rPr>
          <w:rStyle w:val="Znakapoznpodarou"/>
        </w:rPr>
        <w:footnoteRef/>
      </w:r>
      <w:r>
        <w:t xml:space="preserve"> </w:t>
      </w:r>
      <w:r>
        <w:tab/>
        <w:t xml:space="preserve">Použitá definice účelnosti vychází z </w:t>
      </w:r>
      <w:r w:rsidRPr="00D014A4">
        <w:t xml:space="preserve">§ </w:t>
      </w:r>
      <w:r>
        <w:t>2 písm. o) zákona o finanční kontrole.</w:t>
      </w:r>
    </w:p>
  </w:footnote>
  <w:footnote w:id="16">
    <w:p w14:paraId="25310B0E" w14:textId="12242490" w:rsidR="009F0F9E" w:rsidRPr="00FA4EF8" w:rsidRDefault="009F0F9E" w:rsidP="00103AC5">
      <w:pPr>
        <w:pStyle w:val="Textpoznpodarou"/>
        <w:ind w:left="284" w:hanging="284"/>
        <w:jc w:val="both"/>
        <w:rPr>
          <w:i/>
        </w:rPr>
      </w:pPr>
      <w:r>
        <w:rPr>
          <w:rStyle w:val="Znakapoznpodarou"/>
        </w:rPr>
        <w:footnoteRef/>
      </w:r>
      <w:r>
        <w:t xml:space="preserve"> </w:t>
      </w:r>
      <w:r>
        <w:tab/>
        <w:t>Ani skutečnost, že cíle programu či projektů nejsou nastaveny a schváleny jako SMART ale neznamená, že NKÚ neprovede vlastní posouzení podle nastavených kritérií na základě získaných dokladů, dalších důkazů a s použitím odborného úsudku: „</w:t>
      </w:r>
      <w:r>
        <w:rPr>
          <w:i/>
        </w:rPr>
        <w:t>Kontrolující stanoví vhodná kritéria, která odpovídají auditním otázkám a vztahují se k principům hospodárnosti, efektivnosti a účelnosti. .... Kritéria poskytují základ pro hodnocení důkazních informací a dokladů, formulování zjištěných skutečností a dosažení kontrolních závěrů.“ (Mezinárodní auditorské standardy pro nejvyšší kontrolní instituce – ISSAI 300 – Audit výkonnosti</w:t>
      </w:r>
      <w:r w:rsidRPr="007526FB">
        <w:t>, článek 27).</w:t>
      </w:r>
    </w:p>
  </w:footnote>
  <w:footnote w:id="17">
    <w:p w14:paraId="6581D11B" w14:textId="77777777" w:rsidR="009F0F9E" w:rsidRDefault="009F0F9E" w:rsidP="00982616">
      <w:pPr>
        <w:pStyle w:val="Textpoznpodarou"/>
        <w:ind w:left="284" w:hanging="284"/>
      </w:pPr>
      <w:r>
        <w:rPr>
          <w:rStyle w:val="Znakapoznpodarou"/>
        </w:rPr>
        <w:footnoteRef/>
      </w:r>
      <w:r>
        <w:t xml:space="preserve"> </w:t>
      </w:r>
      <w:r>
        <w:tab/>
        <w:t>Termín, do kdy je možné ukončit realizaci projektů v rámci programového období EU 2014–2020.</w:t>
      </w:r>
    </w:p>
  </w:footnote>
  <w:footnote w:id="18">
    <w:p w14:paraId="403FDB6A" w14:textId="77777777" w:rsidR="009F0F9E" w:rsidRPr="00B874D5" w:rsidRDefault="009F0F9E" w:rsidP="00982616">
      <w:pPr>
        <w:pStyle w:val="Textpoznpodarou"/>
        <w:ind w:left="284" w:hanging="284"/>
        <w:jc w:val="both"/>
      </w:pPr>
      <w:r>
        <w:rPr>
          <w:rStyle w:val="Znakapoznpodarou"/>
        </w:rPr>
        <w:footnoteRef/>
      </w:r>
      <w:r>
        <w:t xml:space="preserve"> </w:t>
      </w:r>
      <w:r>
        <w:tab/>
      </w:r>
      <w:r w:rsidRPr="002616C0">
        <w:rPr>
          <w:i/>
        </w:rPr>
        <w:t>Strategie sociálního začleňování ČR</w:t>
      </w:r>
      <w:r w:rsidRPr="00B874D5">
        <w:t xml:space="preserve"> (MPSV, leden 2014), související zprávy o plnění této strategie (MPSV</w:t>
      </w:r>
      <w:r>
        <w:t>, duben 2017 a duben 2018</w:t>
      </w:r>
      <w:r w:rsidRPr="00B874D5">
        <w:t xml:space="preserve">), </w:t>
      </w:r>
      <w:r w:rsidRPr="002616C0">
        <w:rPr>
          <w:i/>
        </w:rPr>
        <w:t>Koncepce návrhů řešení problematiky bezdomovectví v Praze v letech 2013–2020</w:t>
      </w:r>
      <w:r w:rsidRPr="00B874D5">
        <w:t xml:space="preserve"> (</w:t>
      </w:r>
      <w:r>
        <w:t>2012</w:t>
      </w:r>
      <w:r w:rsidRPr="00B874D5">
        <w:t>)</w:t>
      </w:r>
      <w:r>
        <w:t>.</w:t>
      </w:r>
    </w:p>
  </w:footnote>
  <w:footnote w:id="19">
    <w:p w14:paraId="6CD14CD8" w14:textId="77777777" w:rsidR="009F0F9E" w:rsidRPr="00B874D5" w:rsidRDefault="009F0F9E" w:rsidP="00982616">
      <w:pPr>
        <w:pStyle w:val="Textpoznpodarou"/>
        <w:ind w:left="284" w:hanging="284"/>
        <w:jc w:val="both"/>
      </w:pPr>
      <w:r w:rsidRPr="00B874D5">
        <w:rPr>
          <w:rStyle w:val="Znakapoznpodarou"/>
        </w:rPr>
        <w:footnoteRef/>
      </w:r>
      <w:r w:rsidRPr="00B874D5">
        <w:t xml:space="preserve"> </w:t>
      </w:r>
      <w:r>
        <w:tab/>
      </w:r>
      <w:r w:rsidRPr="00B874D5">
        <w:t>Do konce roku 2020 s možnými termíny realizace projektů až do konce roku 2023.</w:t>
      </w:r>
    </w:p>
  </w:footnote>
  <w:footnote w:id="20">
    <w:p w14:paraId="347DE46B" w14:textId="77777777" w:rsidR="009F0F9E" w:rsidRDefault="009F0F9E" w:rsidP="00982616">
      <w:pPr>
        <w:pStyle w:val="Textpoznpodarou"/>
        <w:ind w:left="284" w:hanging="284"/>
        <w:jc w:val="both"/>
      </w:pPr>
      <w:r w:rsidRPr="00B874D5">
        <w:rPr>
          <w:rStyle w:val="Znakapoznpodarou"/>
        </w:rPr>
        <w:footnoteRef/>
      </w:r>
      <w:r w:rsidRPr="00B874D5">
        <w:t xml:space="preserve"> </w:t>
      </w:r>
      <w:r>
        <w:tab/>
      </w:r>
      <w:r w:rsidRPr="00B874D5">
        <w:t>Výzvy č. 6, 18, 25, 34 a 38.</w:t>
      </w:r>
    </w:p>
  </w:footnote>
  <w:footnote w:id="21">
    <w:p w14:paraId="5CB0B0B7" w14:textId="77777777" w:rsidR="009F0F9E" w:rsidRDefault="009F0F9E" w:rsidP="00C76E81">
      <w:pPr>
        <w:pStyle w:val="Textpoznpodarou"/>
        <w:ind w:left="284" w:hanging="284"/>
      </w:pPr>
      <w:r>
        <w:rPr>
          <w:rStyle w:val="Znakapoznpodarou"/>
        </w:rPr>
        <w:footnoteRef/>
      </w:r>
      <w:r>
        <w:t xml:space="preserve"> </w:t>
      </w:r>
      <w:r>
        <w:tab/>
        <w:t>Výzva č. 17.</w:t>
      </w:r>
    </w:p>
  </w:footnote>
  <w:footnote w:id="22">
    <w:p w14:paraId="01784024" w14:textId="77777777" w:rsidR="009F0F9E" w:rsidRDefault="009F0F9E" w:rsidP="00C76E81">
      <w:pPr>
        <w:pStyle w:val="Textpoznpodarou"/>
        <w:ind w:left="284" w:hanging="284"/>
      </w:pPr>
      <w:r>
        <w:rPr>
          <w:rStyle w:val="Znakapoznpodarou"/>
        </w:rPr>
        <w:footnoteRef/>
      </w:r>
      <w:r>
        <w:t xml:space="preserve"> </w:t>
      </w:r>
      <w:r>
        <w:tab/>
        <w:t>Výsledkový indikátor 6 70 10 a výstupový indikátor 6 00 00.</w:t>
      </w:r>
    </w:p>
  </w:footnote>
  <w:footnote w:id="23">
    <w:p w14:paraId="7D414884" w14:textId="77777777" w:rsidR="009F0F9E" w:rsidRPr="00FE6540" w:rsidRDefault="009F0F9E" w:rsidP="00C76E81">
      <w:pPr>
        <w:pStyle w:val="Textpoznpodarou"/>
        <w:ind w:left="284" w:hanging="284"/>
        <w:rPr>
          <w:rFonts w:ascii="Calibri" w:hAnsi="Calibri"/>
        </w:rPr>
      </w:pPr>
      <w:r w:rsidRPr="00FE6540">
        <w:rPr>
          <w:rStyle w:val="Znakapoznpodarou"/>
          <w:rFonts w:ascii="Calibri" w:hAnsi="Calibri"/>
        </w:rPr>
        <w:footnoteRef/>
      </w:r>
      <w:r w:rsidRPr="00FE6540">
        <w:rPr>
          <w:rFonts w:ascii="Calibri" w:hAnsi="Calibri"/>
        </w:rPr>
        <w:t xml:space="preserve"> </w:t>
      </w:r>
      <w:r w:rsidRPr="00FE6540">
        <w:rPr>
          <w:rFonts w:ascii="Calibri" w:hAnsi="Calibri"/>
        </w:rPr>
        <w:tab/>
      </w:r>
      <w:proofErr w:type="gramStart"/>
      <w:r w:rsidRPr="00FE6540">
        <w:rPr>
          <w:rFonts w:ascii="Calibri" w:hAnsi="Calibri"/>
        </w:rPr>
        <w:t>MI</w:t>
      </w:r>
      <w:proofErr w:type="gramEnd"/>
      <w:r w:rsidRPr="00FE6540">
        <w:rPr>
          <w:rFonts w:ascii="Calibri" w:hAnsi="Calibri"/>
        </w:rPr>
        <w:t xml:space="preserve"> 1 04 00 a 1 04 03.</w:t>
      </w:r>
    </w:p>
  </w:footnote>
  <w:footnote w:id="24">
    <w:p w14:paraId="4C87ECEF" w14:textId="77777777" w:rsidR="009F0F9E" w:rsidRDefault="009F0F9E" w:rsidP="00CD03DD">
      <w:pPr>
        <w:pStyle w:val="Textpoznpodarou"/>
        <w:ind w:left="284" w:hanging="284"/>
      </w:pPr>
      <w:r>
        <w:rPr>
          <w:rStyle w:val="Znakapoznpodarou"/>
        </w:rPr>
        <w:footnoteRef/>
      </w:r>
      <w:r>
        <w:t xml:space="preserve"> </w:t>
      </w:r>
      <w:r>
        <w:tab/>
        <w:t>Při osmihodinovém pracovním úvazku již po dvou a půl dnech.</w:t>
      </w:r>
    </w:p>
  </w:footnote>
  <w:footnote w:id="25">
    <w:p w14:paraId="1599714E" w14:textId="16BCADC4" w:rsidR="009F0F9E" w:rsidRDefault="009F0F9E" w:rsidP="00CD03DD">
      <w:pPr>
        <w:pStyle w:val="Textpoznpodarou"/>
        <w:ind w:left="284" w:hanging="284"/>
        <w:jc w:val="both"/>
      </w:pPr>
      <w:r>
        <w:rPr>
          <w:rStyle w:val="Znakapoznpodarou"/>
        </w:rPr>
        <w:footnoteRef/>
      </w:r>
      <w:r>
        <w:t xml:space="preserve"> </w:t>
      </w:r>
      <w:r>
        <w:tab/>
        <w:t>Při určení typu projektu vycházel NKÚ primárně z výzvy a specifického cíle, v jejichž rámci byl projekt předložen, jeho názvu a v případě pochybností z popisu projektu uvedeném v monitorovacím systému.</w:t>
      </w:r>
    </w:p>
  </w:footnote>
  <w:footnote w:id="26">
    <w:p w14:paraId="3A9C8711" w14:textId="77777777" w:rsidR="009F0F9E" w:rsidRDefault="009F0F9E" w:rsidP="00FE6540">
      <w:pPr>
        <w:pStyle w:val="Textpoznpodarou"/>
        <w:ind w:left="284" w:hanging="284"/>
      </w:pPr>
      <w:r>
        <w:rPr>
          <w:rStyle w:val="Znakapoznpodarou"/>
        </w:rPr>
        <w:footnoteRef/>
      </w:r>
      <w:r>
        <w:t xml:space="preserve"> </w:t>
      </w:r>
      <w:r>
        <w:tab/>
        <w:t>Programový dokument OP PPR, bod 2.3.6.</w:t>
      </w:r>
    </w:p>
  </w:footnote>
  <w:footnote w:id="27">
    <w:p w14:paraId="21F666D4" w14:textId="77777777" w:rsidR="009F0F9E" w:rsidRDefault="009F0F9E" w:rsidP="0078733F">
      <w:pPr>
        <w:pStyle w:val="Textpoznpodarou"/>
        <w:ind w:left="284" w:hanging="284"/>
      </w:pPr>
      <w:r>
        <w:rPr>
          <w:rStyle w:val="Znakapoznpodarou"/>
        </w:rPr>
        <w:footnoteRef/>
      </w:r>
      <w:r>
        <w:t xml:space="preserve"> </w:t>
      </w:r>
      <w:r>
        <w:tab/>
      </w:r>
      <w:r w:rsidRPr="003D153C">
        <w:rPr>
          <w:i/>
        </w:rPr>
        <w:t>Regionální sociologie, sociologie prostoru a prostředí II</w:t>
      </w:r>
      <w:r w:rsidRPr="000D52BB">
        <w:t xml:space="preserve"> </w:t>
      </w:r>
      <w:r>
        <w:t>(Heřmanová a Patočka, 2007).</w:t>
      </w:r>
    </w:p>
  </w:footnote>
  <w:footnote w:id="28">
    <w:p w14:paraId="04D389B8" w14:textId="7D5ACD7F" w:rsidR="009F0F9E" w:rsidRDefault="009F0F9E" w:rsidP="0021060E">
      <w:pPr>
        <w:pStyle w:val="Textpoznpodarou"/>
        <w:ind w:left="284" w:hanging="284"/>
        <w:jc w:val="both"/>
      </w:pPr>
      <w:r>
        <w:rPr>
          <w:rStyle w:val="Znakapoznpodarou"/>
        </w:rPr>
        <w:footnoteRef/>
      </w:r>
      <w:r>
        <w:t xml:space="preserve"> </w:t>
      </w:r>
      <w:r>
        <w:tab/>
        <w:t>Viz odvolání proti rozhodnutí vedoucího skupiny kontrolujících ze dne 4. 1. 2019, o námitkách proti kontrolnímu protokolu č. 18/33 (HMP, leden 2019).</w:t>
      </w:r>
    </w:p>
  </w:footnote>
  <w:footnote w:id="29">
    <w:p w14:paraId="4256FBE2" w14:textId="7512BFD0" w:rsidR="009F0F9E" w:rsidRDefault="009F0F9E" w:rsidP="0078733F">
      <w:pPr>
        <w:pStyle w:val="Textpoznpodarou"/>
        <w:ind w:left="284" w:hanging="284"/>
        <w:jc w:val="both"/>
      </w:pPr>
      <w:r>
        <w:rPr>
          <w:rStyle w:val="Znakapoznpodarou"/>
        </w:rPr>
        <w:footnoteRef/>
      </w:r>
      <w:r>
        <w:t xml:space="preserve"> </w:t>
      </w:r>
      <w:r>
        <w:tab/>
        <w:t>Viz také odst. 3.4 a 4.1.</w:t>
      </w:r>
    </w:p>
  </w:footnote>
  <w:footnote w:id="30">
    <w:p w14:paraId="1E09F51B" w14:textId="6B55953E" w:rsidR="009F0F9E" w:rsidRDefault="009F0F9E" w:rsidP="0078733F">
      <w:pPr>
        <w:pStyle w:val="Textpoznpodarou"/>
        <w:ind w:left="284" w:hanging="284"/>
        <w:jc w:val="both"/>
      </w:pPr>
      <w:r>
        <w:rPr>
          <w:rStyle w:val="Znakapoznpodarou"/>
        </w:rPr>
        <w:footnoteRef/>
      </w:r>
      <w:r>
        <w:t xml:space="preserve"> </w:t>
      </w:r>
      <w:r>
        <w:tab/>
        <w:t>U dvou projektů (projekty 133 a 148) posouzení účelnosti neprovedl; jednalo se o čistě investiční projekty (komunitní centra městských částí) bez navazující podpory jejich provozu. Právě účelnost fungování nově vybudovaných kapacit byla určující i pro hodnocení účelnosti k tomu realizovaných investic.</w:t>
      </w:r>
    </w:p>
  </w:footnote>
  <w:footnote w:id="31">
    <w:p w14:paraId="7F0CC4C7" w14:textId="77777777" w:rsidR="009F0F9E" w:rsidRDefault="009F0F9E" w:rsidP="001D0785">
      <w:pPr>
        <w:pStyle w:val="Textpoznpodarou"/>
        <w:ind w:left="284" w:hanging="284"/>
        <w:jc w:val="both"/>
      </w:pPr>
      <w:r>
        <w:rPr>
          <w:rStyle w:val="Znakapoznpodarou"/>
        </w:rPr>
        <w:footnoteRef/>
      </w:r>
      <w:r>
        <w:t xml:space="preserve"> </w:t>
      </w:r>
      <w:r>
        <w:tab/>
        <w:t>Podle dodatečné informace zaslané příjemcem bylo bistro opět zprovozněno v prosinci 2018, a je tak lepší předpoklad účelnosti projektu než v době ukončení kontroly.</w:t>
      </w:r>
    </w:p>
  </w:footnote>
  <w:footnote w:id="32">
    <w:p w14:paraId="27E5FA6F" w14:textId="560EB01C" w:rsidR="009F0F9E" w:rsidRDefault="009F0F9E" w:rsidP="001D0785">
      <w:pPr>
        <w:pStyle w:val="Textpoznpodarou"/>
        <w:ind w:left="284" w:hanging="284"/>
        <w:jc w:val="both"/>
      </w:pPr>
      <w:r>
        <w:rPr>
          <w:rStyle w:val="Znakapoznpodarou"/>
        </w:rPr>
        <w:footnoteRef/>
      </w:r>
      <w:r>
        <w:t xml:space="preserve"> </w:t>
      </w:r>
      <w:r>
        <w:tab/>
        <w:t xml:space="preserve">Definice efektivnosti vychází z ustanovení </w:t>
      </w:r>
      <w:r w:rsidRPr="00D014A4">
        <w:t xml:space="preserve">§ </w:t>
      </w:r>
      <w:r>
        <w:t xml:space="preserve">2 písm. n) zákona č. 320/2001 Sb., </w:t>
      </w:r>
      <w:r w:rsidRPr="00285033">
        <w:t>o finanční kontrole ve veřejné správě a o změně některých zákonů</w:t>
      </w:r>
      <w:r>
        <w:t xml:space="preserve"> (zákon o finanční kontrole</w:t>
      </w:r>
      <w:r w:rsidRPr="00D014A4">
        <w:t>)</w:t>
      </w:r>
      <w:r>
        <w:t>.</w:t>
      </w:r>
    </w:p>
  </w:footnote>
  <w:footnote w:id="33">
    <w:p w14:paraId="3CC53CC8" w14:textId="77777777" w:rsidR="009F0F9E" w:rsidRDefault="009F0F9E" w:rsidP="00C1509A">
      <w:pPr>
        <w:pStyle w:val="Textpoznpodarou"/>
        <w:ind w:left="284" w:hanging="284"/>
        <w:jc w:val="both"/>
      </w:pPr>
      <w:r>
        <w:rPr>
          <w:rStyle w:val="Znakapoznpodarou"/>
        </w:rPr>
        <w:footnoteRef/>
      </w:r>
      <w:r>
        <w:t xml:space="preserve"> </w:t>
      </w:r>
      <w:r>
        <w:tab/>
        <w:t>Ukazatele jsou definovány podle fáze finančního cyklu projektů.</w:t>
      </w:r>
    </w:p>
  </w:footnote>
  <w:footnote w:id="34">
    <w:p w14:paraId="75B990EE" w14:textId="77777777" w:rsidR="009F0F9E" w:rsidRDefault="009F0F9E" w:rsidP="00D419C5">
      <w:pPr>
        <w:pStyle w:val="Textpoznpodarou"/>
        <w:ind w:left="284" w:hanging="284"/>
      </w:pPr>
      <w:r>
        <w:rPr>
          <w:rStyle w:val="Znakapoznpodarou"/>
        </w:rPr>
        <w:footnoteRef/>
      </w:r>
      <w:r>
        <w:t xml:space="preserve"> </w:t>
      </w:r>
      <w:r>
        <w:tab/>
        <w:t>Např. výzvy 25, 27 a 35.</w:t>
      </w:r>
    </w:p>
  </w:footnote>
  <w:footnote w:id="35">
    <w:p w14:paraId="6AF9F737" w14:textId="77777777" w:rsidR="009F0F9E" w:rsidRPr="00621FC9" w:rsidRDefault="009F0F9E" w:rsidP="00D419C5">
      <w:pPr>
        <w:pStyle w:val="Textpoznpodarou"/>
        <w:ind w:left="284" w:hanging="284"/>
      </w:pPr>
      <w:r w:rsidRPr="00621FC9">
        <w:rPr>
          <w:rStyle w:val="Znakapoznpodarou"/>
        </w:rPr>
        <w:footnoteRef/>
      </w:r>
      <w:r w:rsidRPr="00621FC9">
        <w:t xml:space="preserve"> </w:t>
      </w:r>
      <w:r>
        <w:tab/>
      </w:r>
      <w:r w:rsidRPr="00621FC9">
        <w:t>Usnesení Rady HMP č. 2466.</w:t>
      </w:r>
    </w:p>
  </w:footnote>
  <w:footnote w:id="36">
    <w:p w14:paraId="128DE375" w14:textId="77777777" w:rsidR="009F0F9E" w:rsidRPr="00621FC9" w:rsidRDefault="009F0F9E" w:rsidP="00D419C5">
      <w:pPr>
        <w:pStyle w:val="Textpoznpodarou"/>
        <w:ind w:left="284" w:hanging="284"/>
      </w:pPr>
      <w:r w:rsidRPr="00621FC9">
        <w:rPr>
          <w:rStyle w:val="Znakapoznpodarou"/>
        </w:rPr>
        <w:footnoteRef/>
      </w:r>
      <w:r w:rsidRPr="00621FC9">
        <w:t xml:space="preserve"> </w:t>
      </w:r>
      <w:r>
        <w:tab/>
      </w:r>
      <w:r w:rsidRPr="00621FC9">
        <w:t xml:space="preserve">Usnesení Rady HMP č. 280. </w:t>
      </w:r>
    </w:p>
  </w:footnote>
  <w:footnote w:id="37">
    <w:p w14:paraId="685BB753" w14:textId="77777777" w:rsidR="009F0F9E" w:rsidRPr="00621FC9" w:rsidRDefault="009F0F9E" w:rsidP="00D419C5">
      <w:pPr>
        <w:pStyle w:val="Textpoznpodarou"/>
        <w:ind w:left="284" w:hanging="284"/>
      </w:pPr>
      <w:r w:rsidRPr="00621FC9">
        <w:rPr>
          <w:rStyle w:val="Znakapoznpodarou"/>
        </w:rPr>
        <w:footnoteRef/>
      </w:r>
      <w:r w:rsidRPr="00621FC9">
        <w:t xml:space="preserve"> </w:t>
      </w:r>
      <w:r>
        <w:tab/>
      </w:r>
      <w:r w:rsidRPr="00621FC9">
        <w:t xml:space="preserve">Usnesení Rady HMP č. 871. </w:t>
      </w:r>
    </w:p>
  </w:footnote>
  <w:footnote w:id="38">
    <w:p w14:paraId="2194D15B" w14:textId="77777777" w:rsidR="009F0F9E" w:rsidRDefault="009F0F9E" w:rsidP="00834BEB">
      <w:pPr>
        <w:pStyle w:val="Textpoznpodarou"/>
        <w:ind w:left="284" w:hanging="284"/>
      </w:pPr>
      <w:r>
        <w:rPr>
          <w:rStyle w:val="Znakapoznpodarou"/>
        </w:rPr>
        <w:footnoteRef/>
      </w:r>
      <w:r>
        <w:t xml:space="preserve"> </w:t>
      </w:r>
      <w:r>
        <w:tab/>
        <w:t>Článek 132, odst. 1 Obecného nařízení.</w:t>
      </w:r>
    </w:p>
  </w:footnote>
  <w:footnote w:id="39">
    <w:p w14:paraId="6530609B" w14:textId="6D5DC26E" w:rsidR="009F0F9E" w:rsidRDefault="009F0F9E" w:rsidP="00834BEB">
      <w:pPr>
        <w:pStyle w:val="Textpoznpodarou"/>
        <w:ind w:left="284" w:hanging="284"/>
      </w:pPr>
      <w:r>
        <w:rPr>
          <w:rStyle w:val="Znakapoznpodarou"/>
        </w:rPr>
        <w:footnoteRef/>
      </w:r>
      <w:r>
        <w:t xml:space="preserve"> </w:t>
      </w:r>
      <w:r>
        <w:tab/>
        <w:t>Viz také odst. 3.4 a 4.35.</w:t>
      </w:r>
    </w:p>
  </w:footnote>
  <w:footnote w:id="40">
    <w:p w14:paraId="0BF6FE44" w14:textId="77777777" w:rsidR="009F0F9E" w:rsidRDefault="009F0F9E" w:rsidP="00D419C5">
      <w:pPr>
        <w:pStyle w:val="Textpoznpodarou"/>
        <w:ind w:left="284" w:hanging="284"/>
      </w:pPr>
      <w:r>
        <w:rPr>
          <w:rStyle w:val="Znakapoznpodarou"/>
        </w:rPr>
        <w:footnoteRef/>
      </w:r>
      <w:r>
        <w:t xml:space="preserve"> </w:t>
      </w:r>
      <w:r>
        <w:tab/>
        <w:t xml:space="preserve">Ustanovení § 3 písm. e) a § 44 odst. 1 písm. b) zákona č. 218/2000 Sb., </w:t>
      </w:r>
      <w:r>
        <w:rPr>
          <w:rStyle w:val="h1a"/>
        </w:rPr>
        <w:t>o rozpočtových pravidlech a o změně některých souvisejících zákonů (rozpočtová pravidla).</w:t>
      </w:r>
    </w:p>
  </w:footnote>
  <w:footnote w:id="41">
    <w:p w14:paraId="1D853605" w14:textId="77777777" w:rsidR="009F0F9E" w:rsidRDefault="009F0F9E" w:rsidP="00D419C5">
      <w:pPr>
        <w:pStyle w:val="Textpoznpodarou"/>
        <w:ind w:left="284" w:hanging="284"/>
      </w:pPr>
      <w:r>
        <w:rPr>
          <w:rStyle w:val="Znakapoznpodarou"/>
        </w:rPr>
        <w:footnoteRef/>
      </w:r>
      <w:r>
        <w:t xml:space="preserve"> </w:t>
      </w:r>
      <w:r>
        <w:tab/>
        <w:t>Ustanovení článku 125 Obecného nařízení.</w:t>
      </w:r>
    </w:p>
  </w:footnote>
  <w:footnote w:id="42">
    <w:p w14:paraId="1A7623F4" w14:textId="77777777" w:rsidR="009F0F9E" w:rsidRDefault="009F0F9E" w:rsidP="00D419C5">
      <w:pPr>
        <w:pStyle w:val="Textpoznpodarou"/>
        <w:ind w:left="284" w:hanging="284"/>
      </w:pPr>
      <w:r>
        <w:rPr>
          <w:rStyle w:val="Znakapoznpodarou"/>
        </w:rPr>
        <w:footnoteRef/>
      </w:r>
      <w:r>
        <w:t xml:space="preserve"> </w:t>
      </w:r>
      <w:r>
        <w:tab/>
        <w:t>Ustanovení § 22 odst. 2 zákona č. 250/2000 Sb., o rozpočtových pravidlech územních rozpočtů.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08F"/>
    <w:multiLevelType w:val="hybridMultilevel"/>
    <w:tmpl w:val="6B529C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311685"/>
    <w:multiLevelType w:val="hybridMultilevel"/>
    <w:tmpl w:val="A9CEE3FC"/>
    <w:lvl w:ilvl="0" w:tplc="5D8C306E">
      <w:start w:val="1"/>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735C20"/>
    <w:multiLevelType w:val="hybridMultilevel"/>
    <w:tmpl w:val="E88E399E"/>
    <w:lvl w:ilvl="0" w:tplc="04050015">
      <w:start w:val="1"/>
      <w:numFmt w:val="upp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E4E09D2"/>
    <w:multiLevelType w:val="hybridMultilevel"/>
    <w:tmpl w:val="E0EA02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593BD2"/>
    <w:multiLevelType w:val="hybridMultilevel"/>
    <w:tmpl w:val="CF3EF896"/>
    <w:lvl w:ilvl="0" w:tplc="F00213D4">
      <w:start w:val="1"/>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E0196"/>
    <w:multiLevelType w:val="hybridMultilevel"/>
    <w:tmpl w:val="2CEA9A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50533F"/>
    <w:multiLevelType w:val="hybridMultilevel"/>
    <w:tmpl w:val="D58C1D5A"/>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16393C78"/>
    <w:multiLevelType w:val="multilevel"/>
    <w:tmpl w:val="EEBC350E"/>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180B71"/>
    <w:multiLevelType w:val="hybridMultilevel"/>
    <w:tmpl w:val="38DE1F50"/>
    <w:lvl w:ilvl="0" w:tplc="E41CA2C0">
      <w:start w:val="36"/>
      <w:numFmt w:val="decimal"/>
      <w:lvlText w:val="4.%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E77A87"/>
    <w:multiLevelType w:val="hybridMultilevel"/>
    <w:tmpl w:val="FC4A69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6956BE"/>
    <w:multiLevelType w:val="hybridMultilevel"/>
    <w:tmpl w:val="085C2940"/>
    <w:lvl w:ilvl="0" w:tplc="0405000F">
      <w:start w:val="1"/>
      <w:numFmt w:val="decimal"/>
      <w:lvlText w:val="%1."/>
      <w:lvlJc w:val="left"/>
      <w:pPr>
        <w:ind w:left="502"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636720"/>
    <w:multiLevelType w:val="hybridMultilevel"/>
    <w:tmpl w:val="751E9E7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D970CC"/>
    <w:multiLevelType w:val="hybridMultilevel"/>
    <w:tmpl w:val="024C93F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3" w15:restartNumberingAfterBreak="0">
    <w:nsid w:val="25CE0237"/>
    <w:multiLevelType w:val="hybridMultilevel"/>
    <w:tmpl w:val="61544D8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2F1628C9"/>
    <w:multiLevelType w:val="hybridMultilevel"/>
    <w:tmpl w:val="AC6A0D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31C17095"/>
    <w:multiLevelType w:val="hybridMultilevel"/>
    <w:tmpl w:val="C7CA0376"/>
    <w:lvl w:ilvl="0" w:tplc="EE6EAC50">
      <w:start w:val="1"/>
      <w:numFmt w:val="bullet"/>
      <w:lvlText w:val=""/>
      <w:lvlJc w:val="left"/>
      <w:pPr>
        <w:ind w:left="720" w:hanging="360"/>
      </w:pPr>
      <w:rPr>
        <w:rFonts w:ascii="Symbol" w:hAnsi="Symbol" w:hint="default"/>
      </w:rPr>
    </w:lvl>
    <w:lvl w:ilvl="1" w:tplc="EFC888D6">
      <w:start w:val="6"/>
      <w:numFmt w:val="bullet"/>
      <w:lvlText w:val="·"/>
      <w:lvlJc w:val="left"/>
      <w:pPr>
        <w:ind w:left="1440" w:hanging="360"/>
      </w:pPr>
      <w:rPr>
        <w:rFonts w:ascii="Calibri" w:eastAsia="Times New Roman" w:hAnsi="Calibri" w:cs="Calibri" w:hint="default"/>
      </w:rPr>
    </w:lvl>
    <w:lvl w:ilvl="2" w:tplc="DF2AF4B0" w:tentative="1">
      <w:start w:val="1"/>
      <w:numFmt w:val="bullet"/>
      <w:lvlText w:val=""/>
      <w:lvlJc w:val="left"/>
      <w:pPr>
        <w:ind w:left="2160" w:hanging="360"/>
      </w:pPr>
      <w:rPr>
        <w:rFonts w:ascii="Wingdings" w:hAnsi="Wingdings" w:hint="default"/>
      </w:rPr>
    </w:lvl>
    <w:lvl w:ilvl="3" w:tplc="9892AF20" w:tentative="1">
      <w:start w:val="1"/>
      <w:numFmt w:val="bullet"/>
      <w:lvlText w:val=""/>
      <w:lvlJc w:val="left"/>
      <w:pPr>
        <w:ind w:left="2880" w:hanging="360"/>
      </w:pPr>
      <w:rPr>
        <w:rFonts w:ascii="Symbol" w:hAnsi="Symbol" w:hint="default"/>
      </w:rPr>
    </w:lvl>
    <w:lvl w:ilvl="4" w:tplc="DA94DFBE" w:tentative="1">
      <w:start w:val="1"/>
      <w:numFmt w:val="bullet"/>
      <w:lvlText w:val="o"/>
      <w:lvlJc w:val="left"/>
      <w:pPr>
        <w:ind w:left="3600" w:hanging="360"/>
      </w:pPr>
      <w:rPr>
        <w:rFonts w:ascii="Courier New" w:hAnsi="Courier New" w:cs="Courier New" w:hint="default"/>
      </w:rPr>
    </w:lvl>
    <w:lvl w:ilvl="5" w:tplc="FB2426EA" w:tentative="1">
      <w:start w:val="1"/>
      <w:numFmt w:val="bullet"/>
      <w:lvlText w:val=""/>
      <w:lvlJc w:val="left"/>
      <w:pPr>
        <w:ind w:left="4320" w:hanging="360"/>
      </w:pPr>
      <w:rPr>
        <w:rFonts w:ascii="Wingdings" w:hAnsi="Wingdings" w:hint="default"/>
      </w:rPr>
    </w:lvl>
    <w:lvl w:ilvl="6" w:tplc="6B647996" w:tentative="1">
      <w:start w:val="1"/>
      <w:numFmt w:val="bullet"/>
      <w:lvlText w:val=""/>
      <w:lvlJc w:val="left"/>
      <w:pPr>
        <w:ind w:left="5040" w:hanging="360"/>
      </w:pPr>
      <w:rPr>
        <w:rFonts w:ascii="Symbol" w:hAnsi="Symbol" w:hint="default"/>
      </w:rPr>
    </w:lvl>
    <w:lvl w:ilvl="7" w:tplc="FC166060" w:tentative="1">
      <w:start w:val="1"/>
      <w:numFmt w:val="bullet"/>
      <w:lvlText w:val="o"/>
      <w:lvlJc w:val="left"/>
      <w:pPr>
        <w:ind w:left="5760" w:hanging="360"/>
      </w:pPr>
      <w:rPr>
        <w:rFonts w:ascii="Courier New" w:hAnsi="Courier New" w:cs="Courier New" w:hint="default"/>
      </w:rPr>
    </w:lvl>
    <w:lvl w:ilvl="8" w:tplc="B3DEE02E" w:tentative="1">
      <w:start w:val="1"/>
      <w:numFmt w:val="bullet"/>
      <w:lvlText w:val=""/>
      <w:lvlJc w:val="left"/>
      <w:pPr>
        <w:ind w:left="6480" w:hanging="360"/>
      </w:pPr>
      <w:rPr>
        <w:rFonts w:ascii="Wingdings" w:hAnsi="Wingdings" w:hint="default"/>
      </w:rPr>
    </w:lvl>
  </w:abstractNum>
  <w:abstractNum w:abstractNumId="16" w15:restartNumberingAfterBreak="0">
    <w:nsid w:val="35CB5E05"/>
    <w:multiLevelType w:val="multilevel"/>
    <w:tmpl w:val="233293F4"/>
    <w:lvl w:ilvl="0">
      <w:start w:val="1"/>
      <w:numFmt w:val="upperRoman"/>
      <w:lvlText w:val="%1."/>
      <w:lvlJc w:val="left"/>
      <w:pPr>
        <w:ind w:left="1080" w:hanging="720"/>
      </w:pPr>
      <w:rPr>
        <w:rFonts w:hint="default"/>
      </w:rPr>
    </w:lvl>
    <w:lvl w:ilvl="1">
      <w:start w:val="1"/>
      <w:numFmt w:val="decimal"/>
      <w:lvlText w:val="1.%2"/>
      <w:lvlJc w:val="left"/>
      <w:pPr>
        <w:ind w:left="360" w:hanging="360"/>
      </w:pPr>
      <w:rPr>
        <w:rFonts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87E7971"/>
    <w:multiLevelType w:val="hybridMultilevel"/>
    <w:tmpl w:val="7C9CC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4E7F1E"/>
    <w:multiLevelType w:val="hybridMultilevel"/>
    <w:tmpl w:val="BEAC4F38"/>
    <w:lvl w:ilvl="0" w:tplc="50704F06">
      <w:start w:val="1"/>
      <w:numFmt w:val="bullet"/>
      <w:lvlText w:val=""/>
      <w:lvlJc w:val="left"/>
      <w:pPr>
        <w:ind w:left="720" w:hanging="360"/>
      </w:pPr>
      <w:rPr>
        <w:rFonts w:ascii="Symbol" w:hAnsi="Symbol" w:hint="default"/>
      </w:rPr>
    </w:lvl>
    <w:lvl w:ilvl="1" w:tplc="27E84AA4" w:tentative="1">
      <w:start w:val="1"/>
      <w:numFmt w:val="bullet"/>
      <w:lvlText w:val="o"/>
      <w:lvlJc w:val="left"/>
      <w:pPr>
        <w:ind w:left="1440" w:hanging="360"/>
      </w:pPr>
      <w:rPr>
        <w:rFonts w:ascii="Courier New" w:hAnsi="Courier New" w:cs="Courier New" w:hint="default"/>
      </w:rPr>
    </w:lvl>
    <w:lvl w:ilvl="2" w:tplc="E20CABC4" w:tentative="1">
      <w:start w:val="1"/>
      <w:numFmt w:val="bullet"/>
      <w:lvlText w:val=""/>
      <w:lvlJc w:val="left"/>
      <w:pPr>
        <w:ind w:left="2160" w:hanging="360"/>
      </w:pPr>
      <w:rPr>
        <w:rFonts w:ascii="Wingdings" w:hAnsi="Wingdings" w:hint="default"/>
      </w:rPr>
    </w:lvl>
    <w:lvl w:ilvl="3" w:tplc="2C3088AE" w:tentative="1">
      <w:start w:val="1"/>
      <w:numFmt w:val="bullet"/>
      <w:lvlText w:val=""/>
      <w:lvlJc w:val="left"/>
      <w:pPr>
        <w:ind w:left="2880" w:hanging="360"/>
      </w:pPr>
      <w:rPr>
        <w:rFonts w:ascii="Symbol" w:hAnsi="Symbol" w:hint="default"/>
      </w:rPr>
    </w:lvl>
    <w:lvl w:ilvl="4" w:tplc="1B1EA882" w:tentative="1">
      <w:start w:val="1"/>
      <w:numFmt w:val="bullet"/>
      <w:lvlText w:val="o"/>
      <w:lvlJc w:val="left"/>
      <w:pPr>
        <w:ind w:left="3600" w:hanging="360"/>
      </w:pPr>
      <w:rPr>
        <w:rFonts w:ascii="Courier New" w:hAnsi="Courier New" w:cs="Courier New" w:hint="default"/>
      </w:rPr>
    </w:lvl>
    <w:lvl w:ilvl="5" w:tplc="23BA1AC8" w:tentative="1">
      <w:start w:val="1"/>
      <w:numFmt w:val="bullet"/>
      <w:lvlText w:val=""/>
      <w:lvlJc w:val="left"/>
      <w:pPr>
        <w:ind w:left="4320" w:hanging="360"/>
      </w:pPr>
      <w:rPr>
        <w:rFonts w:ascii="Wingdings" w:hAnsi="Wingdings" w:hint="default"/>
      </w:rPr>
    </w:lvl>
    <w:lvl w:ilvl="6" w:tplc="EF6CA8E0" w:tentative="1">
      <w:start w:val="1"/>
      <w:numFmt w:val="bullet"/>
      <w:lvlText w:val=""/>
      <w:lvlJc w:val="left"/>
      <w:pPr>
        <w:ind w:left="5040" w:hanging="360"/>
      </w:pPr>
      <w:rPr>
        <w:rFonts w:ascii="Symbol" w:hAnsi="Symbol" w:hint="default"/>
      </w:rPr>
    </w:lvl>
    <w:lvl w:ilvl="7" w:tplc="3202C484" w:tentative="1">
      <w:start w:val="1"/>
      <w:numFmt w:val="bullet"/>
      <w:lvlText w:val="o"/>
      <w:lvlJc w:val="left"/>
      <w:pPr>
        <w:ind w:left="5760" w:hanging="360"/>
      </w:pPr>
      <w:rPr>
        <w:rFonts w:ascii="Courier New" w:hAnsi="Courier New" w:cs="Courier New" w:hint="default"/>
      </w:rPr>
    </w:lvl>
    <w:lvl w:ilvl="8" w:tplc="71809F12" w:tentative="1">
      <w:start w:val="1"/>
      <w:numFmt w:val="bullet"/>
      <w:lvlText w:val=""/>
      <w:lvlJc w:val="left"/>
      <w:pPr>
        <w:ind w:left="6480" w:hanging="360"/>
      </w:pPr>
      <w:rPr>
        <w:rFonts w:ascii="Wingdings" w:hAnsi="Wingdings" w:hint="default"/>
      </w:rPr>
    </w:lvl>
  </w:abstractNum>
  <w:abstractNum w:abstractNumId="19" w15:restartNumberingAfterBreak="0">
    <w:nsid w:val="3B2B1C16"/>
    <w:multiLevelType w:val="hybridMultilevel"/>
    <w:tmpl w:val="FC12C7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FCB0689"/>
    <w:multiLevelType w:val="hybridMultilevel"/>
    <w:tmpl w:val="E1DC318A"/>
    <w:lvl w:ilvl="0" w:tplc="F00213D4">
      <w:start w:val="1"/>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0AC4F29"/>
    <w:multiLevelType w:val="hybridMultilevel"/>
    <w:tmpl w:val="4CCC97CE"/>
    <w:lvl w:ilvl="0" w:tplc="1D50D720">
      <w:start w:val="49"/>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5D3A52"/>
    <w:multiLevelType w:val="hybridMultilevel"/>
    <w:tmpl w:val="283043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9CB37C9"/>
    <w:multiLevelType w:val="hybridMultilevel"/>
    <w:tmpl w:val="A19A34E6"/>
    <w:lvl w:ilvl="0" w:tplc="82C43758">
      <w:start w:val="57"/>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F77A4D"/>
    <w:multiLevelType w:val="hybridMultilevel"/>
    <w:tmpl w:val="C1B4BD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EDC1BDD"/>
    <w:multiLevelType w:val="hybridMultilevel"/>
    <w:tmpl w:val="D6A656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32E579C"/>
    <w:multiLevelType w:val="hybridMultilevel"/>
    <w:tmpl w:val="7ECE37DA"/>
    <w:lvl w:ilvl="0" w:tplc="5F42F200">
      <w:start w:val="50"/>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75406CE"/>
    <w:multiLevelType w:val="hybridMultilevel"/>
    <w:tmpl w:val="0C10327E"/>
    <w:lvl w:ilvl="0" w:tplc="AA6C63DA">
      <w:start w:val="3"/>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256DD8"/>
    <w:multiLevelType w:val="hybridMultilevel"/>
    <w:tmpl w:val="9740E86A"/>
    <w:lvl w:ilvl="0" w:tplc="0518EAAE">
      <w:start w:val="48"/>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BA506A9"/>
    <w:multiLevelType w:val="hybridMultilevel"/>
    <w:tmpl w:val="85B87DC2"/>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0" w15:restartNumberingAfterBreak="0">
    <w:nsid w:val="5F5F7A65"/>
    <w:multiLevelType w:val="hybridMultilevel"/>
    <w:tmpl w:val="76F40EF0"/>
    <w:lvl w:ilvl="0" w:tplc="04050017">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667615CA"/>
    <w:multiLevelType w:val="hybridMultilevel"/>
    <w:tmpl w:val="28780E3E"/>
    <w:lvl w:ilvl="0" w:tplc="3DD449E2">
      <w:start w:val="36"/>
      <w:numFmt w:val="decimal"/>
      <w:lvlText w:val="4.%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92D2D91"/>
    <w:multiLevelType w:val="hybridMultilevel"/>
    <w:tmpl w:val="4D24C648"/>
    <w:lvl w:ilvl="0" w:tplc="4F7A791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9F53232"/>
    <w:multiLevelType w:val="hybridMultilevel"/>
    <w:tmpl w:val="AA12F6BC"/>
    <w:lvl w:ilvl="0" w:tplc="43A20F1A">
      <w:start w:val="35"/>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5911E2F"/>
    <w:multiLevelType w:val="hybridMultilevel"/>
    <w:tmpl w:val="9036D880"/>
    <w:lvl w:ilvl="0" w:tplc="F00213D4">
      <w:start w:val="1"/>
      <w:numFmt w:val="decimal"/>
      <w:lvlText w:val="4.%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BBD5382"/>
    <w:multiLevelType w:val="hybridMultilevel"/>
    <w:tmpl w:val="1B9ED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F163988"/>
    <w:multiLevelType w:val="hybridMultilevel"/>
    <w:tmpl w:val="045210BE"/>
    <w:lvl w:ilvl="0" w:tplc="3CF4B1E4">
      <w:start w:val="1"/>
      <w:numFmt w:val="decimal"/>
      <w:lvlText w:val="2.%1"/>
      <w:lvlJc w:val="left"/>
      <w:pPr>
        <w:ind w:left="360" w:hanging="360"/>
      </w:pPr>
      <w:rPr>
        <w:rFonts w:hint="default"/>
        <w:b w:val="0"/>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7"/>
  </w:num>
  <w:num w:numId="2">
    <w:abstractNumId w:val="36"/>
  </w:num>
  <w:num w:numId="3">
    <w:abstractNumId w:val="6"/>
  </w:num>
  <w:num w:numId="4">
    <w:abstractNumId w:val="22"/>
  </w:num>
  <w:num w:numId="5">
    <w:abstractNumId w:val="16"/>
  </w:num>
  <w:num w:numId="6">
    <w:abstractNumId w:val="2"/>
  </w:num>
  <w:num w:numId="7">
    <w:abstractNumId w:val="11"/>
  </w:num>
  <w:num w:numId="8">
    <w:abstractNumId w:val="1"/>
  </w:num>
  <w:num w:numId="9">
    <w:abstractNumId w:val="14"/>
  </w:num>
  <w:num w:numId="10">
    <w:abstractNumId w:val="12"/>
  </w:num>
  <w:num w:numId="11">
    <w:abstractNumId w:val="13"/>
  </w:num>
  <w:num w:numId="12">
    <w:abstractNumId w:val="30"/>
  </w:num>
  <w:num w:numId="13">
    <w:abstractNumId w:val="27"/>
  </w:num>
  <w:num w:numId="14">
    <w:abstractNumId w:val="28"/>
  </w:num>
  <w:num w:numId="15">
    <w:abstractNumId w:val="8"/>
  </w:num>
  <w:num w:numId="16">
    <w:abstractNumId w:val="10"/>
  </w:num>
  <w:num w:numId="17">
    <w:abstractNumId w:val="25"/>
  </w:num>
  <w:num w:numId="18">
    <w:abstractNumId w:val="9"/>
  </w:num>
  <w:num w:numId="19">
    <w:abstractNumId w:val="19"/>
  </w:num>
  <w:num w:numId="20">
    <w:abstractNumId w:val="5"/>
  </w:num>
  <w:num w:numId="21">
    <w:abstractNumId w:val="24"/>
  </w:num>
  <w:num w:numId="22">
    <w:abstractNumId w:val="0"/>
  </w:num>
  <w:num w:numId="23">
    <w:abstractNumId w:val="3"/>
  </w:num>
  <w:num w:numId="24">
    <w:abstractNumId w:val="32"/>
  </w:num>
  <w:num w:numId="25">
    <w:abstractNumId w:val="26"/>
  </w:num>
  <w:num w:numId="26">
    <w:abstractNumId w:val="23"/>
  </w:num>
  <w:num w:numId="27">
    <w:abstractNumId w:val="18"/>
  </w:num>
  <w:num w:numId="28">
    <w:abstractNumId w:val="15"/>
  </w:num>
  <w:num w:numId="29">
    <w:abstractNumId w:val="35"/>
  </w:num>
  <w:num w:numId="30">
    <w:abstractNumId w:val="17"/>
  </w:num>
  <w:num w:numId="31">
    <w:abstractNumId w:val="4"/>
  </w:num>
  <w:num w:numId="32">
    <w:abstractNumId w:val="34"/>
  </w:num>
  <w:num w:numId="33">
    <w:abstractNumId w:val="31"/>
  </w:num>
  <w:num w:numId="34">
    <w:abstractNumId w:val="20"/>
  </w:num>
  <w:num w:numId="35">
    <w:abstractNumId w:val="29"/>
  </w:num>
  <w:num w:numId="36">
    <w:abstractNumId w:val="33"/>
  </w:num>
  <w:num w:numId="3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92F"/>
    <w:rsid w:val="00001B30"/>
    <w:rsid w:val="000028A7"/>
    <w:rsid w:val="00004933"/>
    <w:rsid w:val="000056E1"/>
    <w:rsid w:val="000068DA"/>
    <w:rsid w:val="00011530"/>
    <w:rsid w:val="00013910"/>
    <w:rsid w:val="00015DB1"/>
    <w:rsid w:val="000164AF"/>
    <w:rsid w:val="0001771B"/>
    <w:rsid w:val="00022CA4"/>
    <w:rsid w:val="000250A9"/>
    <w:rsid w:val="00026CE2"/>
    <w:rsid w:val="00027C84"/>
    <w:rsid w:val="000309B6"/>
    <w:rsid w:val="00033C61"/>
    <w:rsid w:val="0003492F"/>
    <w:rsid w:val="00035976"/>
    <w:rsid w:val="00036DCF"/>
    <w:rsid w:val="00041DA3"/>
    <w:rsid w:val="000429B7"/>
    <w:rsid w:val="00043B01"/>
    <w:rsid w:val="0004455C"/>
    <w:rsid w:val="000460B7"/>
    <w:rsid w:val="00055C1F"/>
    <w:rsid w:val="00060B90"/>
    <w:rsid w:val="000624C9"/>
    <w:rsid w:val="00065C15"/>
    <w:rsid w:val="00067064"/>
    <w:rsid w:val="000710D3"/>
    <w:rsid w:val="00073C30"/>
    <w:rsid w:val="000800A9"/>
    <w:rsid w:val="000816C1"/>
    <w:rsid w:val="0008192C"/>
    <w:rsid w:val="000827F4"/>
    <w:rsid w:val="00086634"/>
    <w:rsid w:val="00091D14"/>
    <w:rsid w:val="00092508"/>
    <w:rsid w:val="00094B54"/>
    <w:rsid w:val="00095E59"/>
    <w:rsid w:val="000A360F"/>
    <w:rsid w:val="000A4B20"/>
    <w:rsid w:val="000B0B98"/>
    <w:rsid w:val="000B2246"/>
    <w:rsid w:val="000B2370"/>
    <w:rsid w:val="000B423F"/>
    <w:rsid w:val="000B4894"/>
    <w:rsid w:val="000B5892"/>
    <w:rsid w:val="000C3B99"/>
    <w:rsid w:val="000D52BB"/>
    <w:rsid w:val="000D7D3D"/>
    <w:rsid w:val="000E05AF"/>
    <w:rsid w:val="000E0AA1"/>
    <w:rsid w:val="000E137C"/>
    <w:rsid w:val="000E366F"/>
    <w:rsid w:val="000E47DF"/>
    <w:rsid w:val="000F2CF9"/>
    <w:rsid w:val="000F7A70"/>
    <w:rsid w:val="00103AC5"/>
    <w:rsid w:val="00104800"/>
    <w:rsid w:val="00105D87"/>
    <w:rsid w:val="00116A13"/>
    <w:rsid w:val="00121186"/>
    <w:rsid w:val="00121A98"/>
    <w:rsid w:val="00126C06"/>
    <w:rsid w:val="00126EB3"/>
    <w:rsid w:val="00135F5B"/>
    <w:rsid w:val="00137642"/>
    <w:rsid w:val="00140C4A"/>
    <w:rsid w:val="00141937"/>
    <w:rsid w:val="00142CBC"/>
    <w:rsid w:val="001472D8"/>
    <w:rsid w:val="00150171"/>
    <w:rsid w:val="001508BA"/>
    <w:rsid w:val="00154084"/>
    <w:rsid w:val="00154502"/>
    <w:rsid w:val="00161D05"/>
    <w:rsid w:val="001737B0"/>
    <w:rsid w:val="00173C67"/>
    <w:rsid w:val="001758C5"/>
    <w:rsid w:val="0017771C"/>
    <w:rsid w:val="0018196A"/>
    <w:rsid w:val="001832DE"/>
    <w:rsid w:val="00186CEF"/>
    <w:rsid w:val="00193003"/>
    <w:rsid w:val="001943EF"/>
    <w:rsid w:val="00194EBD"/>
    <w:rsid w:val="001968D7"/>
    <w:rsid w:val="001978BA"/>
    <w:rsid w:val="001A11A3"/>
    <w:rsid w:val="001B0EF2"/>
    <w:rsid w:val="001B2366"/>
    <w:rsid w:val="001B49D1"/>
    <w:rsid w:val="001C2ECE"/>
    <w:rsid w:val="001C3187"/>
    <w:rsid w:val="001D0785"/>
    <w:rsid w:val="001D0A42"/>
    <w:rsid w:val="001D3156"/>
    <w:rsid w:val="001D4FAD"/>
    <w:rsid w:val="001D53B5"/>
    <w:rsid w:val="001E1728"/>
    <w:rsid w:val="001E19CB"/>
    <w:rsid w:val="001E21F5"/>
    <w:rsid w:val="001E2499"/>
    <w:rsid w:val="001E45D4"/>
    <w:rsid w:val="001E5276"/>
    <w:rsid w:val="001E55CC"/>
    <w:rsid w:val="001E59AF"/>
    <w:rsid w:val="001E657F"/>
    <w:rsid w:val="001E7B3D"/>
    <w:rsid w:val="001F21D1"/>
    <w:rsid w:val="001F2B23"/>
    <w:rsid w:val="001F3867"/>
    <w:rsid w:val="001F6633"/>
    <w:rsid w:val="00203FE7"/>
    <w:rsid w:val="00205390"/>
    <w:rsid w:val="00205819"/>
    <w:rsid w:val="00207928"/>
    <w:rsid w:val="0021060E"/>
    <w:rsid w:val="00212BC1"/>
    <w:rsid w:val="002179E8"/>
    <w:rsid w:val="00221A24"/>
    <w:rsid w:val="00222667"/>
    <w:rsid w:val="00222A92"/>
    <w:rsid w:val="00225762"/>
    <w:rsid w:val="00230563"/>
    <w:rsid w:val="00231917"/>
    <w:rsid w:val="002332F5"/>
    <w:rsid w:val="002348E1"/>
    <w:rsid w:val="0023553E"/>
    <w:rsid w:val="00236117"/>
    <w:rsid w:val="00237FE9"/>
    <w:rsid w:val="00241984"/>
    <w:rsid w:val="002474EC"/>
    <w:rsid w:val="00254DA1"/>
    <w:rsid w:val="002616C0"/>
    <w:rsid w:val="00264A0B"/>
    <w:rsid w:val="00264EBE"/>
    <w:rsid w:val="00267DA5"/>
    <w:rsid w:val="00267F50"/>
    <w:rsid w:val="0027378C"/>
    <w:rsid w:val="002757F4"/>
    <w:rsid w:val="002763C3"/>
    <w:rsid w:val="00277CE0"/>
    <w:rsid w:val="00281C2D"/>
    <w:rsid w:val="002826F9"/>
    <w:rsid w:val="00283924"/>
    <w:rsid w:val="00285033"/>
    <w:rsid w:val="002852F0"/>
    <w:rsid w:val="00286754"/>
    <w:rsid w:val="00286F14"/>
    <w:rsid w:val="00291DCC"/>
    <w:rsid w:val="00293E0D"/>
    <w:rsid w:val="0029527C"/>
    <w:rsid w:val="00296C25"/>
    <w:rsid w:val="00297C21"/>
    <w:rsid w:val="00297EA0"/>
    <w:rsid w:val="002A5EA9"/>
    <w:rsid w:val="002A74C9"/>
    <w:rsid w:val="002B2740"/>
    <w:rsid w:val="002B2DFA"/>
    <w:rsid w:val="002B3661"/>
    <w:rsid w:val="002B481B"/>
    <w:rsid w:val="002B62B5"/>
    <w:rsid w:val="002B78AD"/>
    <w:rsid w:val="002C1445"/>
    <w:rsid w:val="002C150C"/>
    <w:rsid w:val="002C2D32"/>
    <w:rsid w:val="002C3F74"/>
    <w:rsid w:val="002C64C4"/>
    <w:rsid w:val="002C6F62"/>
    <w:rsid w:val="002D61E6"/>
    <w:rsid w:val="002D7D18"/>
    <w:rsid w:val="002E06DF"/>
    <w:rsid w:val="002E0F4D"/>
    <w:rsid w:val="002E17BB"/>
    <w:rsid w:val="002F6C7F"/>
    <w:rsid w:val="002F6F77"/>
    <w:rsid w:val="00304BCC"/>
    <w:rsid w:val="00310DF4"/>
    <w:rsid w:val="00311553"/>
    <w:rsid w:val="003165DA"/>
    <w:rsid w:val="00316C94"/>
    <w:rsid w:val="00316DF0"/>
    <w:rsid w:val="003219B2"/>
    <w:rsid w:val="00324977"/>
    <w:rsid w:val="003256BD"/>
    <w:rsid w:val="00326E4E"/>
    <w:rsid w:val="003328C6"/>
    <w:rsid w:val="00332A96"/>
    <w:rsid w:val="00332C99"/>
    <w:rsid w:val="00334F58"/>
    <w:rsid w:val="00335A32"/>
    <w:rsid w:val="00337D88"/>
    <w:rsid w:val="00345482"/>
    <w:rsid w:val="00345783"/>
    <w:rsid w:val="00351C5B"/>
    <w:rsid w:val="00352A3C"/>
    <w:rsid w:val="00355AE9"/>
    <w:rsid w:val="00356333"/>
    <w:rsid w:val="00356578"/>
    <w:rsid w:val="00356E07"/>
    <w:rsid w:val="0036334B"/>
    <w:rsid w:val="00364870"/>
    <w:rsid w:val="00364DCE"/>
    <w:rsid w:val="0036553E"/>
    <w:rsid w:val="003658EE"/>
    <w:rsid w:val="0037076A"/>
    <w:rsid w:val="00371178"/>
    <w:rsid w:val="0037166F"/>
    <w:rsid w:val="00373806"/>
    <w:rsid w:val="00373FF0"/>
    <w:rsid w:val="00375917"/>
    <w:rsid w:val="00375F54"/>
    <w:rsid w:val="003806A1"/>
    <w:rsid w:val="00380CAB"/>
    <w:rsid w:val="00382618"/>
    <w:rsid w:val="00382682"/>
    <w:rsid w:val="0038542A"/>
    <w:rsid w:val="00386123"/>
    <w:rsid w:val="00387B59"/>
    <w:rsid w:val="003965B0"/>
    <w:rsid w:val="00397FC5"/>
    <w:rsid w:val="003A09E5"/>
    <w:rsid w:val="003A2255"/>
    <w:rsid w:val="003A23D5"/>
    <w:rsid w:val="003A3E8E"/>
    <w:rsid w:val="003A59F4"/>
    <w:rsid w:val="003A6CE2"/>
    <w:rsid w:val="003A6E5D"/>
    <w:rsid w:val="003B38A8"/>
    <w:rsid w:val="003B5868"/>
    <w:rsid w:val="003B708B"/>
    <w:rsid w:val="003B7CBA"/>
    <w:rsid w:val="003C6BC0"/>
    <w:rsid w:val="003C7247"/>
    <w:rsid w:val="003D099F"/>
    <w:rsid w:val="003D153C"/>
    <w:rsid w:val="003D49E5"/>
    <w:rsid w:val="003D6D11"/>
    <w:rsid w:val="003E03DB"/>
    <w:rsid w:val="003E4055"/>
    <w:rsid w:val="003E6C53"/>
    <w:rsid w:val="003F055C"/>
    <w:rsid w:val="003F1B10"/>
    <w:rsid w:val="003F6B4D"/>
    <w:rsid w:val="003F6CF5"/>
    <w:rsid w:val="00400AEC"/>
    <w:rsid w:val="00400CD3"/>
    <w:rsid w:val="00401E0B"/>
    <w:rsid w:val="004057F7"/>
    <w:rsid w:val="00406658"/>
    <w:rsid w:val="00413997"/>
    <w:rsid w:val="00413A78"/>
    <w:rsid w:val="00415AF7"/>
    <w:rsid w:val="00415EEF"/>
    <w:rsid w:val="0041690F"/>
    <w:rsid w:val="00420DDD"/>
    <w:rsid w:val="004221BB"/>
    <w:rsid w:val="004236FA"/>
    <w:rsid w:val="004278EF"/>
    <w:rsid w:val="00434A71"/>
    <w:rsid w:val="00445912"/>
    <w:rsid w:val="00450EC2"/>
    <w:rsid w:val="00451B60"/>
    <w:rsid w:val="0045610B"/>
    <w:rsid w:val="00456A66"/>
    <w:rsid w:val="00460F00"/>
    <w:rsid w:val="00462679"/>
    <w:rsid w:val="004645BA"/>
    <w:rsid w:val="00464619"/>
    <w:rsid w:val="00480405"/>
    <w:rsid w:val="00484E7F"/>
    <w:rsid w:val="00486072"/>
    <w:rsid w:val="00487B86"/>
    <w:rsid w:val="00487D9F"/>
    <w:rsid w:val="00495E3F"/>
    <w:rsid w:val="004A214A"/>
    <w:rsid w:val="004A64B7"/>
    <w:rsid w:val="004A6F04"/>
    <w:rsid w:val="004B26C6"/>
    <w:rsid w:val="004B282D"/>
    <w:rsid w:val="004B2968"/>
    <w:rsid w:val="004B537D"/>
    <w:rsid w:val="004B6578"/>
    <w:rsid w:val="004B66D7"/>
    <w:rsid w:val="004B6A3E"/>
    <w:rsid w:val="004C2CF3"/>
    <w:rsid w:val="004C3C04"/>
    <w:rsid w:val="004C663F"/>
    <w:rsid w:val="004C7156"/>
    <w:rsid w:val="004D2F8F"/>
    <w:rsid w:val="004D5ACC"/>
    <w:rsid w:val="004E57C2"/>
    <w:rsid w:val="004F2B40"/>
    <w:rsid w:val="004F45B4"/>
    <w:rsid w:val="005021A8"/>
    <w:rsid w:val="005070F8"/>
    <w:rsid w:val="00507194"/>
    <w:rsid w:val="0051300D"/>
    <w:rsid w:val="00514348"/>
    <w:rsid w:val="00515A6A"/>
    <w:rsid w:val="00516563"/>
    <w:rsid w:val="00517FCA"/>
    <w:rsid w:val="0052067A"/>
    <w:rsid w:val="00523058"/>
    <w:rsid w:val="00523D25"/>
    <w:rsid w:val="00523F57"/>
    <w:rsid w:val="00525473"/>
    <w:rsid w:val="005255C4"/>
    <w:rsid w:val="00525AA5"/>
    <w:rsid w:val="00526CDB"/>
    <w:rsid w:val="00527EE1"/>
    <w:rsid w:val="005318F5"/>
    <w:rsid w:val="00533578"/>
    <w:rsid w:val="0053615F"/>
    <w:rsid w:val="00537C07"/>
    <w:rsid w:val="00540F79"/>
    <w:rsid w:val="005427BB"/>
    <w:rsid w:val="005435FA"/>
    <w:rsid w:val="00543E16"/>
    <w:rsid w:val="00546852"/>
    <w:rsid w:val="00551093"/>
    <w:rsid w:val="00551E5F"/>
    <w:rsid w:val="00554E16"/>
    <w:rsid w:val="00563E7E"/>
    <w:rsid w:val="00564B68"/>
    <w:rsid w:val="00565A52"/>
    <w:rsid w:val="005719EC"/>
    <w:rsid w:val="005725BA"/>
    <w:rsid w:val="005755F5"/>
    <w:rsid w:val="00575DFD"/>
    <w:rsid w:val="0058352B"/>
    <w:rsid w:val="005847F5"/>
    <w:rsid w:val="00585BBB"/>
    <w:rsid w:val="00590AA0"/>
    <w:rsid w:val="00590BD7"/>
    <w:rsid w:val="00591C67"/>
    <w:rsid w:val="005922E5"/>
    <w:rsid w:val="00592395"/>
    <w:rsid w:val="005927E2"/>
    <w:rsid w:val="005A1AB7"/>
    <w:rsid w:val="005A2D84"/>
    <w:rsid w:val="005A6979"/>
    <w:rsid w:val="005A7269"/>
    <w:rsid w:val="005B6FA4"/>
    <w:rsid w:val="005C14B8"/>
    <w:rsid w:val="005C25B4"/>
    <w:rsid w:val="005C3657"/>
    <w:rsid w:val="005C3938"/>
    <w:rsid w:val="005C5148"/>
    <w:rsid w:val="005C7683"/>
    <w:rsid w:val="005D2A47"/>
    <w:rsid w:val="005D5BFE"/>
    <w:rsid w:val="005D7DA0"/>
    <w:rsid w:val="005E48EF"/>
    <w:rsid w:val="005E5010"/>
    <w:rsid w:val="005E685D"/>
    <w:rsid w:val="005F4662"/>
    <w:rsid w:val="005F4A50"/>
    <w:rsid w:val="005F6587"/>
    <w:rsid w:val="00601796"/>
    <w:rsid w:val="00602AD9"/>
    <w:rsid w:val="006043FD"/>
    <w:rsid w:val="00605817"/>
    <w:rsid w:val="00616999"/>
    <w:rsid w:val="00617EBD"/>
    <w:rsid w:val="006218C4"/>
    <w:rsid w:val="00621D3C"/>
    <w:rsid w:val="00622FB4"/>
    <w:rsid w:val="0062348E"/>
    <w:rsid w:val="006246F2"/>
    <w:rsid w:val="0062484D"/>
    <w:rsid w:val="0062638F"/>
    <w:rsid w:val="00626958"/>
    <w:rsid w:val="006311ED"/>
    <w:rsid w:val="00635769"/>
    <w:rsid w:val="00636EA4"/>
    <w:rsid w:val="00637CE2"/>
    <w:rsid w:val="00637CE3"/>
    <w:rsid w:val="00641968"/>
    <w:rsid w:val="00643441"/>
    <w:rsid w:val="00646FB1"/>
    <w:rsid w:val="00647168"/>
    <w:rsid w:val="00650019"/>
    <w:rsid w:val="00651921"/>
    <w:rsid w:val="00653492"/>
    <w:rsid w:val="0065492B"/>
    <w:rsid w:val="00656E9A"/>
    <w:rsid w:val="006637A0"/>
    <w:rsid w:val="0066618F"/>
    <w:rsid w:val="006665BA"/>
    <w:rsid w:val="00666AC4"/>
    <w:rsid w:val="00666BEE"/>
    <w:rsid w:val="00666F08"/>
    <w:rsid w:val="0066762D"/>
    <w:rsid w:val="00667B0C"/>
    <w:rsid w:val="00680E9F"/>
    <w:rsid w:val="00681059"/>
    <w:rsid w:val="00684B7D"/>
    <w:rsid w:val="00687A18"/>
    <w:rsid w:val="00692122"/>
    <w:rsid w:val="00694C44"/>
    <w:rsid w:val="006968FC"/>
    <w:rsid w:val="006971B5"/>
    <w:rsid w:val="006A6BA0"/>
    <w:rsid w:val="006B1D9A"/>
    <w:rsid w:val="006B2CF1"/>
    <w:rsid w:val="006B3647"/>
    <w:rsid w:val="006B437B"/>
    <w:rsid w:val="006B6EDC"/>
    <w:rsid w:val="006C161A"/>
    <w:rsid w:val="006C3083"/>
    <w:rsid w:val="006D6790"/>
    <w:rsid w:val="006D791D"/>
    <w:rsid w:val="006E1555"/>
    <w:rsid w:val="006E2803"/>
    <w:rsid w:val="006E31BD"/>
    <w:rsid w:val="006E43CD"/>
    <w:rsid w:val="006F1B08"/>
    <w:rsid w:val="006F1E98"/>
    <w:rsid w:val="006F21DC"/>
    <w:rsid w:val="006F300E"/>
    <w:rsid w:val="006F7E44"/>
    <w:rsid w:val="0070131F"/>
    <w:rsid w:val="00703299"/>
    <w:rsid w:val="00704413"/>
    <w:rsid w:val="0070579C"/>
    <w:rsid w:val="00705CF0"/>
    <w:rsid w:val="007071C1"/>
    <w:rsid w:val="007114A7"/>
    <w:rsid w:val="007118FE"/>
    <w:rsid w:val="00713844"/>
    <w:rsid w:val="00715843"/>
    <w:rsid w:val="007216A8"/>
    <w:rsid w:val="00722E01"/>
    <w:rsid w:val="00723177"/>
    <w:rsid w:val="007254E0"/>
    <w:rsid w:val="00726343"/>
    <w:rsid w:val="0073199E"/>
    <w:rsid w:val="0073424B"/>
    <w:rsid w:val="007342B7"/>
    <w:rsid w:val="00734703"/>
    <w:rsid w:val="007348CB"/>
    <w:rsid w:val="00734C8D"/>
    <w:rsid w:val="007373E6"/>
    <w:rsid w:val="007401EE"/>
    <w:rsid w:val="00751D7D"/>
    <w:rsid w:val="007526FB"/>
    <w:rsid w:val="00754131"/>
    <w:rsid w:val="00754B0D"/>
    <w:rsid w:val="007610B1"/>
    <w:rsid w:val="00761E4C"/>
    <w:rsid w:val="0076260D"/>
    <w:rsid w:val="0076635A"/>
    <w:rsid w:val="007768E0"/>
    <w:rsid w:val="007772CE"/>
    <w:rsid w:val="00783A61"/>
    <w:rsid w:val="0078536A"/>
    <w:rsid w:val="0078733F"/>
    <w:rsid w:val="00787A0A"/>
    <w:rsid w:val="00794108"/>
    <w:rsid w:val="007942C3"/>
    <w:rsid w:val="007943B3"/>
    <w:rsid w:val="0079442B"/>
    <w:rsid w:val="007A4028"/>
    <w:rsid w:val="007A7A32"/>
    <w:rsid w:val="007B0273"/>
    <w:rsid w:val="007B7348"/>
    <w:rsid w:val="007C18E9"/>
    <w:rsid w:val="007C64E0"/>
    <w:rsid w:val="007C6C67"/>
    <w:rsid w:val="007D24D5"/>
    <w:rsid w:val="007D2B98"/>
    <w:rsid w:val="007D3CBB"/>
    <w:rsid w:val="007D3D39"/>
    <w:rsid w:val="007D48EC"/>
    <w:rsid w:val="007E00D1"/>
    <w:rsid w:val="007E027C"/>
    <w:rsid w:val="007E164F"/>
    <w:rsid w:val="007E16E6"/>
    <w:rsid w:val="007E78A7"/>
    <w:rsid w:val="007F1A1B"/>
    <w:rsid w:val="007F1AE0"/>
    <w:rsid w:val="007F2D0D"/>
    <w:rsid w:val="007F3316"/>
    <w:rsid w:val="007F5152"/>
    <w:rsid w:val="007F57F9"/>
    <w:rsid w:val="00800522"/>
    <w:rsid w:val="0080174E"/>
    <w:rsid w:val="008023B4"/>
    <w:rsid w:val="00804FD2"/>
    <w:rsid w:val="00805A05"/>
    <w:rsid w:val="0080668F"/>
    <w:rsid w:val="008079BB"/>
    <w:rsid w:val="00807E55"/>
    <w:rsid w:val="0081128A"/>
    <w:rsid w:val="008115BD"/>
    <w:rsid w:val="00812577"/>
    <w:rsid w:val="00815AD7"/>
    <w:rsid w:val="00815D7D"/>
    <w:rsid w:val="00821CBB"/>
    <w:rsid w:val="00821D5A"/>
    <w:rsid w:val="00824A28"/>
    <w:rsid w:val="00824FDF"/>
    <w:rsid w:val="0083026D"/>
    <w:rsid w:val="00830C56"/>
    <w:rsid w:val="00832E40"/>
    <w:rsid w:val="00833AE3"/>
    <w:rsid w:val="00834B16"/>
    <w:rsid w:val="00834BEB"/>
    <w:rsid w:val="008369AF"/>
    <w:rsid w:val="00845BDB"/>
    <w:rsid w:val="00846213"/>
    <w:rsid w:val="00856C69"/>
    <w:rsid w:val="00857587"/>
    <w:rsid w:val="00857621"/>
    <w:rsid w:val="00860696"/>
    <w:rsid w:val="0086388A"/>
    <w:rsid w:val="00872539"/>
    <w:rsid w:val="008750C1"/>
    <w:rsid w:val="0087707F"/>
    <w:rsid w:val="00880EF4"/>
    <w:rsid w:val="008877AE"/>
    <w:rsid w:val="008903F1"/>
    <w:rsid w:val="00890A40"/>
    <w:rsid w:val="00891211"/>
    <w:rsid w:val="00893948"/>
    <w:rsid w:val="0089492D"/>
    <w:rsid w:val="00897A0A"/>
    <w:rsid w:val="008A3E7F"/>
    <w:rsid w:val="008A4C4A"/>
    <w:rsid w:val="008A725D"/>
    <w:rsid w:val="008B037C"/>
    <w:rsid w:val="008B2F52"/>
    <w:rsid w:val="008B5186"/>
    <w:rsid w:val="008C35F8"/>
    <w:rsid w:val="008C3A85"/>
    <w:rsid w:val="008C4DED"/>
    <w:rsid w:val="008C6EEB"/>
    <w:rsid w:val="008C7EC2"/>
    <w:rsid w:val="008D0506"/>
    <w:rsid w:val="008D37BC"/>
    <w:rsid w:val="008D7F74"/>
    <w:rsid w:val="008E2464"/>
    <w:rsid w:val="008E5A98"/>
    <w:rsid w:val="008F2490"/>
    <w:rsid w:val="008F4243"/>
    <w:rsid w:val="008F5A4E"/>
    <w:rsid w:val="008F6C75"/>
    <w:rsid w:val="008F735A"/>
    <w:rsid w:val="008F74B3"/>
    <w:rsid w:val="00900E0A"/>
    <w:rsid w:val="0090264A"/>
    <w:rsid w:val="009032E3"/>
    <w:rsid w:val="00903A0D"/>
    <w:rsid w:val="009066D9"/>
    <w:rsid w:val="009068E6"/>
    <w:rsid w:val="00913F68"/>
    <w:rsid w:val="00920E52"/>
    <w:rsid w:val="0092223F"/>
    <w:rsid w:val="00923472"/>
    <w:rsid w:val="00924DCE"/>
    <w:rsid w:val="00927BAF"/>
    <w:rsid w:val="00931E5F"/>
    <w:rsid w:val="0094085F"/>
    <w:rsid w:val="00941515"/>
    <w:rsid w:val="0094551B"/>
    <w:rsid w:val="00945A5C"/>
    <w:rsid w:val="009464A2"/>
    <w:rsid w:val="00946D23"/>
    <w:rsid w:val="00947607"/>
    <w:rsid w:val="00947B7A"/>
    <w:rsid w:val="00951AAD"/>
    <w:rsid w:val="00953E37"/>
    <w:rsid w:val="0095453E"/>
    <w:rsid w:val="009549A9"/>
    <w:rsid w:val="00955013"/>
    <w:rsid w:val="009564BB"/>
    <w:rsid w:val="00956FA5"/>
    <w:rsid w:val="0095709E"/>
    <w:rsid w:val="00960331"/>
    <w:rsid w:val="00966CCF"/>
    <w:rsid w:val="00967EAE"/>
    <w:rsid w:val="00975ED0"/>
    <w:rsid w:val="009773D5"/>
    <w:rsid w:val="00980365"/>
    <w:rsid w:val="00982616"/>
    <w:rsid w:val="00984777"/>
    <w:rsid w:val="00985B0B"/>
    <w:rsid w:val="00986D06"/>
    <w:rsid w:val="00993490"/>
    <w:rsid w:val="00997A79"/>
    <w:rsid w:val="009A159F"/>
    <w:rsid w:val="009A1DFE"/>
    <w:rsid w:val="009A2C83"/>
    <w:rsid w:val="009A4866"/>
    <w:rsid w:val="009A488A"/>
    <w:rsid w:val="009A4A1A"/>
    <w:rsid w:val="009A6CFF"/>
    <w:rsid w:val="009A78F3"/>
    <w:rsid w:val="009B28C0"/>
    <w:rsid w:val="009B5AB9"/>
    <w:rsid w:val="009C4A48"/>
    <w:rsid w:val="009D3E86"/>
    <w:rsid w:val="009D486C"/>
    <w:rsid w:val="009D58C0"/>
    <w:rsid w:val="009F09D2"/>
    <w:rsid w:val="009F0F9E"/>
    <w:rsid w:val="009F2D28"/>
    <w:rsid w:val="009F45DC"/>
    <w:rsid w:val="009F54A4"/>
    <w:rsid w:val="009F7EC4"/>
    <w:rsid w:val="00A02AD4"/>
    <w:rsid w:val="00A02C80"/>
    <w:rsid w:val="00A142A9"/>
    <w:rsid w:val="00A14F01"/>
    <w:rsid w:val="00A244F3"/>
    <w:rsid w:val="00A261E7"/>
    <w:rsid w:val="00A269BD"/>
    <w:rsid w:val="00A27E20"/>
    <w:rsid w:val="00A30D51"/>
    <w:rsid w:val="00A31ACB"/>
    <w:rsid w:val="00A32F89"/>
    <w:rsid w:val="00A36805"/>
    <w:rsid w:val="00A36F1C"/>
    <w:rsid w:val="00A37335"/>
    <w:rsid w:val="00A4097A"/>
    <w:rsid w:val="00A40AA0"/>
    <w:rsid w:val="00A430B2"/>
    <w:rsid w:val="00A45E72"/>
    <w:rsid w:val="00A46A06"/>
    <w:rsid w:val="00A46BF2"/>
    <w:rsid w:val="00A536AA"/>
    <w:rsid w:val="00A568F9"/>
    <w:rsid w:val="00A57D3A"/>
    <w:rsid w:val="00A63315"/>
    <w:rsid w:val="00A63E4A"/>
    <w:rsid w:val="00A66570"/>
    <w:rsid w:val="00A671A0"/>
    <w:rsid w:val="00A717CB"/>
    <w:rsid w:val="00A723E5"/>
    <w:rsid w:val="00A75CEF"/>
    <w:rsid w:val="00A80E81"/>
    <w:rsid w:val="00A8244F"/>
    <w:rsid w:val="00A82B48"/>
    <w:rsid w:val="00A82D8A"/>
    <w:rsid w:val="00A9083A"/>
    <w:rsid w:val="00A90BE1"/>
    <w:rsid w:val="00A90EAA"/>
    <w:rsid w:val="00A92584"/>
    <w:rsid w:val="00AA3AAE"/>
    <w:rsid w:val="00AB3D71"/>
    <w:rsid w:val="00AB44DE"/>
    <w:rsid w:val="00AB7A0E"/>
    <w:rsid w:val="00AC0AA3"/>
    <w:rsid w:val="00AC18D6"/>
    <w:rsid w:val="00AC2F19"/>
    <w:rsid w:val="00AC3A25"/>
    <w:rsid w:val="00AD02C3"/>
    <w:rsid w:val="00AD2E7B"/>
    <w:rsid w:val="00AE0EFD"/>
    <w:rsid w:val="00AE2687"/>
    <w:rsid w:val="00AE2DB8"/>
    <w:rsid w:val="00AE655D"/>
    <w:rsid w:val="00AE7903"/>
    <w:rsid w:val="00AE7DA3"/>
    <w:rsid w:val="00AF0E4B"/>
    <w:rsid w:val="00AF1B96"/>
    <w:rsid w:val="00AF2C2B"/>
    <w:rsid w:val="00AF392B"/>
    <w:rsid w:val="00B02B69"/>
    <w:rsid w:val="00B0599C"/>
    <w:rsid w:val="00B05E93"/>
    <w:rsid w:val="00B072AA"/>
    <w:rsid w:val="00B1602D"/>
    <w:rsid w:val="00B2238B"/>
    <w:rsid w:val="00B25CD7"/>
    <w:rsid w:val="00B260AF"/>
    <w:rsid w:val="00B26D42"/>
    <w:rsid w:val="00B32C6C"/>
    <w:rsid w:val="00B36541"/>
    <w:rsid w:val="00B379FE"/>
    <w:rsid w:val="00B42EC5"/>
    <w:rsid w:val="00B43144"/>
    <w:rsid w:val="00B53AED"/>
    <w:rsid w:val="00B54A6D"/>
    <w:rsid w:val="00B54FBC"/>
    <w:rsid w:val="00B569EE"/>
    <w:rsid w:val="00B575BE"/>
    <w:rsid w:val="00B6117A"/>
    <w:rsid w:val="00B635DC"/>
    <w:rsid w:val="00B6574B"/>
    <w:rsid w:val="00B67E12"/>
    <w:rsid w:val="00B744F4"/>
    <w:rsid w:val="00B8118D"/>
    <w:rsid w:val="00B832C4"/>
    <w:rsid w:val="00B874D5"/>
    <w:rsid w:val="00B92DC1"/>
    <w:rsid w:val="00B9408C"/>
    <w:rsid w:val="00B952FA"/>
    <w:rsid w:val="00BA1007"/>
    <w:rsid w:val="00BA194F"/>
    <w:rsid w:val="00BA7D68"/>
    <w:rsid w:val="00BB0294"/>
    <w:rsid w:val="00BB2D57"/>
    <w:rsid w:val="00BB4C06"/>
    <w:rsid w:val="00BB56FE"/>
    <w:rsid w:val="00BC1BC6"/>
    <w:rsid w:val="00BC4C1A"/>
    <w:rsid w:val="00BC684A"/>
    <w:rsid w:val="00BC79EE"/>
    <w:rsid w:val="00BD0524"/>
    <w:rsid w:val="00BD294A"/>
    <w:rsid w:val="00BD3725"/>
    <w:rsid w:val="00BD78F3"/>
    <w:rsid w:val="00BE01D7"/>
    <w:rsid w:val="00BE2790"/>
    <w:rsid w:val="00BE41C1"/>
    <w:rsid w:val="00BE59A6"/>
    <w:rsid w:val="00BF0C3B"/>
    <w:rsid w:val="00BF157A"/>
    <w:rsid w:val="00BF21FD"/>
    <w:rsid w:val="00BF2B8D"/>
    <w:rsid w:val="00BF3EED"/>
    <w:rsid w:val="00BF7274"/>
    <w:rsid w:val="00C00439"/>
    <w:rsid w:val="00C0484D"/>
    <w:rsid w:val="00C05AB9"/>
    <w:rsid w:val="00C07724"/>
    <w:rsid w:val="00C10758"/>
    <w:rsid w:val="00C10F82"/>
    <w:rsid w:val="00C1364C"/>
    <w:rsid w:val="00C14F3B"/>
    <w:rsid w:val="00C1509A"/>
    <w:rsid w:val="00C1539D"/>
    <w:rsid w:val="00C16054"/>
    <w:rsid w:val="00C17F75"/>
    <w:rsid w:val="00C21C11"/>
    <w:rsid w:val="00C23907"/>
    <w:rsid w:val="00C2551C"/>
    <w:rsid w:val="00C31770"/>
    <w:rsid w:val="00C31F20"/>
    <w:rsid w:val="00C33B27"/>
    <w:rsid w:val="00C353B2"/>
    <w:rsid w:val="00C354C4"/>
    <w:rsid w:val="00C529D0"/>
    <w:rsid w:val="00C566D9"/>
    <w:rsid w:val="00C64ABE"/>
    <w:rsid w:val="00C65D56"/>
    <w:rsid w:val="00C67D05"/>
    <w:rsid w:val="00C76E81"/>
    <w:rsid w:val="00C77227"/>
    <w:rsid w:val="00C806B5"/>
    <w:rsid w:val="00C84507"/>
    <w:rsid w:val="00CA0B28"/>
    <w:rsid w:val="00CA141E"/>
    <w:rsid w:val="00CA15D2"/>
    <w:rsid w:val="00CA4CC9"/>
    <w:rsid w:val="00CA5238"/>
    <w:rsid w:val="00CA6080"/>
    <w:rsid w:val="00CA6D1A"/>
    <w:rsid w:val="00CB4333"/>
    <w:rsid w:val="00CB566E"/>
    <w:rsid w:val="00CB6445"/>
    <w:rsid w:val="00CB6F09"/>
    <w:rsid w:val="00CC4C7A"/>
    <w:rsid w:val="00CC53C7"/>
    <w:rsid w:val="00CC7914"/>
    <w:rsid w:val="00CD03DD"/>
    <w:rsid w:val="00CD69A9"/>
    <w:rsid w:val="00CD6B75"/>
    <w:rsid w:val="00CD76FA"/>
    <w:rsid w:val="00CE0CF0"/>
    <w:rsid w:val="00CE1297"/>
    <w:rsid w:val="00CE381C"/>
    <w:rsid w:val="00CE6755"/>
    <w:rsid w:val="00CF3CCB"/>
    <w:rsid w:val="00CF3F9A"/>
    <w:rsid w:val="00D014A4"/>
    <w:rsid w:val="00D01F24"/>
    <w:rsid w:val="00D03B55"/>
    <w:rsid w:val="00D06DBF"/>
    <w:rsid w:val="00D10C91"/>
    <w:rsid w:val="00D122F7"/>
    <w:rsid w:val="00D162D3"/>
    <w:rsid w:val="00D16F45"/>
    <w:rsid w:val="00D223B8"/>
    <w:rsid w:val="00D24594"/>
    <w:rsid w:val="00D27D8F"/>
    <w:rsid w:val="00D30635"/>
    <w:rsid w:val="00D33E54"/>
    <w:rsid w:val="00D33FFE"/>
    <w:rsid w:val="00D35D80"/>
    <w:rsid w:val="00D36AED"/>
    <w:rsid w:val="00D401B8"/>
    <w:rsid w:val="00D419C5"/>
    <w:rsid w:val="00D41D07"/>
    <w:rsid w:val="00D43FF7"/>
    <w:rsid w:val="00D47D43"/>
    <w:rsid w:val="00D51196"/>
    <w:rsid w:val="00D53761"/>
    <w:rsid w:val="00D53E6C"/>
    <w:rsid w:val="00D61CE9"/>
    <w:rsid w:val="00D623E8"/>
    <w:rsid w:val="00D62815"/>
    <w:rsid w:val="00D70108"/>
    <w:rsid w:val="00D71E5D"/>
    <w:rsid w:val="00D72D68"/>
    <w:rsid w:val="00D74E5B"/>
    <w:rsid w:val="00D766E9"/>
    <w:rsid w:val="00D81949"/>
    <w:rsid w:val="00D85D09"/>
    <w:rsid w:val="00D8679F"/>
    <w:rsid w:val="00D87C50"/>
    <w:rsid w:val="00D9291B"/>
    <w:rsid w:val="00D939DA"/>
    <w:rsid w:val="00D94902"/>
    <w:rsid w:val="00DA1CE1"/>
    <w:rsid w:val="00DA2B83"/>
    <w:rsid w:val="00DA641B"/>
    <w:rsid w:val="00DA6880"/>
    <w:rsid w:val="00DB6D95"/>
    <w:rsid w:val="00DC262A"/>
    <w:rsid w:val="00DC3502"/>
    <w:rsid w:val="00DC3D8E"/>
    <w:rsid w:val="00DC5619"/>
    <w:rsid w:val="00DC6426"/>
    <w:rsid w:val="00DC6613"/>
    <w:rsid w:val="00DD0C35"/>
    <w:rsid w:val="00DD40B3"/>
    <w:rsid w:val="00DD7075"/>
    <w:rsid w:val="00DE30E9"/>
    <w:rsid w:val="00DE33DC"/>
    <w:rsid w:val="00DE62AE"/>
    <w:rsid w:val="00DE74D3"/>
    <w:rsid w:val="00DE7F83"/>
    <w:rsid w:val="00DF05E5"/>
    <w:rsid w:val="00DF323F"/>
    <w:rsid w:val="00DF3675"/>
    <w:rsid w:val="00DF6761"/>
    <w:rsid w:val="00DF7A68"/>
    <w:rsid w:val="00E03B10"/>
    <w:rsid w:val="00E05FE9"/>
    <w:rsid w:val="00E078A9"/>
    <w:rsid w:val="00E126F0"/>
    <w:rsid w:val="00E13AE6"/>
    <w:rsid w:val="00E1584E"/>
    <w:rsid w:val="00E16462"/>
    <w:rsid w:val="00E1693F"/>
    <w:rsid w:val="00E16C61"/>
    <w:rsid w:val="00E21A9E"/>
    <w:rsid w:val="00E25442"/>
    <w:rsid w:val="00E270BD"/>
    <w:rsid w:val="00E32E8E"/>
    <w:rsid w:val="00E35302"/>
    <w:rsid w:val="00E36FB3"/>
    <w:rsid w:val="00E40298"/>
    <w:rsid w:val="00E41DEB"/>
    <w:rsid w:val="00E41EE2"/>
    <w:rsid w:val="00E54595"/>
    <w:rsid w:val="00E56494"/>
    <w:rsid w:val="00E57718"/>
    <w:rsid w:val="00E63127"/>
    <w:rsid w:val="00E6479C"/>
    <w:rsid w:val="00E649F4"/>
    <w:rsid w:val="00E71ACE"/>
    <w:rsid w:val="00E7312F"/>
    <w:rsid w:val="00E7678D"/>
    <w:rsid w:val="00E810B7"/>
    <w:rsid w:val="00E84CAC"/>
    <w:rsid w:val="00E855C8"/>
    <w:rsid w:val="00E85964"/>
    <w:rsid w:val="00E872C6"/>
    <w:rsid w:val="00E90010"/>
    <w:rsid w:val="00E92308"/>
    <w:rsid w:val="00E97A6B"/>
    <w:rsid w:val="00EA0B2D"/>
    <w:rsid w:val="00EA286E"/>
    <w:rsid w:val="00EB19FB"/>
    <w:rsid w:val="00EB2E96"/>
    <w:rsid w:val="00EB608A"/>
    <w:rsid w:val="00EB7AD2"/>
    <w:rsid w:val="00EC721A"/>
    <w:rsid w:val="00EC7D55"/>
    <w:rsid w:val="00ED1FF2"/>
    <w:rsid w:val="00ED225B"/>
    <w:rsid w:val="00ED2DA7"/>
    <w:rsid w:val="00ED4CE1"/>
    <w:rsid w:val="00ED4E91"/>
    <w:rsid w:val="00ED57C8"/>
    <w:rsid w:val="00ED58E9"/>
    <w:rsid w:val="00ED6269"/>
    <w:rsid w:val="00EE1E86"/>
    <w:rsid w:val="00EE3C7E"/>
    <w:rsid w:val="00EE614D"/>
    <w:rsid w:val="00EF07DC"/>
    <w:rsid w:val="00EF1E7A"/>
    <w:rsid w:val="00EF2284"/>
    <w:rsid w:val="00EF36B1"/>
    <w:rsid w:val="00EF3D27"/>
    <w:rsid w:val="00F00118"/>
    <w:rsid w:val="00F00C74"/>
    <w:rsid w:val="00F07CD4"/>
    <w:rsid w:val="00F106AD"/>
    <w:rsid w:val="00F11C48"/>
    <w:rsid w:val="00F123DD"/>
    <w:rsid w:val="00F204F4"/>
    <w:rsid w:val="00F21273"/>
    <w:rsid w:val="00F23CBB"/>
    <w:rsid w:val="00F24E47"/>
    <w:rsid w:val="00F27384"/>
    <w:rsid w:val="00F31AF4"/>
    <w:rsid w:val="00F36EE3"/>
    <w:rsid w:val="00F417CA"/>
    <w:rsid w:val="00F53276"/>
    <w:rsid w:val="00F5690D"/>
    <w:rsid w:val="00F62CBD"/>
    <w:rsid w:val="00F64959"/>
    <w:rsid w:val="00F66F77"/>
    <w:rsid w:val="00F72D09"/>
    <w:rsid w:val="00F740C3"/>
    <w:rsid w:val="00F86719"/>
    <w:rsid w:val="00F9140C"/>
    <w:rsid w:val="00F91D1C"/>
    <w:rsid w:val="00F96D01"/>
    <w:rsid w:val="00F97007"/>
    <w:rsid w:val="00F97666"/>
    <w:rsid w:val="00FA2618"/>
    <w:rsid w:val="00FA3BD9"/>
    <w:rsid w:val="00FA4EF8"/>
    <w:rsid w:val="00FA586B"/>
    <w:rsid w:val="00FA5E19"/>
    <w:rsid w:val="00FA6AD9"/>
    <w:rsid w:val="00FA7E43"/>
    <w:rsid w:val="00FB0733"/>
    <w:rsid w:val="00FB2CA9"/>
    <w:rsid w:val="00FB3BFA"/>
    <w:rsid w:val="00FC0B9F"/>
    <w:rsid w:val="00FC5691"/>
    <w:rsid w:val="00FD009B"/>
    <w:rsid w:val="00FD0233"/>
    <w:rsid w:val="00FD058B"/>
    <w:rsid w:val="00FD4049"/>
    <w:rsid w:val="00FD5A1C"/>
    <w:rsid w:val="00FE480E"/>
    <w:rsid w:val="00FE535C"/>
    <w:rsid w:val="00FE6540"/>
    <w:rsid w:val="00FE768F"/>
    <w:rsid w:val="00FF3CAF"/>
    <w:rsid w:val="00FF5CD9"/>
    <w:rsid w:val="00FF6015"/>
    <w:rsid w:val="00FF62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0A245"/>
  <w15:chartTrackingRefBased/>
  <w15:docId w15:val="{06AD600A-1C4D-4321-BC41-F350B9D4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A09E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pis pro KZ,odrážky,Odstavec_muj,List Paragraph_0,List Paragraph1,List Paragraph2,Nad,Nad1,Nad2,Odstavec_muj1,Odstavec_muj10,Odstavec_muj2,Odstavec_muj3,Odstavec_muj4,Odstavec_muj5,Odstavec_muj6,Odstavec_muj7,Odstavec_muj8"/>
    <w:basedOn w:val="Normln"/>
    <w:link w:val="OdstavecseseznamemChar"/>
    <w:uiPriority w:val="34"/>
    <w:qFormat/>
    <w:rsid w:val="00C2551C"/>
    <w:pPr>
      <w:ind w:left="720"/>
      <w:contextualSpacing/>
    </w:pPr>
  </w:style>
  <w:style w:type="paragraph" w:styleId="Textpoznpodarou">
    <w:name w:val="footnote text"/>
    <w:aliases w:val="Footnote Text Char1,Footnote Text Char Char,Footnote Text Char3 Char Char,Footnote Text Char2 Char Char Char,Footnote Text Char1 Char Char Char Char,Footnote Text Char Char Char Char Char Char,Footnote Text Char,Footnote,Podrozdział"/>
    <w:basedOn w:val="Normln"/>
    <w:link w:val="TextpoznpodarouChar"/>
    <w:uiPriority w:val="99"/>
    <w:unhideWhenUsed/>
    <w:qFormat/>
    <w:rsid w:val="00FA586B"/>
    <w:pPr>
      <w:spacing w:after="0" w:line="240" w:lineRule="auto"/>
    </w:pPr>
    <w:rPr>
      <w:sz w:val="20"/>
      <w:szCs w:val="20"/>
    </w:rPr>
  </w:style>
  <w:style w:type="character" w:customStyle="1" w:styleId="TextpoznpodarouChar">
    <w:name w:val="Text pozn. pod čarou Char"/>
    <w:aliases w:val="Footnote Text Char1 Char,Footnote Text Char Char Char,Footnote Text Char3 Char Char Char,Footnote Text Char2 Char Char Char Char,Footnote Text Char1 Char Char Char Char Char,Footnote Text Char Char Char Char Char Char Char"/>
    <w:basedOn w:val="Standardnpsmoodstavce"/>
    <w:link w:val="Textpoznpodarou"/>
    <w:uiPriority w:val="99"/>
    <w:rsid w:val="00FA586B"/>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PGI Fußnote Ziffer + Times New Roman,12 b.,Zúžené o ..."/>
    <w:basedOn w:val="Standardnpsmoodstavce"/>
    <w:uiPriority w:val="99"/>
    <w:unhideWhenUsed/>
    <w:rsid w:val="00FA586B"/>
    <w:rPr>
      <w:vertAlign w:val="superscript"/>
    </w:rPr>
  </w:style>
  <w:style w:type="paragraph" w:styleId="Textbubliny">
    <w:name w:val="Balloon Text"/>
    <w:basedOn w:val="Normln"/>
    <w:link w:val="TextbublinyChar"/>
    <w:uiPriority w:val="99"/>
    <w:semiHidden/>
    <w:unhideWhenUsed/>
    <w:rsid w:val="0079442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9442B"/>
    <w:rPr>
      <w:rFonts w:ascii="Segoe UI" w:hAnsi="Segoe UI" w:cs="Segoe UI"/>
      <w:sz w:val="18"/>
      <w:szCs w:val="18"/>
    </w:rPr>
  </w:style>
  <w:style w:type="table" w:styleId="Mkatabulky">
    <w:name w:val="Table Grid"/>
    <w:basedOn w:val="Normlntabulka"/>
    <w:uiPriority w:val="39"/>
    <w:rsid w:val="00A53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pis pro KZ Char,odrážky Char,Odstavec_muj Char,List Paragraph_0 Char,List Paragraph1 Char,List Paragraph2 Char,Nad Char,Nad1 Char,Nad2 Char,Odstavec_muj1 Char,Odstavec_muj10 Char,Odstavec_muj2 Char,Odstavec_muj3 Char"/>
    <w:basedOn w:val="Standardnpsmoodstavce"/>
    <w:link w:val="Odstavecseseznamem"/>
    <w:uiPriority w:val="34"/>
    <w:locked/>
    <w:rsid w:val="00212BC1"/>
  </w:style>
  <w:style w:type="paragraph" w:styleId="Titulek">
    <w:name w:val="caption"/>
    <w:aliases w:val="Caption Char3,Caption Char2 Char,Caption Char1 Char Char,Caption Char Char Char Char,Caption Char Char1 Char,Caption Char1 Char1,Caption Char Char Char1,Caption Char Char2,Titulek Char"/>
    <w:basedOn w:val="Normln"/>
    <w:next w:val="Normln"/>
    <w:uiPriority w:val="35"/>
    <w:unhideWhenUsed/>
    <w:qFormat/>
    <w:rsid w:val="00241984"/>
    <w:pPr>
      <w:spacing w:after="200" w:line="240" w:lineRule="auto"/>
    </w:pPr>
    <w:rPr>
      <w:i/>
      <w:iCs/>
      <w:color w:val="44546A" w:themeColor="text2"/>
      <w:sz w:val="18"/>
      <w:szCs w:val="18"/>
    </w:rPr>
  </w:style>
  <w:style w:type="paragraph" w:styleId="Zhlav">
    <w:name w:val="header"/>
    <w:basedOn w:val="Normln"/>
    <w:link w:val="ZhlavChar"/>
    <w:uiPriority w:val="99"/>
    <w:unhideWhenUsed/>
    <w:rsid w:val="008576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7621"/>
  </w:style>
  <w:style w:type="paragraph" w:styleId="Zpat">
    <w:name w:val="footer"/>
    <w:basedOn w:val="Normln"/>
    <w:link w:val="ZpatChar"/>
    <w:uiPriority w:val="99"/>
    <w:unhideWhenUsed/>
    <w:rsid w:val="00857621"/>
    <w:pPr>
      <w:tabs>
        <w:tab w:val="center" w:pos="4536"/>
        <w:tab w:val="right" w:pos="9072"/>
      </w:tabs>
      <w:spacing w:after="0" w:line="240" w:lineRule="auto"/>
    </w:pPr>
  </w:style>
  <w:style w:type="character" w:customStyle="1" w:styleId="ZpatChar">
    <w:name w:val="Zápatí Char"/>
    <w:basedOn w:val="Standardnpsmoodstavce"/>
    <w:link w:val="Zpat"/>
    <w:uiPriority w:val="99"/>
    <w:rsid w:val="00857621"/>
  </w:style>
  <w:style w:type="character" w:styleId="Hypertextovodkaz">
    <w:name w:val="Hyperlink"/>
    <w:basedOn w:val="Standardnpsmoodstavce"/>
    <w:uiPriority w:val="99"/>
    <w:unhideWhenUsed/>
    <w:rsid w:val="00297C21"/>
    <w:rPr>
      <w:color w:val="0563C1" w:themeColor="hyperlink"/>
      <w:u w:val="single"/>
    </w:rPr>
  </w:style>
  <w:style w:type="character" w:styleId="Siln">
    <w:name w:val="Strong"/>
    <w:basedOn w:val="Standardnpsmoodstavce"/>
    <w:uiPriority w:val="22"/>
    <w:qFormat/>
    <w:rsid w:val="00A90BE1"/>
    <w:rPr>
      <w:b/>
      <w:bCs/>
    </w:rPr>
  </w:style>
  <w:style w:type="character" w:customStyle="1" w:styleId="h1a">
    <w:name w:val="h1a"/>
    <w:basedOn w:val="Standardnpsmoodstavce"/>
    <w:rsid w:val="00A90BE1"/>
  </w:style>
  <w:style w:type="paragraph" w:customStyle="1" w:styleId="Default">
    <w:name w:val="Default"/>
    <w:rsid w:val="00FE768F"/>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8E5A98"/>
    <w:rPr>
      <w:sz w:val="16"/>
      <w:szCs w:val="16"/>
    </w:rPr>
  </w:style>
  <w:style w:type="paragraph" w:styleId="Textkomente">
    <w:name w:val="annotation text"/>
    <w:basedOn w:val="Normln"/>
    <w:link w:val="TextkomenteChar"/>
    <w:uiPriority w:val="99"/>
    <w:semiHidden/>
    <w:unhideWhenUsed/>
    <w:rsid w:val="008E5A98"/>
    <w:pPr>
      <w:spacing w:line="240" w:lineRule="auto"/>
    </w:pPr>
    <w:rPr>
      <w:sz w:val="20"/>
      <w:szCs w:val="20"/>
    </w:rPr>
  </w:style>
  <w:style w:type="character" w:customStyle="1" w:styleId="TextkomenteChar">
    <w:name w:val="Text komentáře Char"/>
    <w:basedOn w:val="Standardnpsmoodstavce"/>
    <w:link w:val="Textkomente"/>
    <w:uiPriority w:val="99"/>
    <w:semiHidden/>
    <w:rsid w:val="008E5A98"/>
    <w:rPr>
      <w:sz w:val="20"/>
      <w:szCs w:val="20"/>
    </w:rPr>
  </w:style>
  <w:style w:type="paragraph" w:styleId="Pedmtkomente">
    <w:name w:val="annotation subject"/>
    <w:basedOn w:val="Textkomente"/>
    <w:next w:val="Textkomente"/>
    <w:link w:val="PedmtkomenteChar"/>
    <w:uiPriority w:val="99"/>
    <w:semiHidden/>
    <w:unhideWhenUsed/>
    <w:rsid w:val="008E5A98"/>
    <w:rPr>
      <w:b/>
      <w:bCs/>
    </w:rPr>
  </w:style>
  <w:style w:type="character" w:customStyle="1" w:styleId="PedmtkomenteChar">
    <w:name w:val="Předmět komentáře Char"/>
    <w:basedOn w:val="TextkomenteChar"/>
    <w:link w:val="Pedmtkomente"/>
    <w:uiPriority w:val="99"/>
    <w:semiHidden/>
    <w:rsid w:val="008E5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1135">
      <w:bodyDiv w:val="1"/>
      <w:marLeft w:val="0"/>
      <w:marRight w:val="0"/>
      <w:marTop w:val="0"/>
      <w:marBottom w:val="0"/>
      <w:divBdr>
        <w:top w:val="none" w:sz="0" w:space="0" w:color="auto"/>
        <w:left w:val="none" w:sz="0" w:space="0" w:color="auto"/>
        <w:bottom w:val="none" w:sz="0" w:space="0" w:color="auto"/>
        <w:right w:val="none" w:sz="0" w:space="0" w:color="auto"/>
      </w:divBdr>
    </w:div>
    <w:div w:id="302930347">
      <w:bodyDiv w:val="1"/>
      <w:marLeft w:val="0"/>
      <w:marRight w:val="0"/>
      <w:marTop w:val="0"/>
      <w:marBottom w:val="0"/>
      <w:divBdr>
        <w:top w:val="none" w:sz="0" w:space="0" w:color="auto"/>
        <w:left w:val="none" w:sz="0" w:space="0" w:color="auto"/>
        <w:bottom w:val="none" w:sz="0" w:space="0" w:color="auto"/>
        <w:right w:val="none" w:sz="0" w:space="0" w:color="auto"/>
      </w:divBdr>
    </w:div>
    <w:div w:id="672953559">
      <w:bodyDiv w:val="1"/>
      <w:marLeft w:val="0"/>
      <w:marRight w:val="0"/>
      <w:marTop w:val="0"/>
      <w:marBottom w:val="0"/>
      <w:divBdr>
        <w:top w:val="none" w:sz="0" w:space="0" w:color="auto"/>
        <w:left w:val="none" w:sz="0" w:space="0" w:color="auto"/>
        <w:bottom w:val="none" w:sz="0" w:space="0" w:color="auto"/>
        <w:right w:val="none" w:sz="0" w:space="0" w:color="auto"/>
      </w:divBdr>
    </w:div>
    <w:div w:id="1176306440">
      <w:bodyDiv w:val="1"/>
      <w:marLeft w:val="0"/>
      <w:marRight w:val="0"/>
      <w:marTop w:val="0"/>
      <w:marBottom w:val="0"/>
      <w:divBdr>
        <w:top w:val="none" w:sz="0" w:space="0" w:color="auto"/>
        <w:left w:val="none" w:sz="0" w:space="0" w:color="auto"/>
        <w:bottom w:val="none" w:sz="0" w:space="0" w:color="auto"/>
        <w:right w:val="none" w:sz="0" w:space="0" w:color="auto"/>
      </w:divBdr>
    </w:div>
    <w:div w:id="1485271753">
      <w:bodyDiv w:val="1"/>
      <w:marLeft w:val="0"/>
      <w:marRight w:val="0"/>
      <w:marTop w:val="0"/>
      <w:marBottom w:val="0"/>
      <w:divBdr>
        <w:top w:val="none" w:sz="0" w:space="0" w:color="auto"/>
        <w:left w:val="none" w:sz="0" w:space="0" w:color="auto"/>
        <w:bottom w:val="none" w:sz="0" w:space="0" w:color="auto"/>
        <w:right w:val="none" w:sz="0" w:space="0" w:color="auto"/>
      </w:divBdr>
    </w:div>
    <w:div w:id="1714888501">
      <w:bodyDiv w:val="1"/>
      <w:marLeft w:val="0"/>
      <w:marRight w:val="0"/>
      <w:marTop w:val="0"/>
      <w:marBottom w:val="0"/>
      <w:divBdr>
        <w:top w:val="none" w:sz="0" w:space="0" w:color="auto"/>
        <w:left w:val="none" w:sz="0" w:space="0" w:color="auto"/>
        <w:bottom w:val="none" w:sz="0" w:space="0" w:color="auto"/>
        <w:right w:val="none" w:sz="0" w:space="0" w:color="auto"/>
      </w:divBdr>
    </w:div>
    <w:div w:id="20170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usti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ANKOVA\AppData\Local\Microsoft\Windows\INetCache\Content.Outlook\HBW2JBVO\Kopie%20-%20KZ%201833%20-%20podklady_grafy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tsclient\D\Plocha\18-33%20Chudoba\Kontroln&#237;%20z&#225;v&#283;r\Struktura_nezam&#283;stnanost_spojeno_KZ.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sclient\D\Plocha\18-33%20Chudoba\Kontroln&#237;%20z&#225;v&#283;r\Struktura_nezam&#283;stnanost_spojeno_KZ.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844251427334454E-2"/>
          <c:y val="7.2884113784842317E-2"/>
          <c:w val="0.89874142020907177"/>
          <c:h val="0.68488270741858204"/>
        </c:manualLayout>
      </c:layout>
      <c:lineChart>
        <c:grouping val="standard"/>
        <c:varyColors val="0"/>
        <c:ser>
          <c:idx val="0"/>
          <c:order val="0"/>
          <c:tx>
            <c:v>Praha</c:v>
          </c:tx>
          <c:spPr>
            <a:ln w="28575" cap="rnd">
              <a:solidFill>
                <a:schemeClr val="accent1"/>
              </a:solidFill>
              <a:round/>
            </a:ln>
            <a:effectLst/>
          </c:spPr>
          <c:marker>
            <c:symbol val="none"/>
          </c:marker>
          <c:cat>
            <c:numRef>
              <c:f>PNO!$A$22:$A$40</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PNO!$F$2:$F$20</c:f>
              <c:numCache>
                <c:formatCode>0.00</c:formatCode>
                <c:ptCount val="19"/>
                <c:pt idx="0">
                  <c:v>5.4</c:v>
                </c:pt>
                <c:pt idx="1">
                  <c:v>5.3</c:v>
                </c:pt>
                <c:pt idx="2">
                  <c:v>5.2</c:v>
                </c:pt>
                <c:pt idx="3">
                  <c:v>5</c:v>
                </c:pt>
                <c:pt idx="4">
                  <c:v>5</c:v>
                </c:pt>
                <c:pt idx="5">
                  <c:v>4.5</c:v>
                </c:pt>
                <c:pt idx="6">
                  <c:v>4.4000000000000004</c:v>
                </c:pt>
                <c:pt idx="7">
                  <c:v>4.2</c:v>
                </c:pt>
                <c:pt idx="8">
                  <c:v>4.0999999999999996</c:v>
                </c:pt>
                <c:pt idx="9">
                  <c:v>3.8</c:v>
                </c:pt>
                <c:pt idx="10">
                  <c:v>3.7</c:v>
                </c:pt>
                <c:pt idx="11">
                  <c:v>3.4</c:v>
                </c:pt>
                <c:pt idx="12">
                  <c:v>3.2</c:v>
                </c:pt>
                <c:pt idx="13">
                  <c:v>2.9</c:v>
                </c:pt>
                <c:pt idx="14">
                  <c:v>2.7</c:v>
                </c:pt>
                <c:pt idx="15">
                  <c:v>2.2999999999999998</c:v>
                </c:pt>
                <c:pt idx="16">
                  <c:v>2.2000000000000002</c:v>
                </c:pt>
                <c:pt idx="17">
                  <c:v>2</c:v>
                </c:pt>
                <c:pt idx="18">
                  <c:v>2.069847509048016</c:v>
                </c:pt>
              </c:numCache>
            </c:numRef>
          </c:val>
          <c:smooth val="0"/>
          <c:extLst>
            <c:ext xmlns:c16="http://schemas.microsoft.com/office/drawing/2014/chart" uri="{C3380CC4-5D6E-409C-BE32-E72D297353CC}">
              <c16:uniqueId val="{00000000-59D1-4665-AB59-DC43C925E919}"/>
            </c:ext>
          </c:extLst>
        </c:ser>
        <c:ser>
          <c:idx val="1"/>
          <c:order val="1"/>
          <c:tx>
            <c:v>ČR</c:v>
          </c:tx>
          <c:spPr>
            <a:ln w="28575" cap="rnd">
              <a:solidFill>
                <a:srgbClr val="C00000"/>
              </a:solidFill>
              <a:round/>
            </a:ln>
            <a:effectLst/>
          </c:spPr>
          <c:marker>
            <c:symbol val="none"/>
          </c:marker>
          <c:cat>
            <c:numRef>
              <c:f>PNO!$A$22:$A$40</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PNO!$F$22:$F$40</c:f>
              <c:numCache>
                <c:formatCode>0.00</c:formatCode>
                <c:ptCount val="19"/>
                <c:pt idx="0">
                  <c:v>8.3000000000000007</c:v>
                </c:pt>
                <c:pt idx="1">
                  <c:v>7.4</c:v>
                </c:pt>
                <c:pt idx="2">
                  <c:v>7.3</c:v>
                </c:pt>
                <c:pt idx="3">
                  <c:v>7.5</c:v>
                </c:pt>
                <c:pt idx="4">
                  <c:v>7.2</c:v>
                </c:pt>
                <c:pt idx="5">
                  <c:v>6.2</c:v>
                </c:pt>
                <c:pt idx="6">
                  <c:v>6</c:v>
                </c:pt>
                <c:pt idx="7">
                  <c:v>6.2</c:v>
                </c:pt>
                <c:pt idx="8">
                  <c:v>6.1</c:v>
                </c:pt>
                <c:pt idx="9">
                  <c:v>5.2</c:v>
                </c:pt>
                <c:pt idx="10">
                  <c:v>5.2</c:v>
                </c:pt>
                <c:pt idx="11">
                  <c:v>5.2</c:v>
                </c:pt>
                <c:pt idx="12">
                  <c:v>4.8</c:v>
                </c:pt>
                <c:pt idx="13">
                  <c:v>4</c:v>
                </c:pt>
                <c:pt idx="14">
                  <c:v>3.8</c:v>
                </c:pt>
                <c:pt idx="15">
                  <c:v>3.8</c:v>
                </c:pt>
                <c:pt idx="16">
                  <c:v>3.5</c:v>
                </c:pt>
                <c:pt idx="17">
                  <c:v>2.9</c:v>
                </c:pt>
                <c:pt idx="18">
                  <c:v>2.9607341118962625</c:v>
                </c:pt>
              </c:numCache>
            </c:numRef>
          </c:val>
          <c:smooth val="0"/>
          <c:extLst>
            <c:ext xmlns:c16="http://schemas.microsoft.com/office/drawing/2014/chart" uri="{C3380CC4-5D6E-409C-BE32-E72D297353CC}">
              <c16:uniqueId val="{00000001-59D1-4665-AB59-DC43C925E919}"/>
            </c:ext>
          </c:extLst>
        </c:ser>
        <c:dLbls>
          <c:showLegendKey val="0"/>
          <c:showVal val="0"/>
          <c:showCatName val="0"/>
          <c:showSerName val="0"/>
          <c:showPercent val="0"/>
          <c:showBubbleSize val="0"/>
        </c:dLbls>
        <c:smooth val="0"/>
        <c:axId val="1866960000"/>
        <c:axId val="1866956672"/>
      </c:lineChart>
      <c:dateAx>
        <c:axId val="1866960000"/>
        <c:scaling>
          <c:orientation val="minMax"/>
        </c:scaling>
        <c:delete val="0"/>
        <c:axPos val="b"/>
        <c:numFmt formatCode="[$-405]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66956672"/>
        <c:crosses val="autoZero"/>
        <c:auto val="1"/>
        <c:lblOffset val="100"/>
        <c:baseTimeUnit val="months"/>
      </c:dateAx>
      <c:valAx>
        <c:axId val="1866956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66960000"/>
        <c:crosses val="autoZero"/>
        <c:crossBetween val="between"/>
      </c:valAx>
      <c:spPr>
        <a:noFill/>
        <a:ln>
          <a:noFill/>
        </a:ln>
        <a:effectLst/>
      </c:spPr>
    </c:plotArea>
    <c:legend>
      <c:legendPos val="b"/>
      <c:layout>
        <c:manualLayout>
          <c:xMode val="edge"/>
          <c:yMode val="edge"/>
          <c:x val="0.39623129583028927"/>
          <c:y val="0.90083024668645395"/>
          <c:w val="0.21670103092783505"/>
          <c:h val="7.00939485368067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'Graf 2 - KZ (3)'!$C$2</c:f>
              <c:strCache>
                <c:ptCount val="1"/>
                <c:pt idx="0">
                  <c:v>Počet uchazečů 50+</c:v>
                </c:pt>
              </c:strCache>
            </c:strRef>
          </c:tx>
          <c:spPr>
            <a:ln w="22225" cap="rnd">
              <a:solidFill>
                <a:srgbClr val="0070C0"/>
              </a:solidFill>
              <a:prstDash val="lgDashDot"/>
              <a:round/>
            </a:ln>
            <a:effectLst/>
          </c:spPr>
          <c:marker>
            <c:symbol val="none"/>
          </c:marker>
          <c:cat>
            <c:numRef>
              <c:f>'Graf 2 - KZ (3)'!$A$3:$A$21</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'Graf 2 - KZ (3)'!$C$3:$C$21</c:f>
              <c:numCache>
                <c:formatCode>_(* #,##0_);_(* \(#,##0\);_(* "-"_);_(@_)</c:formatCode>
                <c:ptCount val="19"/>
                <c:pt idx="0">
                  <c:v>12245</c:v>
                </c:pt>
                <c:pt idx="1">
                  <c:v>12181</c:v>
                </c:pt>
                <c:pt idx="2">
                  <c:v>11847</c:v>
                </c:pt>
                <c:pt idx="3">
                  <c:v>11768</c:v>
                </c:pt>
                <c:pt idx="4">
                  <c:v>11805</c:v>
                </c:pt>
                <c:pt idx="5">
                  <c:v>11204</c:v>
                </c:pt>
                <c:pt idx="6">
                  <c:v>11040</c:v>
                </c:pt>
                <c:pt idx="7">
                  <c:v>10761</c:v>
                </c:pt>
                <c:pt idx="8">
                  <c:v>10728</c:v>
                </c:pt>
                <c:pt idx="9">
                  <c:v>10183</c:v>
                </c:pt>
                <c:pt idx="10">
                  <c:v>9848</c:v>
                </c:pt>
                <c:pt idx="11">
                  <c:v>9140</c:v>
                </c:pt>
                <c:pt idx="12">
                  <c:v>8953</c:v>
                </c:pt>
                <c:pt idx="13">
                  <c:v>8406</c:v>
                </c:pt>
                <c:pt idx="14">
                  <c:v>7870</c:v>
                </c:pt>
                <c:pt idx="15">
                  <c:v>7085</c:v>
                </c:pt>
                <c:pt idx="16">
                  <c:v>6681</c:v>
                </c:pt>
                <c:pt idx="17">
                  <c:v>6306</c:v>
                </c:pt>
                <c:pt idx="18">
                  <c:v>6054</c:v>
                </c:pt>
              </c:numCache>
            </c:numRef>
          </c:val>
          <c:smooth val="0"/>
          <c:extLst>
            <c:ext xmlns:c16="http://schemas.microsoft.com/office/drawing/2014/chart" uri="{C3380CC4-5D6E-409C-BE32-E72D297353CC}">
              <c16:uniqueId val="{00000000-89B5-4043-8C80-5689748D459C}"/>
            </c:ext>
          </c:extLst>
        </c:ser>
        <c:ser>
          <c:idx val="2"/>
          <c:order val="2"/>
          <c:tx>
            <c:strRef>
              <c:f>'Graf 2 - KZ (3)'!$D$2</c:f>
              <c:strCache>
                <c:ptCount val="1"/>
                <c:pt idx="0">
                  <c:v>Počet uchazečů celkem Praha</c:v>
                </c:pt>
              </c:strCache>
            </c:strRef>
          </c:tx>
          <c:spPr>
            <a:ln w="22225" cap="rnd">
              <a:solidFill>
                <a:srgbClr val="0070C0"/>
              </a:solidFill>
              <a:prstDash val="dash"/>
              <a:round/>
            </a:ln>
            <a:effectLst/>
          </c:spPr>
          <c:marker>
            <c:symbol val="none"/>
          </c:marker>
          <c:cat>
            <c:numRef>
              <c:f>'Graf 2 - KZ (3)'!$A$3:$A$21</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'Graf 2 - KZ (3)'!$D$3:$D$21</c:f>
              <c:numCache>
                <c:formatCode>#,##0</c:formatCode>
                <c:ptCount val="19"/>
                <c:pt idx="0">
                  <c:v>46768</c:v>
                </c:pt>
                <c:pt idx="1">
                  <c:v>45507</c:v>
                </c:pt>
                <c:pt idx="2">
                  <c:v>44962</c:v>
                </c:pt>
                <c:pt idx="3">
                  <c:v>43499</c:v>
                </c:pt>
                <c:pt idx="4">
                  <c:v>43125</c:v>
                </c:pt>
                <c:pt idx="5">
                  <c:v>39764</c:v>
                </c:pt>
                <c:pt idx="6">
                  <c:v>39165</c:v>
                </c:pt>
                <c:pt idx="7">
                  <c:v>37218</c:v>
                </c:pt>
                <c:pt idx="8">
                  <c:v>36538</c:v>
                </c:pt>
                <c:pt idx="9">
                  <c:v>33963</c:v>
                </c:pt>
                <c:pt idx="10">
                  <c:v>33069</c:v>
                </c:pt>
                <c:pt idx="11">
                  <c:v>30179</c:v>
                </c:pt>
                <c:pt idx="12">
                  <c:v>28670</c:v>
                </c:pt>
                <c:pt idx="13">
                  <c:v>26208</c:v>
                </c:pt>
                <c:pt idx="14">
                  <c:v>24767</c:v>
                </c:pt>
                <c:pt idx="15">
                  <c:v>21787</c:v>
                </c:pt>
                <c:pt idx="16">
                  <c:v>20449</c:v>
                </c:pt>
                <c:pt idx="17">
                  <c:v>19255</c:v>
                </c:pt>
                <c:pt idx="18">
                  <c:v>19658</c:v>
                </c:pt>
              </c:numCache>
            </c:numRef>
          </c:val>
          <c:smooth val="0"/>
          <c:extLst>
            <c:ext xmlns:c16="http://schemas.microsoft.com/office/drawing/2014/chart" uri="{C3380CC4-5D6E-409C-BE32-E72D297353CC}">
              <c16:uniqueId val="{00000001-89B5-4043-8C80-5689748D459C}"/>
            </c:ext>
          </c:extLst>
        </c:ser>
        <c:ser>
          <c:idx val="4"/>
          <c:order val="4"/>
          <c:tx>
            <c:strRef>
              <c:f>'Graf 2 - KZ (3)'!$F$2</c:f>
              <c:strCache>
                <c:ptCount val="1"/>
                <c:pt idx="0">
                  <c:v>Volná místa Praha</c:v>
                </c:pt>
              </c:strCache>
            </c:strRef>
          </c:tx>
          <c:spPr>
            <a:ln w="22225" cap="rnd">
              <a:solidFill>
                <a:srgbClr val="0070C0"/>
              </a:solidFill>
              <a:round/>
            </a:ln>
            <a:effectLst/>
          </c:spPr>
          <c:marker>
            <c:symbol val="none"/>
          </c:marker>
          <c:cat>
            <c:numRef>
              <c:f>'Graf 2 - KZ (3)'!$A$3:$A$21</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'Graf 2 - KZ (3)'!$F$3:$F$21</c:f>
              <c:numCache>
                <c:formatCode>#,##0</c:formatCode>
                <c:ptCount val="19"/>
                <c:pt idx="0">
                  <c:v>6385</c:v>
                </c:pt>
                <c:pt idx="1">
                  <c:v>6098</c:v>
                </c:pt>
                <c:pt idx="2">
                  <c:v>7118</c:v>
                </c:pt>
                <c:pt idx="3">
                  <c:v>9426</c:v>
                </c:pt>
                <c:pt idx="4">
                  <c:v>10432</c:v>
                </c:pt>
                <c:pt idx="5">
                  <c:v>11595</c:v>
                </c:pt>
                <c:pt idx="6">
                  <c:v>13208</c:v>
                </c:pt>
                <c:pt idx="7">
                  <c:v>15016</c:v>
                </c:pt>
                <c:pt idx="8">
                  <c:v>17077</c:v>
                </c:pt>
                <c:pt idx="9">
                  <c:v>18215</c:v>
                </c:pt>
                <c:pt idx="10">
                  <c:v>20583</c:v>
                </c:pt>
                <c:pt idx="11">
                  <c:v>21054</c:v>
                </c:pt>
                <c:pt idx="12">
                  <c:v>26431</c:v>
                </c:pt>
                <c:pt idx="13">
                  <c:v>35483</c:v>
                </c:pt>
                <c:pt idx="14">
                  <c:v>38403</c:v>
                </c:pt>
                <c:pt idx="15">
                  <c:v>42380</c:v>
                </c:pt>
                <c:pt idx="16">
                  <c:v>48467</c:v>
                </c:pt>
                <c:pt idx="17">
                  <c:v>59425</c:v>
                </c:pt>
                <c:pt idx="18">
                  <c:v>61690</c:v>
                </c:pt>
              </c:numCache>
            </c:numRef>
          </c:val>
          <c:smooth val="0"/>
          <c:extLst>
            <c:ext xmlns:c16="http://schemas.microsoft.com/office/drawing/2014/chart" uri="{C3380CC4-5D6E-409C-BE32-E72D297353CC}">
              <c16:uniqueId val="{00000002-89B5-4043-8C80-5689748D459C}"/>
            </c:ext>
          </c:extLst>
        </c:ser>
        <c:dLbls>
          <c:showLegendKey val="0"/>
          <c:showVal val="0"/>
          <c:showCatName val="0"/>
          <c:showSerName val="0"/>
          <c:showPercent val="0"/>
          <c:showBubbleSize val="0"/>
        </c:dLbls>
        <c:marker val="1"/>
        <c:smooth val="0"/>
        <c:axId val="914450656"/>
        <c:axId val="914451072"/>
      </c:lineChart>
      <c:lineChart>
        <c:grouping val="standard"/>
        <c:varyColors val="0"/>
        <c:ser>
          <c:idx val="0"/>
          <c:order val="0"/>
          <c:tx>
            <c:strRef>
              <c:f>'Graf 2 - KZ (3)'!$B$2</c:f>
              <c:strCache>
                <c:ptCount val="1"/>
                <c:pt idx="0">
                  <c:v>Volná pracovní místa pro OZP</c:v>
                </c:pt>
              </c:strCache>
            </c:strRef>
          </c:tx>
          <c:spPr>
            <a:ln w="22225" cap="flat">
              <a:solidFill>
                <a:srgbClr val="C00000"/>
              </a:solidFill>
              <a:round/>
            </a:ln>
            <a:effectLst/>
          </c:spPr>
          <c:marker>
            <c:symbol val="none"/>
          </c:marker>
          <c:cat>
            <c:numRef>
              <c:f>'Graf 2 - KZ (3)'!$A$3:$A$21</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'Graf 2 - KZ (3)'!$B$3:$B$21</c:f>
              <c:numCache>
                <c:formatCode>#,##0</c:formatCode>
                <c:ptCount val="19"/>
                <c:pt idx="0">
                  <c:v>698</c:v>
                </c:pt>
                <c:pt idx="1">
                  <c:v>731</c:v>
                </c:pt>
                <c:pt idx="2">
                  <c:v>866</c:v>
                </c:pt>
                <c:pt idx="3">
                  <c:v>1033</c:v>
                </c:pt>
                <c:pt idx="4">
                  <c:v>962</c:v>
                </c:pt>
                <c:pt idx="5">
                  <c:v>1161</c:v>
                </c:pt>
                <c:pt idx="6">
                  <c:v>1336</c:v>
                </c:pt>
                <c:pt idx="7">
                  <c:v>1590</c:v>
                </c:pt>
                <c:pt idx="8">
                  <c:v>1633</c:v>
                </c:pt>
                <c:pt idx="9">
                  <c:v>1542</c:v>
                </c:pt>
                <c:pt idx="10">
                  <c:v>1819</c:v>
                </c:pt>
                <c:pt idx="11">
                  <c:v>1603</c:v>
                </c:pt>
                <c:pt idx="12">
                  <c:v>1887</c:v>
                </c:pt>
                <c:pt idx="13">
                  <c:v>1874</c:v>
                </c:pt>
                <c:pt idx="14">
                  <c:v>2183</c:v>
                </c:pt>
                <c:pt idx="15">
                  <c:v>2322</c:v>
                </c:pt>
                <c:pt idx="16">
                  <c:v>2464</c:v>
                </c:pt>
                <c:pt idx="17">
                  <c:v>2851</c:v>
                </c:pt>
                <c:pt idx="18">
                  <c:v>2853</c:v>
                </c:pt>
              </c:numCache>
            </c:numRef>
          </c:val>
          <c:smooth val="0"/>
          <c:extLst>
            <c:ext xmlns:c16="http://schemas.microsoft.com/office/drawing/2014/chart" uri="{C3380CC4-5D6E-409C-BE32-E72D297353CC}">
              <c16:uniqueId val="{00000003-89B5-4043-8C80-5689748D459C}"/>
            </c:ext>
          </c:extLst>
        </c:ser>
        <c:ser>
          <c:idx val="3"/>
          <c:order val="3"/>
          <c:tx>
            <c:strRef>
              <c:f>'Graf 2 - KZ (3)'!$E$2</c:f>
              <c:strCache>
                <c:ptCount val="1"/>
                <c:pt idx="0">
                  <c:v>Počet uchazečů OZP</c:v>
                </c:pt>
              </c:strCache>
            </c:strRef>
          </c:tx>
          <c:spPr>
            <a:ln w="22225" cap="rnd">
              <a:solidFill>
                <a:srgbClr val="C00000"/>
              </a:solidFill>
              <a:prstDash val="dash"/>
              <a:round/>
            </a:ln>
            <a:effectLst/>
          </c:spPr>
          <c:marker>
            <c:symbol val="none"/>
          </c:marker>
          <c:cat>
            <c:numRef>
              <c:f>'Graf 2 - KZ (3)'!$A$3:$A$21</c:f>
              <c:numCache>
                <c:formatCode>[$-405]mmmm\ yy;@</c:formatCode>
                <c:ptCount val="19"/>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numCache>
            </c:numRef>
          </c:cat>
          <c:val>
            <c:numRef>
              <c:f>'Graf 2 - KZ (3)'!$E$3:$E$21</c:f>
              <c:numCache>
                <c:formatCode>#,##0</c:formatCode>
                <c:ptCount val="19"/>
                <c:pt idx="0">
                  <c:v>2918</c:v>
                </c:pt>
                <c:pt idx="1">
                  <c:v>3002</c:v>
                </c:pt>
                <c:pt idx="2">
                  <c:v>3059</c:v>
                </c:pt>
                <c:pt idx="3">
                  <c:v>3000</c:v>
                </c:pt>
                <c:pt idx="4">
                  <c:v>3045</c:v>
                </c:pt>
                <c:pt idx="5">
                  <c:v>3007</c:v>
                </c:pt>
                <c:pt idx="6">
                  <c:v>3024</c:v>
                </c:pt>
                <c:pt idx="7">
                  <c:v>3024</c:v>
                </c:pt>
                <c:pt idx="8">
                  <c:v>3000</c:v>
                </c:pt>
                <c:pt idx="9">
                  <c:v>2943</c:v>
                </c:pt>
                <c:pt idx="10">
                  <c:v>2872</c:v>
                </c:pt>
                <c:pt idx="11">
                  <c:v>2749</c:v>
                </c:pt>
                <c:pt idx="12">
                  <c:v>2681</c:v>
                </c:pt>
                <c:pt idx="13">
                  <c:v>2507</c:v>
                </c:pt>
                <c:pt idx="14">
                  <c:v>2374</c:v>
                </c:pt>
                <c:pt idx="15">
                  <c:v>2169</c:v>
                </c:pt>
                <c:pt idx="16">
                  <c:v>2086</c:v>
                </c:pt>
                <c:pt idx="17">
                  <c:v>1992</c:v>
                </c:pt>
                <c:pt idx="18">
                  <c:v>1944</c:v>
                </c:pt>
              </c:numCache>
            </c:numRef>
          </c:val>
          <c:smooth val="0"/>
          <c:extLst>
            <c:ext xmlns:c16="http://schemas.microsoft.com/office/drawing/2014/chart" uri="{C3380CC4-5D6E-409C-BE32-E72D297353CC}">
              <c16:uniqueId val="{00000004-89B5-4043-8C80-5689748D459C}"/>
            </c:ext>
          </c:extLst>
        </c:ser>
        <c:dLbls>
          <c:showLegendKey val="0"/>
          <c:showVal val="0"/>
          <c:showCatName val="0"/>
          <c:showSerName val="0"/>
          <c:showPercent val="0"/>
          <c:showBubbleSize val="0"/>
        </c:dLbls>
        <c:marker val="1"/>
        <c:smooth val="0"/>
        <c:axId val="1775757055"/>
        <c:axId val="1775765375"/>
      </c:lineChart>
      <c:dateAx>
        <c:axId val="914450656"/>
        <c:scaling>
          <c:orientation val="minMax"/>
        </c:scaling>
        <c:delete val="0"/>
        <c:axPos val="b"/>
        <c:numFmt formatCode="[$-405]mmm\-yy;@"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914451072"/>
        <c:crosses val="autoZero"/>
        <c:auto val="1"/>
        <c:lblOffset val="100"/>
        <c:baseTimeUnit val="months"/>
      </c:dateAx>
      <c:valAx>
        <c:axId val="914451072"/>
        <c:scaling>
          <c:orientation val="minMax"/>
        </c:scaling>
        <c:delete val="0"/>
        <c:axPos val="l"/>
        <c:title>
          <c:tx>
            <c:rich>
              <a:bodyPr rot="-540000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cs-CZ" sz="1200">
                    <a:solidFill>
                      <a:srgbClr val="0070C0"/>
                    </a:solidFill>
                  </a:rPr>
                  <a:t>Počet osob</a:t>
                </a:r>
                <a:endParaRPr lang="en-US" sz="1200">
                  <a:solidFill>
                    <a:srgbClr val="0070C0"/>
                  </a:solidFill>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cs-CZ"/>
            </a:p>
          </c:txPr>
        </c:title>
        <c:numFmt formatCode="_(* #,##0_);_(* \(#,##0\);_(* &quot;-&quot;_);_(@_)" sourceLinked="1"/>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rgbClr val="0070C0"/>
                </a:solidFill>
                <a:latin typeface="+mn-lt"/>
                <a:ea typeface="+mn-ea"/>
                <a:cs typeface="+mn-cs"/>
              </a:defRPr>
            </a:pPr>
            <a:endParaRPr lang="cs-CZ"/>
          </a:p>
        </c:txPr>
        <c:crossAx val="914450656"/>
        <c:crosses val="autoZero"/>
        <c:crossBetween val="between"/>
      </c:valAx>
      <c:valAx>
        <c:axId val="1775765375"/>
        <c:scaling>
          <c:orientation val="minMax"/>
          <c:max val="10000"/>
        </c:scaling>
        <c:delete val="0"/>
        <c:axPos val="r"/>
        <c:title>
          <c:tx>
            <c:rich>
              <a:bodyPr rot="-5400000" spcFirstLastPara="1" vertOverflow="ellipsis" vert="horz" wrap="square" anchor="ctr" anchorCtr="1"/>
              <a:lstStyle/>
              <a:p>
                <a:pPr>
                  <a:defRPr sz="900" b="1" i="0" u="none" strike="noStrike" kern="1200" baseline="0">
                    <a:solidFill>
                      <a:srgbClr val="C00000"/>
                    </a:solidFill>
                    <a:latin typeface="+mn-lt"/>
                    <a:ea typeface="+mn-ea"/>
                    <a:cs typeface="+mn-cs"/>
                  </a:defRPr>
                </a:pPr>
                <a:r>
                  <a:rPr lang="cs-CZ" sz="1200" baseline="0">
                    <a:solidFill>
                      <a:srgbClr val="C00000"/>
                    </a:solidFill>
                  </a:rPr>
                  <a:t>Počet osob OZP</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C00000"/>
                </a:solidFill>
                <a:latin typeface="+mn-lt"/>
                <a:ea typeface="+mn-ea"/>
                <a:cs typeface="+mn-cs"/>
              </a:defRPr>
            </a:pPr>
            <a:endParaRPr lang="cs-CZ"/>
          </a:p>
        </c:txPr>
        <c:crossAx val="1775757055"/>
        <c:crosses val="max"/>
        <c:crossBetween val="between"/>
      </c:valAx>
      <c:dateAx>
        <c:axId val="1775757055"/>
        <c:scaling>
          <c:orientation val="minMax"/>
        </c:scaling>
        <c:delete val="1"/>
        <c:axPos val="b"/>
        <c:numFmt formatCode="[$-405]mmmm\ yy;@" sourceLinked="1"/>
        <c:majorTickMark val="out"/>
        <c:minorTickMark val="none"/>
        <c:tickLblPos val="nextTo"/>
        <c:crossAx val="1775765375"/>
        <c:crosses val="autoZero"/>
        <c:auto val="1"/>
        <c:lblOffset val="100"/>
        <c:baseTimeUnit val="month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'Graf 3 - KZ'!$B$7</c:f>
              <c:strCache>
                <c:ptCount val="1"/>
                <c:pt idx="0">
                  <c:v>Počet projektů</c:v>
                </c:pt>
              </c:strCache>
            </c:strRef>
          </c:tx>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1-A12F-40A9-8513-79CBC2C15889}"/>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12F-40A9-8513-79CBC2C15889}"/>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A12F-40A9-8513-79CBC2C15889}"/>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A12F-40A9-8513-79CBC2C158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 3 - KZ'!$A$8:$A$11</c:f>
              <c:strCache>
                <c:ptCount val="4"/>
                <c:pt idx="0">
                  <c:v>Účelný</c:v>
                </c:pt>
                <c:pt idx="1">
                  <c:v>Účelný s mírnými nedostatky </c:v>
                </c:pt>
                <c:pt idx="2">
                  <c:v>Omezeně účelný</c:v>
                </c:pt>
                <c:pt idx="3">
                  <c:v>Neúčelný</c:v>
                </c:pt>
              </c:strCache>
            </c:strRef>
          </c:cat>
          <c:val>
            <c:numRef>
              <c:f>'Graf 3 - KZ'!$B$8:$B$11</c:f>
              <c:numCache>
                <c:formatCode>General</c:formatCode>
                <c:ptCount val="4"/>
                <c:pt idx="0">
                  <c:v>1</c:v>
                </c:pt>
                <c:pt idx="1">
                  <c:v>11</c:v>
                </c:pt>
                <c:pt idx="2">
                  <c:v>5</c:v>
                </c:pt>
                <c:pt idx="3">
                  <c:v>3</c:v>
                </c:pt>
              </c:numCache>
            </c:numRef>
          </c:val>
          <c:extLst>
            <c:ext xmlns:c16="http://schemas.microsoft.com/office/drawing/2014/chart" uri="{C3380CC4-5D6E-409C-BE32-E72D297353CC}">
              <c16:uniqueId val="{00000008-A12F-40A9-8513-79CBC2C15889}"/>
            </c:ext>
          </c:extLst>
        </c:ser>
        <c:dLbls>
          <c:showLegendKey val="0"/>
          <c:showVal val="0"/>
          <c:showCatName val="0"/>
          <c:showSerName val="0"/>
          <c:showPercent val="0"/>
          <c:showBubbleSize val="0"/>
          <c:showLeaderLines val="1"/>
        </c:dLbls>
        <c:firstSliceAng val="0"/>
        <c:holeSize val="66"/>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'Graf 4 - KZ'!$B$4</c:f>
              <c:strCache>
                <c:ptCount val="1"/>
                <c:pt idx="0">
                  <c:v>Počet projektů</c:v>
                </c:pt>
              </c:strCache>
            </c:strRef>
          </c:tx>
          <c:dPt>
            <c:idx val="0"/>
            <c:bubble3D val="0"/>
            <c:spPr>
              <a:solidFill>
                <a:srgbClr val="008000"/>
              </a:solidFill>
              <a:ln w="19050">
                <a:solidFill>
                  <a:schemeClr val="lt1"/>
                </a:solidFill>
              </a:ln>
              <a:effectLst/>
            </c:spPr>
            <c:extLst>
              <c:ext xmlns:c16="http://schemas.microsoft.com/office/drawing/2014/chart" uri="{C3380CC4-5D6E-409C-BE32-E72D297353CC}">
                <c16:uniqueId val="{00000001-75BB-4B2D-80E9-7456AC88128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5BB-4B2D-80E9-7456AC881280}"/>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75BB-4B2D-80E9-7456AC881280}"/>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75BB-4B2D-80E9-7456AC88128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 4 - KZ'!$A$5:$A$8</c:f>
              <c:strCache>
                <c:ptCount val="4"/>
                <c:pt idx="0">
                  <c:v>Efektivní</c:v>
                </c:pt>
                <c:pt idx="1">
                  <c:v>Efektivní s mírnými nedostatky </c:v>
                </c:pt>
                <c:pt idx="2">
                  <c:v>Omezeně efektivní</c:v>
                </c:pt>
                <c:pt idx="3">
                  <c:v>Neefektivní</c:v>
                </c:pt>
              </c:strCache>
            </c:strRef>
          </c:cat>
          <c:val>
            <c:numRef>
              <c:f>'Graf 4 - KZ'!$B$5:$B$8</c:f>
              <c:numCache>
                <c:formatCode>General</c:formatCode>
                <c:ptCount val="4"/>
                <c:pt idx="0">
                  <c:v>7</c:v>
                </c:pt>
                <c:pt idx="1">
                  <c:v>5</c:v>
                </c:pt>
                <c:pt idx="2">
                  <c:v>6</c:v>
                </c:pt>
                <c:pt idx="3">
                  <c:v>4</c:v>
                </c:pt>
              </c:numCache>
            </c:numRef>
          </c:val>
          <c:extLst>
            <c:ext xmlns:c16="http://schemas.microsoft.com/office/drawing/2014/chart" uri="{C3380CC4-5D6E-409C-BE32-E72D297353CC}">
              <c16:uniqueId val="{00000008-75BB-4B2D-80E9-7456AC881280}"/>
            </c:ext>
          </c:extLst>
        </c:ser>
        <c:dLbls>
          <c:showLegendKey val="0"/>
          <c:showVal val="0"/>
          <c:showCatName val="0"/>
          <c:showSerName val="0"/>
          <c:showPercent val="0"/>
          <c:showBubbleSize val="0"/>
          <c:showLeaderLines val="1"/>
        </c:dLbls>
        <c:firstSliceAng val="0"/>
        <c:holeSize val="66"/>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0.96013</cdr:x>
      <cdr:y>0.02817</cdr:y>
    </cdr:from>
    <cdr:to>
      <cdr:x>1</cdr:x>
      <cdr:y>0.0757</cdr:y>
    </cdr:to>
    <cdr:sp macro="" textlink="">
      <cdr:nvSpPr>
        <cdr:cNvPr id="2" name="TextovéPole 1"/>
        <cdr:cNvSpPr txBox="1"/>
      </cdr:nvSpPr>
      <cdr:spPr>
        <a:xfrm xmlns:a="http://schemas.openxmlformats.org/drawingml/2006/main">
          <a:off x="8486775" y="152400"/>
          <a:ext cx="3524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b="1" baseline="0">
            <a:solidFill>
              <a:srgbClr val="C00000"/>
            </a:solidFill>
          </a:endParaRPr>
        </a:p>
      </cdr:txBody>
    </cdr:sp>
  </cdr:relSizeAnchor>
  <cdr:relSizeAnchor xmlns:cdr="http://schemas.openxmlformats.org/drawingml/2006/chartDrawing">
    <cdr:from>
      <cdr:x>0.89655</cdr:x>
      <cdr:y>0.16021</cdr:y>
    </cdr:from>
    <cdr:to>
      <cdr:x>1</cdr:x>
      <cdr:y>0.32923</cdr:y>
    </cdr:to>
    <cdr:sp macro="" textlink="">
      <cdr:nvSpPr>
        <cdr:cNvPr id="3" name="TextovéPole 2"/>
        <cdr:cNvSpPr txBox="1"/>
      </cdr:nvSpPr>
      <cdr:spPr>
        <a:xfrm xmlns:a="http://schemas.openxmlformats.org/drawingml/2006/main">
          <a:off x="8696325" y="866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E761E-6C9C-4258-A7A3-E9DCFC58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4390ECC8.dotm</Template>
  <TotalTime>66</TotalTime>
  <Pages>32</Pages>
  <Words>11122</Words>
  <Characters>65626</Characters>
  <Application>Microsoft Office Word</Application>
  <DocSecurity>0</DocSecurity>
  <Lines>546</Lines>
  <Paragraphs>153</Paragraphs>
  <ScaleCrop>false</ScaleCrop>
  <HeadingPairs>
    <vt:vector size="2" baseType="variant">
      <vt:variant>
        <vt:lpstr>Název</vt:lpstr>
      </vt:variant>
      <vt:variant>
        <vt:i4>1</vt:i4>
      </vt:variant>
    </vt:vector>
  </HeadingPairs>
  <TitlesOfParts>
    <vt:vector size="1" baseType="lpstr">
      <vt:lpstr/>
    </vt:vector>
  </TitlesOfParts>
  <Company>NKU</Company>
  <LinksUpToDate>false</LinksUpToDate>
  <CharactersWithSpaces>76595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18/33 - Podpora z operačního programu Praha – pól růstu ČR</dc:title>
  <dc:subject/>
  <dc:creator>Nejvyšší kontrolní úřad</dc:creator>
  <cp:keywords/>
  <dc:description/>
  <cp:lastModifiedBy>KOKRDA Daniel</cp:lastModifiedBy>
  <cp:revision>10</cp:revision>
  <cp:lastPrinted>2019-03-21T06:02:00Z</cp:lastPrinted>
  <dcterms:created xsi:type="dcterms:W3CDTF">2019-03-19T06:31:00Z</dcterms:created>
  <dcterms:modified xsi:type="dcterms:W3CDTF">2019-03-21T06:03:00Z</dcterms:modified>
</cp:coreProperties>
</file>